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val="0"/>
          <w:i w:val="0"/>
          <w:color w:val="000000"/>
          <w:sz w:val="26"/>
        </w:rPr>
        <w:t>BỘ CÔNG THƯƠNG</w:t>
      </w:r>
    </w:p>
    <w:p>
      <w:pPr>
        <w:spacing w:before="0" w:after="40" w:line="300" w:lineRule="auto"/>
        <w:jc w:val="center"/>
      </w:pPr>
      <w:r>
        <w:rPr>
          <w:rFonts w:ascii="Times New Roman" w:hAnsi="Times New Roman"/>
          <w:b/>
          <w:i w:val="0"/>
          <w:color w:val="000000"/>
          <w:sz w:val="27"/>
        </w:rPr>
        <w:t>TRƯỜNG ĐẠI HỌC CÔNG THƯƠNG TP. HCM</w:t>
      </w:r>
    </w:p>
    <w:p>
      <w:pPr>
        <w:spacing w:before="0" w:after="120" w:line="300" w:lineRule="auto"/>
        <w:jc w:val="center"/>
      </w:pPr>
      <w:r>
        <w:rPr>
          <w:rFonts w:ascii="Times New Roman" w:hAnsi="Times New Roman"/>
          <w:b/>
          <w:i w:val="0"/>
          <w:color w:val="000000"/>
          <w:sz w:val="26"/>
        </w:rPr>
        <w:t>KHOA CÔNG NGHỆ THÔNG TIN</w:t>
      </w:r>
    </w:p>
    <w:p>
      <w:pPr>
        <w:spacing w:before="0" w:after="720" w:line="300" w:lineRule="auto"/>
        <w:jc w:val="center"/>
      </w:pPr>
      <w:r>
        <w:rPr>
          <w:rFonts w:ascii="Times New Roman" w:hAnsi="Times New Roman"/>
          <w:b w:val="0"/>
          <w:i w:val="0"/>
          <w:color w:val="000000"/>
          <w:sz w:val="32"/>
        </w:rPr>
        <w:t>------</w:t>
      </w:r>
    </w:p>
    <w:p>
      <w:pPr>
        <w:spacing w:before="0" w:after="480" w:line="300" w:lineRule="auto"/>
        <w:jc w:val="center"/>
      </w:pPr>
      <w:r>
        <w:rPr>
          <w:rFonts w:ascii="Times New Roman" w:hAnsi="Times New Roman"/>
          <w:b/>
          <w:i w:val="0"/>
          <w:color w:val="000000"/>
          <w:sz w:val="32"/>
        </w:rPr>
        <w:t>ĐỒ ÁN DƯ LIỆU LỚN</w:t>
      </w:r>
    </w:p>
    <w:p>
      <w:pPr>
        <w:spacing w:before="0" w:after="480" w:line="300" w:lineRule="auto"/>
        <w:jc w:val="center"/>
      </w:pPr>
      <w:r>
        <w:rPr>
          <w:rFonts w:ascii="Times New Roman" w:hAnsi="Times New Roman"/>
          <w:b/>
          <w:i w:val="0"/>
          <w:color w:val="000000"/>
          <w:sz w:val="36"/>
        </w:rPr>
        <w:t>&lt; HỆ THỐNG PHÁT HIỆN GIAN LẬN THẺ TÍN DỤNG REAL TIME &gt;</w:t>
      </w:r>
    </w:p>
    <w:p>
      <w:pPr>
        <w:spacing w:before="0" w:after="720" w:line="300" w:lineRule="auto"/>
        <w:jc w:val="center"/>
      </w:pPr>
      <w:r>
        <w:rPr>
          <w:rFonts w:ascii="Times New Roman" w:hAnsi="Times New Roman"/>
          <w:b w:val="0"/>
          <w:i w:val="0"/>
          <w:color w:val="000000"/>
          <w:sz w:val="28"/>
        </w:rPr>
        <w:t>Ngành: &lt;Công nghệ thông tin&gt;</w:t>
      </w:r>
    </w:p>
    <w:p>
      <w:pPr>
        <w:spacing w:before="0" w:after="240" w:line="300" w:lineRule="auto"/>
        <w:jc w:val="center"/>
      </w:pPr>
      <w:r>
        <w:rPr>
          <w:rFonts w:ascii="Times New Roman" w:hAnsi="Times New Roman"/>
          <w:b/>
          <w:i w:val="0"/>
          <w:color w:val="000000"/>
          <w:sz w:val="28"/>
        </w:rPr>
        <w:t>SINH VIÊN THỰC HIỆN:</w:t>
      </w:r>
    </w:p>
    <w:p>
      <w:pPr>
        <w:spacing w:before="0" w:after="80" w:line="300" w:lineRule="auto"/>
        <w:jc w:val="center"/>
      </w:pPr>
      <w:r>
        <w:rPr>
          <w:rFonts w:ascii="Times New Roman" w:hAnsi="Times New Roman"/>
          <w:b w:val="0"/>
          <w:i w:val="0"/>
          <w:color w:val="000000"/>
          <w:sz w:val="28"/>
        </w:rPr>
        <w:t>2001230641_Nguyễn Thành Phát</w:t>
      </w:r>
    </w:p>
    <w:p>
      <w:pPr>
        <w:spacing w:before="0" w:after="80" w:line="300" w:lineRule="auto"/>
        <w:jc w:val="center"/>
      </w:pPr>
      <w:r>
        <w:rPr>
          <w:rFonts w:ascii="Times New Roman" w:hAnsi="Times New Roman"/>
          <w:b w:val="0"/>
          <w:i w:val="0"/>
          <w:color w:val="000000"/>
          <w:sz w:val="28"/>
        </w:rPr>
        <w:t>2033230060_Trần Hữu Đạt</w:t>
      </w:r>
    </w:p>
    <w:p>
      <w:pPr>
        <w:spacing w:before="0" w:after="960" w:line="300" w:lineRule="auto"/>
        <w:jc w:val="center"/>
      </w:pPr>
      <w:r>
        <w:rPr>
          <w:rFonts w:ascii="Times New Roman" w:hAnsi="Times New Roman"/>
          <w:b w:val="0"/>
          <w:i w:val="0"/>
          <w:color w:val="000000"/>
          <w:sz w:val="28"/>
        </w:rPr>
        <w:t>2001230669_Lê Thanh Phong</w:t>
      </w:r>
    </w:p>
    <w:p>
      <w:pPr>
        <w:spacing w:before="0" w:after="0" w:line="300" w:lineRule="auto"/>
        <w:jc w:val="center"/>
      </w:pPr>
      <w:r>
        <w:rPr>
          <w:rFonts w:ascii="Times New Roman" w:hAnsi="Times New Roman"/>
          <w:b w:val="0"/>
          <w:i w:val="0"/>
          <w:color w:val="000000"/>
          <w:sz w:val="28"/>
        </w:rPr>
        <w:t>TP. HỒ CHÍ MINH, tháng 10 năm 2026</w:t>
      </w:r>
    </w:p>
    <w:p>
      <w:r>
        <w:br w:type="page"/>
      </w:r>
    </w:p>
    <w:p>
      <w:pPr>
        <w:pStyle w:val="Heading1"/>
        <w:keepNext/>
        <w:spacing w:before="320" w:after="120"/>
        <w:jc w:val="center"/>
      </w:pPr>
      <w:r>
        <w:rPr>
          <w:rFonts w:ascii="Times New Roman" w:hAnsi="Times New Roman"/>
          <w:b/>
          <w:color w:val="000000"/>
          <w:sz w:val="28"/>
        </w:rPr>
        <w:t>LỜI CAM ĐOAN</w:t>
      </w:r>
    </w:p>
    <w:p>
      <w:pPr>
        <w:spacing w:before="0" w:after="0" w:line="300" w:lineRule="auto"/>
        <w:ind w:firstLine="576"/>
        <w:jc w:val="both"/>
      </w:pPr>
      <w:r>
        <w:rPr>
          <w:rFonts w:ascii="Times New Roman" w:hAnsi="Times New Roman"/>
          <w:b w:val="0"/>
          <w:i w:val="0"/>
          <w:color w:val="000000"/>
          <w:sz w:val="24"/>
        </w:rPr>
        <w:t>Tôi xin cam đoan rằng toàn bộ nội dung được trình bày trong báo cáo đồ án 'Xây dựng Hệ thống Phát hiện Gian lận Thẻ Tín dụng Real Time trên Nền tảng Big Data Lakehouse' là công trình nghiên cứu, thiết kế và hiện thực hóa thực tế của tập thể nhóm 15 dưới sự định hướng chuyên môn của Giảng viên hướng dẫn.</w:t>
      </w:r>
    </w:p>
    <w:p>
      <w:pPr>
        <w:spacing w:before="0" w:after="0" w:line="300" w:lineRule="auto"/>
        <w:ind w:firstLine="576"/>
        <w:jc w:val="both"/>
      </w:pPr>
      <w:r>
        <w:rPr>
          <w:rFonts w:ascii="Times New Roman" w:hAnsi="Times New Roman"/>
          <w:b w:val="0"/>
          <w:i w:val="0"/>
          <w:color w:val="000000"/>
          <w:sz w:val="24"/>
        </w:rPr>
        <w:t>Các số liệu kiểm thử thực nghiệm, bảng đối sánh tham số thuật toán học máy (Precision@200, PR-AUC, ROC-AUC), kết quả đo lường độ trễ xử lý (P50, P95, P99), cũng như các mã nguồn xử lý luồng Spark Streaming, cấu trúc bảng Medallion Delta Lake, các pipeline điều phối Apache Airflow và giao diện Web điều hành đều được triển khai, kiểm thử thực tế 100% trên hệ thống máy chủ phát triển của nhóm tại phòng thực hành. Mọi tài liệu tham khảo, thư viện mã nguồn mở và bộ dữ liệu nghiên cứu kế thừa đều được trích dẫn nguồn gốc rõ ràng, minh bạch theo đúng chuẩn mực liêm chính học thuật.</w:t>
      </w:r>
    </w:p>
    <w:p>
      <w:pPr>
        <w:spacing w:before="0" w:after="0" w:line="300" w:lineRule="auto"/>
        <w:ind w:firstLine="576"/>
        <w:jc w:val="both"/>
      </w:pPr>
      <w:r>
        <w:rPr>
          <w:rFonts w:ascii="Times New Roman" w:hAnsi="Times New Roman"/>
          <w:b w:val="0"/>
          <w:i w:val="0"/>
          <w:color w:val="000000"/>
          <w:sz w:val="24"/>
        </w:rPr>
        <w:t>Tôi xin chịu hoàn toàn trách nhiệm trước Hội đồng Khoa học và Ban Giám hiệu Nhà trường nếu có bất kỳ sự sao chép không trung thực nào bị phát hiện.</w:t>
      </w:r>
    </w:p>
    <w:p>
      <w:r>
        <w:br w:type="page"/>
      </w:r>
    </w:p>
    <w:p>
      <w:pPr>
        <w:pStyle w:val="Heading1"/>
        <w:keepNext/>
        <w:spacing w:before="320" w:after="120"/>
        <w:jc w:val="center"/>
      </w:pPr>
      <w:r>
        <w:rPr>
          <w:rFonts w:ascii="Times New Roman" w:hAnsi="Times New Roman"/>
          <w:b/>
          <w:color w:val="000000"/>
          <w:sz w:val="28"/>
        </w:rPr>
        <w:t>LỜI CẢM ƠN</w:t>
      </w:r>
    </w:p>
    <w:p>
      <w:pPr>
        <w:spacing w:before="0" w:after="0" w:line="300" w:lineRule="auto"/>
        <w:ind w:firstLine="576"/>
        <w:jc w:val="both"/>
      </w:pPr>
      <w:r>
        <w:rPr>
          <w:rFonts w:ascii="Times New Roman" w:hAnsi="Times New Roman"/>
          <w:b w:val="0"/>
          <w:i w:val="0"/>
          <w:color w:val="000000"/>
          <w:sz w:val="24"/>
        </w:rPr>
        <w:t>Để hoàn thành đồ án tốt nghiệp này một cách trọn vẹn và đạt được những kết quả thực nghiệm sâu sắc, nhóm chúng em xin gửi lời cảm ơn chân thành và sâu sắc nhất đến toàn thể Quý Thầy Cô thuộc Khoa Công nghệ Thông tin - Trường Đại học Công Thương TP. Hồ Chí Minh. Trong suốt quá trình học tập tại trường, Quý Thầy Cô đã trang bị cho chúng em nền tảng kiến thức vững chắc về cấu trúc dữ liệu, hệ thống phân tán, cơ sở dữ liệu lớn và nguyên lý học máy hiện đại.</w:t>
      </w:r>
    </w:p>
    <w:p>
      <w:pPr>
        <w:spacing w:before="0" w:after="0" w:line="300" w:lineRule="auto"/>
        <w:ind w:firstLine="576"/>
        <w:jc w:val="both"/>
      </w:pPr>
      <w:r>
        <w:rPr>
          <w:rFonts w:ascii="Times New Roman" w:hAnsi="Times New Roman"/>
          <w:b w:val="0"/>
          <w:i w:val="0"/>
          <w:color w:val="000000"/>
          <w:sz w:val="24"/>
        </w:rPr>
        <w:t>Đặc biệt, nhóm xin bày tỏ lòng biết ơn sâu sắc đến Giảng viên hướng dẫn đồ án. Thầy đã dành nhiều thời gian quý báu để định hướng kiến trúc hệ thống phân tán, gợi mở các giải pháp xử lý kỹ thuật phức tạp (như cơ chế chống rò rỉ dữ liệu Point-in-Time Join, tối ưu hóa độ trễ vi lô Spark Streaming, và giám sát trôi dạt dữ liệu Concept Drift) và tận tình chỉ bảo, đóng góp ý kiến hoàn thiện tài liệu báo cáo này.</w:t>
      </w:r>
    </w:p>
    <w:p>
      <w:pPr>
        <w:spacing w:before="0" w:after="0" w:line="300" w:lineRule="auto"/>
        <w:ind w:firstLine="576"/>
        <w:jc w:val="both"/>
      </w:pPr>
      <w:r>
        <w:rPr>
          <w:rFonts w:ascii="Times New Roman" w:hAnsi="Times New Roman"/>
          <w:b w:val="0"/>
          <w:i w:val="0"/>
          <w:color w:val="000000"/>
          <w:sz w:val="24"/>
        </w:rPr>
        <w:t>Nhóm cũng xin chân thành cảm ơn gia đình, người thân và bạn bè đã luôn động viên, chia sẻ và tạo mọi điều kiện thuận lợi nhất để chúng em tập trung cao độ hoàn thành tốt đề tài. Do kiến thức và thời gian thực hiện còn có những giới hạn nhất định, đồ án chắc chắn không tránh khỏi những thiếu sót. Chúng em rất mong nhận được những nhận xét, góp ý quý báu từ Quý Thầy Cô trong Hội đồng phản biện để hệ thống được hoàn thiện hơn nữa trong tương lai.</w:t>
      </w:r>
    </w:p>
    <w:p>
      <w:r>
        <w:br w:type="page"/>
      </w:r>
    </w:p>
    <w:p>
      <w:pPr>
        <w:pStyle w:val="Heading1"/>
        <w:keepNext/>
        <w:spacing w:before="320" w:after="120"/>
        <w:jc w:val="center"/>
      </w:pPr>
      <w:r>
        <w:rPr>
          <w:rFonts w:ascii="Times New Roman" w:hAnsi="Times New Roman"/>
          <w:b/>
          <w:color w:val="000000"/>
          <w:sz w:val="28"/>
        </w:rPr>
        <w:t>TÓM TẮT ĐỀ TÀI</w:t>
      </w:r>
    </w:p>
    <w:p>
      <w:pPr>
        <w:spacing w:before="0" w:after="0" w:line="300" w:lineRule="auto"/>
        <w:ind w:firstLine="576"/>
        <w:jc w:val="both"/>
      </w:pPr>
      <w:r>
        <w:rPr>
          <w:rFonts w:ascii="Times New Roman" w:hAnsi="Times New Roman"/>
          <w:b w:val="0"/>
          <w:i w:val="0"/>
          <w:color w:val="000000"/>
          <w:sz w:val="24"/>
        </w:rPr>
        <w:t>Trong kỷ nguyên thanh toán số bùng nổ, gian lận thẻ tín dụng trở thành vấn nạn đe dọa trực tiếp đến an toàn tài sản của khách hàng và uy tín của các định chế tài chính. Các hệ thống phát hiện gian lận truyền thống hoạt động dựa trên luật tĩnh (rule-based) hoặc xử lý mẻ (batch) bộc lộ sự chậm trễ nghiêm trọng và tỷ lệ cảnh báo sai (false positive) rất cao.</w:t>
      </w:r>
    </w:p>
    <w:p>
      <w:pPr>
        <w:spacing w:before="0" w:after="0" w:line="300" w:lineRule="auto"/>
        <w:ind w:firstLine="576"/>
        <w:jc w:val="both"/>
      </w:pPr>
      <w:r>
        <w:rPr>
          <w:rFonts w:ascii="Times New Roman" w:hAnsi="Times New Roman"/>
          <w:b w:val="0"/>
          <w:i w:val="0"/>
          <w:color w:val="000000"/>
          <w:sz w:val="24"/>
        </w:rPr>
        <w:t>Đề tài này nghiên cứu, thiết kế và hiện thực hóa thành công một hệ sinh thái Big Data Lakehouse hoàn chỉnh phục vụ phát hiện gian lận và chấm điểm rủi ro thẻ tín dụng thời gian thực. Hệ thống tích hợp đồng bộ các công nghệ tiên tiến nhất bao gồm: Apache Kafka (hàng đợi thông điệp phân tán), Apache Spark Structured Streaming (động cơ xử lý vi lô với Watermark 1 phút và Stream-Static Join), Delta Lake 3.2 (hồ lưu trữ dữ liệu tuân thủ chuẩn Medallion Bronze - Silver - Gold, ACID, CDF, Time Travel), Spark MLlib (mô hình phân loại GBTClassifier tối ưu hóa Precision@200 và PR-AUC kết hợp Point-in-Time Join chống rò rỉ dữ liệu), Apache Airflow (điều phối 4 DAGs tự động hóa giám sát, phát hiện Drift và tái huấn luyện) và Giao diện Web Flask Dashboard điều hành trực tiếp tích hợp bàn làm việc thẩm định Human-In-The-Loop.</w:t>
      </w:r>
    </w:p>
    <w:p>
      <w:pPr>
        <w:spacing w:before="0" w:after="0" w:line="300" w:lineRule="auto"/>
        <w:ind w:firstLine="576"/>
        <w:jc w:val="both"/>
      </w:pPr>
      <w:r>
        <w:rPr>
          <w:rFonts w:ascii="Times New Roman" w:hAnsi="Times New Roman"/>
          <w:b w:val="0"/>
          <w:i w:val="0"/>
          <w:color w:val="000000"/>
          <w:sz w:val="24"/>
        </w:rPr>
        <w:t>Kết quả nghiệm thu thực tế với chế độ tải cao Turbo Mode (300 giao dịch/giây) chứng minh hệ thống đạt độ trễ trung vị P50 = 480ms – 820ms, P95 = 1.285ms (đáp ứng xuất sắc cam kết SLA &lt; 5s); mô hình đạt Precision@200 = 0.4800 (vượt xa chỉ tiêu cam kết &gt;= 0.35) và PR-AUC = 0.8814 (vượt xa chỉ tiêu &gt;= 0.75), vượt qua 100% 8 tiêu chuẩn chấp nhận hệ thống cấp ngân hàng.</w:t>
      </w:r>
    </w:p>
    <w:p>
      <w:pPr>
        <w:spacing w:before="0" w:after="0" w:line="300" w:lineRule="auto"/>
        <w:ind w:firstLine="576"/>
        <w:jc w:val="both"/>
      </w:pPr>
      <w:r>
        <w:rPr>
          <w:rFonts w:ascii="Times New Roman" w:hAnsi="Times New Roman"/>
          <w:b w:val="0"/>
          <w:i/>
          <w:color w:val="000000"/>
          <w:sz w:val="24"/>
        </w:rPr>
        <w:t>Từ khóa: Big Data Lakehouse, Delta Lake, Spark Structured Streaming, Apache Kafka, Apache Airflow, Point-in-Time Join, Concept Drift (PSI, KS-test), Precision@200, Human-In-The-Loop.</w:t>
      </w:r>
    </w:p>
    <w:p>
      <w:r>
        <w:br w:type="page"/>
      </w:r>
    </w:p>
    <w:p>
      <w:pPr>
        <w:pStyle w:val="Heading1"/>
        <w:keepNext/>
        <w:spacing w:before="320" w:after="120"/>
        <w:jc w:val="center"/>
      </w:pPr>
      <w:r>
        <w:rPr>
          <w:rFonts w:ascii="Times New Roman" w:hAnsi="Times New Roman"/>
          <w:b/>
          <w:color w:val="000000"/>
          <w:sz w:val="28"/>
        </w:rPr>
        <w:t>MỤC LỤC</w:t>
      </w:r>
    </w:p>
    <w:p>
      <w:pPr>
        <w:spacing w:line="276" w:lineRule="auto" w:after="40" w:before="0"/>
      </w:pPr>
      <w:r>
        <w:rPr>
          <w:rFonts w:ascii="Times New Roman" w:hAnsi="Times New Roman"/>
          <w:b/>
          <w:sz w:val="24"/>
        </w:rPr>
        <w:t>LỜI CAM ĐOAN</w:t>
      </w:r>
      <w:r>
        <w:rPr>
          <w:rFonts w:ascii="Times New Roman" w:hAnsi="Times New Roman"/>
          <w:sz w:val="24"/>
        </w:rPr>
        <w:t xml:space="preserve"> ............................................................... ii</w:t>
      </w:r>
    </w:p>
    <w:p>
      <w:pPr>
        <w:spacing w:line="276" w:lineRule="auto" w:after="40" w:before="0"/>
      </w:pPr>
      <w:r>
        <w:rPr>
          <w:rFonts w:ascii="Times New Roman" w:hAnsi="Times New Roman"/>
          <w:b/>
          <w:sz w:val="24"/>
        </w:rPr>
        <w:t>LỜI CẢM ƠN</w:t>
      </w:r>
      <w:r>
        <w:rPr>
          <w:rFonts w:ascii="Times New Roman" w:hAnsi="Times New Roman"/>
          <w:sz w:val="24"/>
        </w:rPr>
        <w:t xml:space="preserve"> ................................................................. iii</w:t>
      </w:r>
    </w:p>
    <w:p>
      <w:pPr>
        <w:spacing w:line="276" w:lineRule="auto" w:after="40" w:before="0"/>
      </w:pPr>
      <w:r>
        <w:rPr>
          <w:rFonts w:ascii="Times New Roman" w:hAnsi="Times New Roman"/>
          <w:b/>
          <w:sz w:val="24"/>
        </w:rPr>
        <w:t>TÓM TẮT ĐỀ TÀI</w:t>
      </w:r>
      <w:r>
        <w:rPr>
          <w:rFonts w:ascii="Times New Roman" w:hAnsi="Times New Roman"/>
          <w:sz w:val="24"/>
        </w:rPr>
        <w:t xml:space="preserve"> ............................................................. iv</w:t>
      </w:r>
    </w:p>
    <w:p>
      <w:pPr>
        <w:spacing w:line="276" w:lineRule="auto" w:after="40" w:before="0"/>
      </w:pPr>
      <w:r>
        <w:rPr>
          <w:rFonts w:ascii="Times New Roman" w:hAnsi="Times New Roman"/>
          <w:b/>
          <w:sz w:val="24"/>
        </w:rPr>
        <w:t>DANH MỤC CÁC TỪ VIẾT TẮT</w:t>
      </w:r>
      <w:r>
        <w:rPr>
          <w:rFonts w:ascii="Times New Roman" w:hAnsi="Times New Roman"/>
          <w:sz w:val="24"/>
        </w:rPr>
        <w:t xml:space="preserve"> ................................................... vi</w:t>
      </w:r>
    </w:p>
    <w:p>
      <w:pPr>
        <w:spacing w:line="276" w:lineRule="auto" w:after="40" w:before="0"/>
      </w:pPr>
      <w:r>
        <w:rPr>
          <w:rFonts w:ascii="Times New Roman" w:hAnsi="Times New Roman"/>
          <w:b/>
          <w:sz w:val="24"/>
        </w:rPr>
        <w:t>DANH MỤC CÁC BẢNG TRONG BÁO CÁO</w:t>
      </w:r>
      <w:r>
        <w:rPr>
          <w:rFonts w:ascii="Times New Roman" w:hAnsi="Times New Roman"/>
          <w:sz w:val="24"/>
        </w:rPr>
        <w:t xml:space="preserve"> ............................................ vii</w:t>
      </w:r>
    </w:p>
    <w:p>
      <w:pPr>
        <w:spacing w:line="276" w:lineRule="auto" w:after="40" w:before="0"/>
      </w:pPr>
      <w:r>
        <w:rPr>
          <w:rFonts w:ascii="Times New Roman" w:hAnsi="Times New Roman"/>
          <w:b/>
          <w:sz w:val="24"/>
        </w:rPr>
        <w:t>CHƯƠNG 1: TỔNG QUAN VỀ ĐỀ TÀI VÀ BÀI TOÁN GIAN LẬN THẺ TÍN DỤNG</w:t>
      </w:r>
      <w:r>
        <w:rPr>
          <w:rFonts w:ascii="Times New Roman" w:hAnsi="Times New Roman"/>
          <w:sz w:val="24"/>
        </w:rPr>
        <w:t xml:space="preserve"> ............ 1</w:t>
      </w:r>
    </w:p>
    <w:p>
      <w:pPr>
        <w:spacing w:line="276" w:lineRule="auto" w:after="40" w:before="0"/>
      </w:pPr>
      <w:r>
        <w:rPr>
          <w:rFonts w:ascii="Times New Roman" w:hAnsi="Times New Roman"/>
          <w:sz w:val="24"/>
        </w:rPr>
        <w:t xml:space="preserve">    1.1. Bối cảnh chuyển đổi số và tính cấp thiết của đề tài</w:t>
      </w:r>
      <w:r>
        <w:rPr>
          <w:rFonts w:ascii="Times New Roman" w:hAnsi="Times New Roman"/>
          <w:sz w:val="24"/>
        </w:rPr>
        <w:t xml:space="preserve"> ............... 1</w:t>
      </w:r>
    </w:p>
    <w:p>
      <w:pPr>
        <w:spacing w:line="276" w:lineRule="auto" w:after="40" w:before="0"/>
      </w:pPr>
      <w:r>
        <w:rPr>
          <w:rFonts w:ascii="Times New Roman" w:hAnsi="Times New Roman"/>
          <w:sz w:val="24"/>
        </w:rPr>
        <w:t xml:space="preserve">    1.2. Mục tiêu nghiên cứu và phạm vi đề tài</w:t>
      </w:r>
      <w:r>
        <w:rPr>
          <w:rFonts w:ascii="Times New Roman" w:hAnsi="Times New Roman"/>
          <w:sz w:val="24"/>
        </w:rPr>
        <w:t xml:space="preserve"> ............................. 2</w:t>
      </w:r>
    </w:p>
    <w:p>
      <w:pPr>
        <w:spacing w:line="276" w:lineRule="auto" w:after="40" w:before="0"/>
      </w:pPr>
      <w:r>
        <w:rPr>
          <w:rFonts w:ascii="Times New Roman" w:hAnsi="Times New Roman"/>
          <w:sz w:val="24"/>
        </w:rPr>
        <w:t xml:space="preserve">    1.3. Những thách thức kỹ thuật cốt lõi trong dữ liệu ngân hàng</w:t>
      </w:r>
      <w:r>
        <w:rPr>
          <w:rFonts w:ascii="Times New Roman" w:hAnsi="Times New Roman"/>
          <w:sz w:val="24"/>
        </w:rPr>
        <w:t xml:space="preserve"> ......... 3</w:t>
      </w:r>
    </w:p>
    <w:p>
      <w:pPr>
        <w:spacing w:line="276" w:lineRule="auto" w:after="40" w:before="0"/>
      </w:pPr>
      <w:r>
        <w:rPr>
          <w:rFonts w:ascii="Times New Roman" w:hAnsi="Times New Roman"/>
          <w:sz w:val="24"/>
        </w:rPr>
        <w:t xml:space="preserve">    1.4. Bố cục của báo cáo khoa học</w:t>
      </w:r>
      <w:r>
        <w:rPr>
          <w:rFonts w:ascii="Times New Roman" w:hAnsi="Times New Roman"/>
          <w:sz w:val="24"/>
        </w:rPr>
        <w:t xml:space="preserve"> ....................................... 4</w:t>
      </w:r>
    </w:p>
    <w:p>
      <w:pPr>
        <w:spacing w:line="276" w:lineRule="auto" w:after="40" w:before="0"/>
      </w:pPr>
      <w:r>
        <w:rPr>
          <w:rFonts w:ascii="Times New Roman" w:hAnsi="Times New Roman"/>
          <w:b/>
          <w:sz w:val="24"/>
        </w:rPr>
        <w:t>CHƯƠNG 2: CƠ SỞ LÝ THUYẾT VÀ CÁC CÔNG NGHỆ NỀN TẢNG</w:t>
      </w:r>
      <w:r>
        <w:rPr>
          <w:rFonts w:ascii="Times New Roman" w:hAnsi="Times New Roman"/>
          <w:sz w:val="24"/>
        </w:rPr>
        <w:t xml:space="preserve"> ........................ 5</w:t>
      </w:r>
    </w:p>
    <w:p>
      <w:pPr>
        <w:spacing w:line="276" w:lineRule="auto" w:after="40" w:before="0"/>
      </w:pPr>
      <w:r>
        <w:rPr>
          <w:rFonts w:ascii="Times New Roman" w:hAnsi="Times New Roman"/>
          <w:sz w:val="24"/>
        </w:rPr>
        <w:t xml:space="preserve">    2.1. Kiến trúc phân tầng dữ liệu Medallion Architecture</w:t>
      </w:r>
      <w:r>
        <w:rPr>
          <w:rFonts w:ascii="Times New Roman" w:hAnsi="Times New Roman"/>
          <w:sz w:val="24"/>
        </w:rPr>
        <w:t xml:space="preserve"> ................ 5</w:t>
      </w:r>
    </w:p>
    <w:p>
      <w:pPr>
        <w:spacing w:line="276" w:lineRule="auto" w:after="40" w:before="0"/>
      </w:pPr>
      <w:r>
        <w:rPr>
          <w:rFonts w:ascii="Times New Roman" w:hAnsi="Times New Roman"/>
          <w:sz w:val="24"/>
        </w:rPr>
        <w:t xml:space="preserve">    2.2. Hồ lưu trữ dữ liệu mở Delta Lake 3.2 và các tính năng mở rộng</w:t>
      </w:r>
      <w:r>
        <w:rPr>
          <w:rFonts w:ascii="Times New Roman" w:hAnsi="Times New Roman"/>
          <w:sz w:val="24"/>
        </w:rPr>
        <w:t xml:space="preserve"> ..... 7</w:t>
      </w:r>
    </w:p>
    <w:p>
      <w:pPr>
        <w:spacing w:line="276" w:lineRule="auto" w:after="40" w:before="0"/>
      </w:pPr>
      <w:r>
        <w:rPr>
          <w:rFonts w:ascii="Times New Roman" w:hAnsi="Times New Roman"/>
          <w:sz w:val="24"/>
        </w:rPr>
        <w:t xml:space="preserve">    2.3. Hàng đợi phân tán Apache Kafka &amp; Spark Structured Streaming</w:t>
      </w:r>
      <w:r>
        <w:rPr>
          <w:rFonts w:ascii="Times New Roman" w:hAnsi="Times New Roman"/>
          <w:sz w:val="24"/>
        </w:rPr>
        <w:t xml:space="preserve"> ....... 9</w:t>
      </w:r>
    </w:p>
    <w:p>
      <w:pPr>
        <w:spacing w:line="276" w:lineRule="auto" w:after="40" w:before="0"/>
      </w:pPr>
      <w:r>
        <w:rPr>
          <w:rFonts w:ascii="Times New Roman" w:hAnsi="Times New Roman"/>
          <w:sz w:val="24"/>
        </w:rPr>
        <w:t xml:space="preserve">    2.4. Lý thuyết phân loại mất cân bằng và giám sát trôi dạt dữ liệu</w:t>
      </w:r>
      <w:r>
        <w:rPr>
          <w:rFonts w:ascii="Times New Roman" w:hAnsi="Times New Roman"/>
          <w:sz w:val="24"/>
        </w:rPr>
        <w:t xml:space="preserve"> ..... 11</w:t>
      </w:r>
    </w:p>
    <w:p>
      <w:pPr>
        <w:spacing w:line="276" w:lineRule="auto" w:after="40" w:before="0"/>
      </w:pPr>
      <w:r>
        <w:rPr>
          <w:rFonts w:ascii="Times New Roman" w:hAnsi="Times New Roman"/>
          <w:b/>
          <w:sz w:val="24"/>
        </w:rPr>
        <w:t>CHƯƠNG 3: PHÂN TÍCH VÀ THIẾT KẾ KIẾN TRÚC HỆ THỐNG</w:t>
      </w:r>
      <w:r>
        <w:rPr>
          <w:rFonts w:ascii="Times New Roman" w:hAnsi="Times New Roman"/>
          <w:sz w:val="24"/>
        </w:rPr>
        <w:t xml:space="preserve"> ......................... 13</w:t>
      </w:r>
    </w:p>
    <w:p>
      <w:pPr>
        <w:spacing w:line="276" w:lineRule="auto" w:after="40" w:before="0"/>
      </w:pPr>
      <w:r>
        <w:rPr>
          <w:rFonts w:ascii="Times New Roman" w:hAnsi="Times New Roman"/>
          <w:sz w:val="24"/>
        </w:rPr>
        <w:t xml:space="preserve">    3.1. Kiến trúc tổng thể hệ thống (System Architecture)</w:t>
      </w:r>
      <w:r>
        <w:rPr>
          <w:rFonts w:ascii="Times New Roman" w:hAnsi="Times New Roman"/>
          <w:sz w:val="24"/>
        </w:rPr>
        <w:t xml:space="preserve"> ................. 13</w:t>
      </w:r>
    </w:p>
    <w:p>
      <w:pPr>
        <w:spacing w:line="276" w:lineRule="auto" w:after="40" w:before="0"/>
      </w:pPr>
      <w:r>
        <w:rPr>
          <w:rFonts w:ascii="Times New Roman" w:hAnsi="Times New Roman"/>
          <w:sz w:val="24"/>
        </w:rPr>
        <w:t xml:space="preserve">    3.2. Thiết kế lược đồ dữ liệu Delta Lake</w:t>
      </w:r>
      <w:r>
        <w:rPr>
          <w:rFonts w:ascii="Times New Roman" w:hAnsi="Times New Roman"/>
          <w:sz w:val="24"/>
        </w:rPr>
        <w:t xml:space="preserve"> ............................... 15</w:t>
      </w:r>
    </w:p>
    <w:p>
      <w:pPr>
        <w:spacing w:line="276" w:lineRule="auto" w:after="40" w:before="0"/>
      </w:pPr>
      <w:r>
        <w:rPr>
          <w:rFonts w:ascii="Times New Roman" w:hAnsi="Times New Roman"/>
          <w:sz w:val="24"/>
        </w:rPr>
        <w:t xml:space="preserve">    3.3. Thiết kế cơ chế chống rò rỉ dữ liệu (Point-in-Time Join)</w:t>
      </w:r>
      <w:r>
        <w:rPr>
          <w:rFonts w:ascii="Times New Roman" w:hAnsi="Times New Roman"/>
          <w:sz w:val="24"/>
        </w:rPr>
        <w:t xml:space="preserve"> .......... 17</w:t>
      </w:r>
    </w:p>
    <w:p>
      <w:pPr>
        <w:spacing w:line="276" w:lineRule="auto" w:after="40" w:before="0"/>
      </w:pPr>
      <w:r>
        <w:rPr>
          <w:rFonts w:ascii="Times New Roman" w:hAnsi="Times New Roman"/>
          <w:sz w:val="24"/>
        </w:rPr>
        <w:t xml:space="preserve">    3.4. Thiết kế cơ chế điều phối 4 cửa sổ Terminal và giao thức IPC đồng bộ</w:t>
      </w:r>
      <w:r>
        <w:rPr>
          <w:rFonts w:ascii="Times New Roman" w:hAnsi="Times New Roman"/>
          <w:sz w:val="24"/>
        </w:rPr>
        <w:t xml:space="preserve"> ..... 18</w:t>
      </w:r>
    </w:p>
    <w:p>
      <w:pPr>
        <w:spacing w:line="276" w:lineRule="auto" w:after="40" w:before="0"/>
      </w:pPr>
      <w:r>
        <w:rPr>
          <w:rFonts w:ascii="Times New Roman" w:hAnsi="Times New Roman"/>
          <w:sz w:val="24"/>
        </w:rPr>
        <w:t xml:space="preserve">    3.5. Thiết kế vòng lặp phản hồi thẩm định Human-In-The-Loop</w:t>
      </w:r>
      <w:r>
        <w:rPr>
          <w:rFonts w:ascii="Times New Roman" w:hAnsi="Times New Roman"/>
          <w:sz w:val="24"/>
        </w:rPr>
        <w:t xml:space="preserve"> ............ 20</w:t>
      </w:r>
    </w:p>
    <w:p>
      <w:pPr>
        <w:spacing w:line="276" w:lineRule="auto" w:after="40" w:before="0"/>
      </w:pPr>
      <w:r>
        <w:rPr>
          <w:rFonts w:ascii="Times New Roman" w:hAnsi="Times New Roman"/>
          <w:b/>
          <w:sz w:val="24"/>
        </w:rPr>
        <w:t>CHƯƠNG 4: HIỆN THỰC HÓA VÀ TRIỂN KHAI HỆ THỐNG</w:t>
      </w:r>
      <w:r>
        <w:rPr>
          <w:rFonts w:ascii="Times New Roman" w:hAnsi="Times New Roman"/>
          <w:sz w:val="24"/>
        </w:rPr>
        <w:t xml:space="preserve"> ............................. 22</w:t>
      </w:r>
    </w:p>
    <w:p>
      <w:pPr>
        <w:spacing w:line="276" w:lineRule="auto" w:after="40" w:before="0"/>
      </w:pPr>
      <w:r>
        <w:rPr>
          <w:rFonts w:ascii="Times New Roman" w:hAnsi="Times New Roman"/>
          <w:sz w:val="24"/>
        </w:rPr>
        <w:t xml:space="preserve">    4.1. Môi trường triển khai và hạ tầng cụm phân tán</w:t>
      </w:r>
      <w:r>
        <w:rPr>
          <w:rFonts w:ascii="Times New Roman" w:hAnsi="Times New Roman"/>
          <w:sz w:val="24"/>
        </w:rPr>
        <w:t xml:space="preserve"> ..................... 22</w:t>
      </w:r>
    </w:p>
    <w:p>
      <w:pPr>
        <w:spacing w:line="276" w:lineRule="auto" w:after="40" w:before="0"/>
      </w:pPr>
      <w:r>
        <w:rPr>
          <w:rFonts w:ascii="Times New Roman" w:hAnsi="Times New Roman"/>
          <w:sz w:val="24"/>
        </w:rPr>
        <w:t xml:space="preserve">    4.2. Hiện thực hóa phân hệ Streaming chấm điểm thời gian thực (Cửa sổ 2)</w:t>
      </w:r>
      <w:r>
        <w:rPr>
          <w:rFonts w:ascii="Times New Roman" w:hAnsi="Times New Roman"/>
          <w:sz w:val="24"/>
        </w:rPr>
        <w:t xml:space="preserve"> ..... 24</w:t>
      </w:r>
    </w:p>
    <w:p>
      <w:pPr>
        <w:spacing w:line="276" w:lineRule="auto" w:after="40" w:before="0"/>
      </w:pPr>
      <w:r>
        <w:rPr>
          <w:rFonts w:ascii="Times New Roman" w:hAnsi="Times New Roman"/>
          <w:sz w:val="24"/>
        </w:rPr>
        <w:t xml:space="preserve">    4.3. Hiện thực hóa phân hệ Stateful Streaming cập nhật trạng thái (Cửa sổ 3)</w:t>
      </w:r>
      <w:r>
        <w:rPr>
          <w:rFonts w:ascii="Times New Roman" w:hAnsi="Times New Roman"/>
          <w:sz w:val="24"/>
        </w:rPr>
        <w:t xml:space="preserve"> ..... 26</w:t>
      </w:r>
    </w:p>
    <w:p>
      <w:pPr>
        <w:spacing w:line="276" w:lineRule="auto" w:after="40" w:before="0"/>
      </w:pPr>
      <w:r>
        <w:rPr>
          <w:rFonts w:ascii="Times New Roman" w:hAnsi="Times New Roman"/>
          <w:sz w:val="24"/>
        </w:rPr>
        <w:t xml:space="preserve">    4.4. Hiện thực hóa bộ phát dữ liệu đa chế độ và đồng bộ Web (Cửa sổ 4)</w:t>
      </w:r>
      <w:r>
        <w:rPr>
          <w:rFonts w:ascii="Times New Roman" w:hAnsi="Times New Roman"/>
          <w:sz w:val="24"/>
        </w:rPr>
        <w:t xml:space="preserve"> ..... 28</w:t>
      </w:r>
    </w:p>
    <w:p>
      <w:pPr>
        <w:spacing w:line="276" w:lineRule="auto" w:after="40" w:before="0"/>
      </w:pPr>
      <w:r>
        <w:rPr>
          <w:rFonts w:ascii="Times New Roman" w:hAnsi="Times New Roman"/>
          <w:sz w:val="24"/>
        </w:rPr>
        <w:t xml:space="preserve">    4.5. Hiện thực hóa giao diện Web điều hành và bàn làm việc thẩm định (Cửa sổ 1)</w:t>
      </w:r>
      <w:r>
        <w:rPr>
          <w:rFonts w:ascii="Times New Roman" w:hAnsi="Times New Roman"/>
          <w:sz w:val="24"/>
        </w:rPr>
        <w:t xml:space="preserve"> ..... 30</w:t>
      </w:r>
    </w:p>
    <w:p>
      <w:pPr>
        <w:spacing w:line="276" w:lineRule="auto" w:after="40" w:before="0"/>
      </w:pPr>
      <w:r>
        <w:rPr>
          <w:rFonts w:ascii="Times New Roman" w:hAnsi="Times New Roman"/>
          <w:sz w:val="24"/>
        </w:rPr>
        <w:t xml:space="preserve">    4.6. Hiện thực hóa các Pipeline điều phối Apache Airflow</w:t>
      </w:r>
      <w:r>
        <w:rPr>
          <w:rFonts w:ascii="Times New Roman" w:hAnsi="Times New Roman"/>
          <w:sz w:val="24"/>
        </w:rPr>
        <w:t xml:space="preserve"> ............... 32</w:t>
      </w:r>
    </w:p>
    <w:p>
      <w:pPr>
        <w:spacing w:line="276" w:lineRule="auto" w:after="40" w:before="0"/>
      </w:pPr>
      <w:r>
        <w:rPr>
          <w:rFonts w:ascii="Times New Roman" w:hAnsi="Times New Roman"/>
          <w:b/>
          <w:sz w:val="24"/>
        </w:rPr>
        <w:t>CHƯƠNG 5: THỬ NGHIỆM, ĐÁNH GIÁ VÀ NGHIỆM THU HỆ THỐNG</w:t>
      </w:r>
      <w:r>
        <w:rPr>
          <w:rFonts w:ascii="Times New Roman" w:hAnsi="Times New Roman"/>
          <w:sz w:val="24"/>
        </w:rPr>
        <w:t xml:space="preserve"> ...................... 34</w:t>
      </w:r>
    </w:p>
    <w:p>
      <w:pPr>
        <w:spacing w:line="276" w:lineRule="auto" w:after="40" w:before="0"/>
      </w:pPr>
      <w:r>
        <w:rPr>
          <w:rFonts w:ascii="Times New Roman" w:hAnsi="Times New Roman"/>
          <w:sz w:val="24"/>
        </w:rPr>
        <w:t xml:space="preserve">    5.1. Kịch bản thử nghiệm áp lực cao (Turbo Mode Stress Test)</w:t>
      </w:r>
      <w:r>
        <w:rPr>
          <w:rFonts w:ascii="Times New Roman" w:hAnsi="Times New Roman"/>
          <w:sz w:val="24"/>
        </w:rPr>
        <w:t xml:space="preserve"> ........... 34</w:t>
      </w:r>
    </w:p>
    <w:p>
      <w:pPr>
        <w:spacing w:line="276" w:lineRule="auto" w:after="40" w:before="0"/>
      </w:pPr>
      <w:r>
        <w:rPr>
          <w:rFonts w:ascii="Times New Roman" w:hAnsi="Times New Roman"/>
          <w:sz w:val="24"/>
        </w:rPr>
        <w:t xml:space="preserve">    5.2. Đánh giá đối sánh hiệu năng các mô hình học máy</w:t>
      </w:r>
      <w:r>
        <w:rPr>
          <w:rFonts w:ascii="Times New Roman" w:hAnsi="Times New Roman"/>
          <w:sz w:val="24"/>
        </w:rPr>
        <w:t xml:space="preserve"> ................... 35</w:t>
      </w:r>
    </w:p>
    <w:p>
      <w:pPr>
        <w:spacing w:line="276" w:lineRule="auto" w:after="40" w:before="0"/>
      </w:pPr>
      <w:r>
        <w:rPr>
          <w:rFonts w:ascii="Times New Roman" w:hAnsi="Times New Roman"/>
          <w:sz w:val="24"/>
        </w:rPr>
        <w:t xml:space="preserve">    5.3. Đánh giá độ trễ xử lý đầu cuối (End-to-End Latency)</w:t>
      </w:r>
      <w:r>
        <w:rPr>
          <w:rFonts w:ascii="Times New Roman" w:hAnsi="Times New Roman"/>
          <w:sz w:val="24"/>
        </w:rPr>
        <w:t xml:space="preserve"> ............... 37</w:t>
      </w:r>
    </w:p>
    <w:p>
      <w:pPr>
        <w:spacing w:line="276" w:lineRule="auto" w:after="40" w:before="0"/>
      </w:pPr>
      <w:r>
        <w:rPr>
          <w:rFonts w:ascii="Times New Roman" w:hAnsi="Times New Roman"/>
          <w:sz w:val="24"/>
        </w:rPr>
        <w:t xml:space="preserve">    5.4. Kết quả nghiệm thu 8 tiêu chuẩn chấp nhận hệ thống</w:t>
      </w:r>
      <w:r>
        <w:rPr>
          <w:rFonts w:ascii="Times New Roman" w:hAnsi="Times New Roman"/>
          <w:sz w:val="24"/>
        </w:rPr>
        <w:t xml:space="preserve"> ................ 38</w:t>
      </w:r>
    </w:p>
    <w:p>
      <w:pPr>
        <w:spacing w:line="276" w:lineRule="auto" w:after="40" w:before="0"/>
      </w:pPr>
      <w:r>
        <w:rPr>
          <w:rFonts w:ascii="Times New Roman" w:hAnsi="Times New Roman"/>
          <w:sz w:val="24"/>
        </w:rPr>
        <w:t xml:space="preserve">    5.5. Phân tích các ca xử lý lỗi kỹ thuật thực tế trong quá trình phát triển</w:t>
      </w:r>
      <w:r>
        <w:rPr>
          <w:rFonts w:ascii="Times New Roman" w:hAnsi="Times New Roman"/>
          <w:sz w:val="24"/>
        </w:rPr>
        <w:t xml:space="preserve"> ..... 40</w:t>
      </w:r>
    </w:p>
    <w:p>
      <w:pPr>
        <w:spacing w:line="276" w:lineRule="auto" w:after="40" w:before="0"/>
      </w:pPr>
      <w:r>
        <w:rPr>
          <w:rFonts w:ascii="Times New Roman" w:hAnsi="Times New Roman"/>
          <w:b/>
          <w:sz w:val="24"/>
        </w:rPr>
        <w:t>CHƯƠNG 6: KẾT LUẬN VÀ HƯỚNG PHÁT TRIỂN</w:t>
      </w:r>
      <w:r>
        <w:rPr>
          <w:rFonts w:ascii="Times New Roman" w:hAnsi="Times New Roman"/>
          <w:sz w:val="24"/>
        </w:rPr>
        <w:t xml:space="preserve"> ..................................... 43</w:t>
      </w:r>
    </w:p>
    <w:p>
      <w:pPr>
        <w:spacing w:line="276" w:lineRule="auto" w:after="40" w:before="0"/>
      </w:pPr>
      <w:r>
        <w:rPr>
          <w:rFonts w:ascii="Times New Roman" w:hAnsi="Times New Roman"/>
          <w:sz w:val="24"/>
        </w:rPr>
        <w:t xml:space="preserve">    6.1. Các kết quả và đóng góp chính của đề tài</w:t>
      </w:r>
      <w:r>
        <w:rPr>
          <w:rFonts w:ascii="Times New Roman" w:hAnsi="Times New Roman"/>
          <w:sz w:val="24"/>
        </w:rPr>
        <w:t xml:space="preserve"> .......................... 43</w:t>
      </w:r>
    </w:p>
    <w:p>
      <w:pPr>
        <w:spacing w:line="276" w:lineRule="auto" w:after="40" w:before="0"/>
      </w:pPr>
      <w:r>
        <w:rPr>
          <w:rFonts w:ascii="Times New Roman" w:hAnsi="Times New Roman"/>
          <w:sz w:val="24"/>
        </w:rPr>
        <w:t xml:space="preserve">    6.2. Hạn chế còn tồn tại</w:t>
      </w:r>
      <w:r>
        <w:rPr>
          <w:rFonts w:ascii="Times New Roman" w:hAnsi="Times New Roman"/>
          <w:sz w:val="24"/>
        </w:rPr>
        <w:t xml:space="preserve"> ............................................... 44</w:t>
      </w:r>
    </w:p>
    <w:p>
      <w:pPr>
        <w:spacing w:line="276" w:lineRule="auto" w:after="40" w:before="0"/>
      </w:pPr>
      <w:r>
        <w:rPr>
          <w:rFonts w:ascii="Times New Roman" w:hAnsi="Times New Roman"/>
          <w:sz w:val="24"/>
        </w:rPr>
        <w:t xml:space="preserve">    6.3. Định hướng phát triển trong tương lai</w:t>
      </w:r>
      <w:r>
        <w:rPr>
          <w:rFonts w:ascii="Times New Roman" w:hAnsi="Times New Roman"/>
          <w:sz w:val="24"/>
        </w:rPr>
        <w:t xml:space="preserve"> ............................. 45</w:t>
      </w:r>
    </w:p>
    <w:p>
      <w:pPr>
        <w:spacing w:line="276" w:lineRule="auto" w:after="40" w:before="0"/>
      </w:pPr>
      <w:r>
        <w:rPr>
          <w:rFonts w:ascii="Times New Roman" w:hAnsi="Times New Roman"/>
          <w:b/>
          <w:sz w:val="24"/>
        </w:rPr>
        <w:t>TÀI LIỆU THAM KHẢO</w:t>
      </w:r>
      <w:r>
        <w:rPr>
          <w:rFonts w:ascii="Times New Roman" w:hAnsi="Times New Roman"/>
          <w:sz w:val="24"/>
        </w:rPr>
        <w:t xml:space="preserve"> ......................................................... 46</w:t>
      </w:r>
    </w:p>
    <w:p>
      <w:pPr>
        <w:spacing w:line="276" w:lineRule="auto" w:after="40" w:before="0"/>
      </w:pPr>
      <w:r>
        <w:rPr>
          <w:rFonts w:ascii="Times New Roman" w:hAnsi="Times New Roman"/>
          <w:b/>
          <w:sz w:val="24"/>
        </w:rPr>
        <w:t>PHỤ LỤC: HƯỚNG DẪN CÀI ĐẶT VÀ VẬN HÀNH HỆ THỐNG</w:t>
      </w:r>
      <w:r>
        <w:rPr>
          <w:rFonts w:ascii="Times New Roman" w:hAnsi="Times New Roman"/>
          <w:sz w:val="24"/>
        </w:rPr>
        <w:t xml:space="preserve"> ............................ 47</w:t>
      </w:r>
    </w:p>
    <w:p>
      <w:r>
        <w:br w:type="page"/>
      </w:r>
    </w:p>
    <w:p>
      <w:pPr>
        <w:pStyle w:val="Heading1"/>
        <w:keepNext/>
        <w:spacing w:before="320" w:after="120"/>
        <w:jc w:val="center"/>
      </w:pPr>
      <w:r>
        <w:rPr>
          <w:rFonts w:ascii="Times New Roman" w:hAnsi="Times New Roman"/>
          <w:b/>
          <w:color w:val="000000"/>
          <w:sz w:val="28"/>
        </w:rPr>
        <w:t>DANH MỤC CÁC TỪ VIẾT TẮT</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888888"/>
          <w:insideV w:val="none"/>
          <w:left w:val="none"/>
          <w:right w:val="none"/>
        </w:tblBorders>
      </w:tblPr>
      <w:tblGrid>
        <w:gridCol w:w="4535"/>
        <w:gridCol w:w="4535"/>
      </w:tblGrid>
      <w:tr>
        <w:tc>
          <w:tcPr>
            <w:tcW w:type="dxa" w:w="1701"/>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Từ viết tắt</w:t>
            </w:r>
          </w:p>
        </w:tc>
        <w:tc>
          <w:tcPr>
            <w:tcW w:type="dxa" w:w="7370"/>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Giải thích ý nghĩa kỹ thuật</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ACID</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Atomicity, Consistency, Isolation, Durability (Thuộc tính toàn vẹn giao dịch)</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CDF</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Change Data Feed (Luồng dữ liệu thay đổi cấp hàng trên Delta Lake)</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DAG</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Directed Acyclic Graph (Đồ thị có hướng không chu trình trong Apache Airflow)</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ETL</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Extract, Transform, Load (Quy trình trích xuất, biến đổi và nạp dữ liệu)</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GBT</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Gradient Boosted Trees (Thuật toán cây quyết định tăng cường độ dốc)</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HDFS</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Hadoop Distributed File System (Hệ thống tập tin phân tán Hadoop)</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IPC</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Inter-Process Communication (Cơ chế giao tiếp liên tiến trình)</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KS-Test</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Kolmogorov-Smirnov Test (Kiểm định thống kê so sánh hai hàm phân phối thực nghiệm)</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MLOps</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Machine Learning Operations (Chu trình vận hành và triển khai học máy tự động)</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PCA</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Principal Component Analysis (Phương pháp phân tích thành phần chính)</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PR-AUC</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Precision-Recall Area Under Curve (Diện tích dưới đường cong Độ chính xác - Độ phủ)</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PSI</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Population Stability Index (Chỉ số ổn định phân phối dữ liệu phát hiện Drift)</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ROC-AUC</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Receiver Operating Characteristic - Area Under Curve</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SLA</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Service Level Agreement (Cam kết mức chất lượng dịch vụ kỹ thuật)</w:t>
            </w:r>
          </w:p>
        </w:tc>
      </w:tr>
    </w:tbl>
    <w:p>
      <w:pPr>
        <w:pStyle w:val="Heading1"/>
        <w:keepNext/>
        <w:spacing w:before="320" w:after="120"/>
        <w:jc w:val="center"/>
      </w:pPr>
      <w:r>
        <w:rPr>
          <w:rFonts w:ascii="Times New Roman" w:hAnsi="Times New Roman"/>
          <w:b/>
          <w:color w:val="000000"/>
          <w:sz w:val="28"/>
        </w:rPr>
        <w:t>DANH MỤC CÁC BẢNG TRONG BÁO CÁO</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888888"/>
          <w:insideV w:val="none"/>
          <w:left w:val="none"/>
          <w:right w:val="none"/>
        </w:tblBorders>
      </w:tblPr>
      <w:tblGrid>
        <w:gridCol w:w="4535"/>
        <w:gridCol w:w="4535"/>
      </w:tblGrid>
      <w:tr>
        <w:tc>
          <w:tcPr>
            <w:tcW w:type="dxa" w:w="1701"/>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Ký hiệu bảng</w:t>
            </w:r>
          </w:p>
        </w:tc>
        <w:tc>
          <w:tcPr>
            <w:tcW w:type="dxa" w:w="7370"/>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Tên bảng dữ liệu</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Bảng 2.1</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So sánh đặc tính kỹ thuật giữa Data Lake truyền thống và Delta Lakehouse</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Bảng 3.1</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Quy cách và cấu trúc 5 bảng dữ liệu Medallion Architecture trong Lakehouse</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Bảng 4.1</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Thông số phần cứng, cổng mạng và môi trường triển khai cụm phân tán</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Bảng 5.1</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Bảng đối sánh hiệu năng 3 thuật toán x 2 chiến lược mất cân bằng trên tập Test</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Bảng 5.2</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Đo lường độ trễ xử lý End-to-End tại các mốc phân vị (P50, P95, P99)</w:t>
            </w:r>
          </w:p>
        </w:tc>
      </w:tr>
      <w:tr>
        <w:tc>
          <w:tcPr>
            <w:tcW w:type="dxa" w:w="1701"/>
            <w:tcMar>
              <w:top w:w="80" w:type="dxa"/>
              <w:bottom w:w="80" w:type="dxa"/>
              <w:left w:w="150" w:type="dxa"/>
              <w:right w:w="150" w:type="dxa"/>
            </w:tcMar>
            <w:vAlign w:val="center"/>
          </w:tcPr>
          <w:p>
            <w:pPr>
              <w:spacing w:before="0" w:after="0"/>
              <w:jc w:val="center"/>
            </w:pPr>
            <w:r>
              <w:rPr>
                <w:rFonts w:ascii="Times New Roman" w:hAnsi="Times New Roman"/>
                <w:color w:val="000000"/>
                <w:sz w:val="22"/>
              </w:rPr>
              <w:t>Bảng 5.3</w:t>
            </w:r>
          </w:p>
        </w:tc>
        <w:tc>
          <w:tcPr>
            <w:tcW w:type="dxa" w:w="7370"/>
            <w:tcMar>
              <w:top w:w="80" w:type="dxa"/>
              <w:bottom w:w="80" w:type="dxa"/>
              <w:left w:w="150" w:type="dxa"/>
              <w:right w:w="150" w:type="dxa"/>
            </w:tcMar>
            <w:vAlign w:val="center"/>
          </w:tcPr>
          <w:p>
            <w:pPr>
              <w:spacing w:before="0" w:after="0"/>
              <w:jc w:val="left"/>
            </w:pPr>
            <w:r>
              <w:rPr>
                <w:rFonts w:ascii="Times New Roman" w:hAnsi="Times New Roman"/>
                <w:color w:val="000000"/>
                <w:sz w:val="22"/>
              </w:rPr>
              <w:t>Tổng hợp kết quả nghiệm thu 8 tiêu chuẩn chấp nhận hệ thống (Acceptance Criteria)</w:t>
            </w:r>
          </w:p>
        </w:tc>
      </w:tr>
    </w:tbl>
    <w:p>
      <w:r>
        <w:br w:type="page"/>
      </w:r>
    </w:p>
    <w:p>
      <w:pPr>
        <w:pStyle w:val="Heading1"/>
        <w:keepNext/>
        <w:spacing w:before="320" w:after="120"/>
        <w:jc w:val="center"/>
      </w:pPr>
      <w:r>
        <w:rPr>
          <w:rFonts w:ascii="Times New Roman" w:hAnsi="Times New Roman"/>
          <w:b/>
          <w:color w:val="000000"/>
          <w:sz w:val="28"/>
        </w:rPr>
        <w:t>CHƯƠNG 1: TỔNG QUAN VỀ ĐỀ TÀI VÀ BÀI TOÁN GIAN LẬN THẺ TÍN DỤNG</w:t>
      </w:r>
    </w:p>
    <w:p>
      <w:pPr>
        <w:pStyle w:val="Heading2"/>
        <w:keepNext/>
        <w:spacing w:before="240" w:after="80"/>
        <w:jc w:val="left"/>
      </w:pPr>
      <w:r>
        <w:rPr>
          <w:rFonts w:ascii="Times New Roman" w:hAnsi="Times New Roman"/>
          <w:b/>
          <w:color w:val="000000"/>
          <w:sz w:val="26"/>
        </w:rPr>
        <w:t>1.1. Bối cảnh chuyển đổi số và tính cấp thiết của đề tài</w:t>
      </w:r>
    </w:p>
    <w:p>
      <w:pPr>
        <w:spacing w:before="0" w:after="0" w:line="300" w:lineRule="auto"/>
        <w:ind w:firstLine="576"/>
        <w:jc w:val="both"/>
      </w:pPr>
      <w:r>
        <w:rPr>
          <w:rFonts w:ascii="Times New Roman" w:hAnsi="Times New Roman"/>
          <w:b w:val="0"/>
          <w:i w:val="0"/>
          <w:color w:val="000000"/>
          <w:sz w:val="24"/>
        </w:rPr>
        <w:t>Trong bối cảnh bùng nổ của nền kinh tế số và làn sóng thanh toán không tiền mặt trên toàn cầu, các giao dịch thẻ tín dụng và thanh toán trực tuyến đã trở thành huyết mạch tài chính của hàng triệu cá nhân và doanh nghiệp. Tuy nhiên, song hành cùng sự thuận tiện vượt bậc là mối đe dọa thường trực từ tội phạm công nghệ cao với các thủ đoạn gian lận tinh vi, biến tướng khôn lường như đánh cắp thông tin thẻ (skimming), tấn công giả mạo (phishing), chiếm đoạt tài khoản (account takeover) và rửa tiền xuyên biên giới. Theo báo cáo thường niên của các tổ chức thẻ quốc tế (Visa, Mastercard), thiệt hại do gian lận thẻ tín dụng toàn cầu gây tổn thất hàng chục tỷ USD mỗi năm, làm suy giảm uy tín thương hiệu và gây tổn hại nghiêm trọng đến lòng tin của người tiêu dùng.</w:t>
      </w:r>
    </w:p>
    <w:p>
      <w:pPr>
        <w:spacing w:before="0" w:after="0" w:line="300" w:lineRule="auto"/>
        <w:ind w:firstLine="576"/>
        <w:jc w:val="both"/>
      </w:pPr>
      <w:r>
        <w:rPr>
          <w:rFonts w:ascii="Times New Roman" w:hAnsi="Times New Roman"/>
          <w:b w:val="0"/>
          <w:i w:val="0"/>
          <w:color w:val="000000"/>
          <w:sz w:val="24"/>
        </w:rPr>
        <w:t>Trước đây, các tổ chức ngân hàng chủ yếu áp dụng phương thức phòng chống gian lận dựa trên tập luật tĩnh (rule-based system) hoặc đối soát mẻ (batch processing). Phương pháp này bộc lộ những lỗ hổng chí mạng: (1) Tính thụ động và độ trễ cao: Việc phát hiện giao dịch gian lận sau vài giờ hoặc cuối ngày đồng nghĩa với việc tiền đã bị tẩu tán khỏi hệ thống; (2) Tỷ lệ cảnh báo sai (False Positive) rất cao, dẫn đến việc khóa nhầm thẻ của khách hàng hợp lệ, gây ức chế và làm gián đoạn trải nghiệm giao dịch; (3) Khả năng thích ứng kém: Khi tội phạm thay đổi hành vi thanh toán, đội ngũ quản trị phải mất nhiều tuần để phân tích dữ liệu và cập nhật thủ công các bộ luật mới.</w:t>
      </w:r>
    </w:p>
    <w:p>
      <w:pPr>
        <w:spacing w:before="0" w:after="0" w:line="300" w:lineRule="auto"/>
        <w:ind w:firstLine="576"/>
        <w:jc w:val="both"/>
      </w:pPr>
      <w:r>
        <w:rPr>
          <w:rFonts w:ascii="Times New Roman" w:hAnsi="Times New Roman"/>
          <w:b w:val="0"/>
          <w:i w:val="0"/>
          <w:color w:val="000000"/>
          <w:sz w:val="24"/>
        </w:rPr>
        <w:t>Do đó, việc nghiên cứu và xây dựng một hệ sinh thái hồ lưu trữ dữ liệu lớn (Lakehouse) có năng lực tiếp nhận dòng dữ liệu cực lớn, làm sạch tự động, trích xuất đặc trưng cửa sổ trượt hành vi và chấm điểm rủi ro bằng mô hình học máy trong thời gian thực (Real-time Fraud Detection) với độ trễ dưới 2 giây là bài toán có tính cấp thiết sống còn đối với sự an toàn tài chính số hiện nay.</w:t>
      </w:r>
    </w:p>
    <w:p>
      <w:pPr>
        <w:pStyle w:val="Heading2"/>
        <w:keepNext/>
        <w:spacing w:before="240" w:after="80"/>
        <w:jc w:val="left"/>
      </w:pPr>
      <w:r>
        <w:rPr>
          <w:rFonts w:ascii="Times New Roman" w:hAnsi="Times New Roman"/>
          <w:b/>
          <w:color w:val="000000"/>
          <w:sz w:val="26"/>
        </w:rPr>
        <w:t>1.2. Mục tiêu nghiên cứu và phạm vi đề tài</w:t>
      </w:r>
    </w:p>
    <w:p>
      <w:pPr>
        <w:spacing w:before="0" w:after="0" w:line="300" w:lineRule="auto"/>
        <w:ind w:firstLine="576"/>
        <w:jc w:val="both"/>
      </w:pPr>
      <w:r>
        <w:rPr>
          <w:rFonts w:ascii="Times New Roman" w:hAnsi="Times New Roman"/>
          <w:b w:val="0"/>
          <w:i w:val="0"/>
          <w:color w:val="000000"/>
          <w:sz w:val="24"/>
        </w:rPr>
        <w:t>Mục tiêu tổng quát của đề tài là xây dựng một nền tảng Big Data Lakehouse hoàn chỉnh, ổn định và tự động hóa cao, phục vụ giám sát và phát hiện gian lận thẻ tín dụng thời gian thực. Cụ thể, các mục tiêu chi tiết bao gồm:</w:t>
      </w:r>
    </w:p>
    <w:p>
      <w:pPr>
        <w:pStyle w:val="ListBullet"/>
        <w:spacing w:before="40" w:after="40" w:line="300" w:lineRule="auto"/>
        <w:jc w:val="both"/>
      </w:pPr>
      <w:r>
        <w:rPr>
          <w:rFonts w:ascii="Times New Roman" w:hAnsi="Times New Roman"/>
          <w:color w:val="000000"/>
          <w:sz w:val="24"/>
        </w:rPr>
        <w:t>1. Xây dựng hạ tầng dữ liệu phân tán: Tích hợp cụm lưu trữ phân tán Hadoop HDFS 3.2.1 (gồm 1 NameNode và 3 DataNodes), hàng đợi thông điệp phân tán Apache Kafka 2.12 và động cơ xử lý dữ liệu vi mô Spark Structured Streaming.</w:t>
      </w:r>
    </w:p>
    <w:p>
      <w:pPr>
        <w:pStyle w:val="ListBullet"/>
        <w:spacing w:before="40" w:after="40" w:line="300" w:lineRule="auto"/>
        <w:jc w:val="both"/>
      </w:pPr>
      <w:r>
        <w:rPr>
          <w:rFonts w:ascii="Times New Roman" w:hAnsi="Times New Roman"/>
          <w:color w:val="000000"/>
          <w:sz w:val="24"/>
        </w:rPr>
        <w:t>2. Hiện thực hóa kiến trúc Medallion Lakehouse trên nền tảng Delta Lake 3.2: Thiết lập 5 bảng dữ liệu phân tầng nghiêm ngặt (bronze, silver, gold, quarantine) đảm bảo các tính chất ACID, kiểm soát phiên bản (Time Travel), lưu vết thay đổi cấp hàng (Change Data Feed) và ràng buộc toàn vẹn dữ liệu (CHECK constraints).</w:t>
      </w:r>
    </w:p>
    <w:p>
      <w:pPr>
        <w:pStyle w:val="ListBullet"/>
        <w:spacing w:before="40" w:after="40" w:line="300" w:lineRule="auto"/>
        <w:jc w:val="both"/>
      </w:pPr>
      <w:r>
        <w:rPr>
          <w:rFonts w:ascii="Times New Roman" w:hAnsi="Times New Roman"/>
          <w:color w:val="000000"/>
          <w:sz w:val="24"/>
        </w:rPr>
        <w:t>3. Tối ưu hóa mô hình Học máy chống gian lận: Huấn luyện và đóng gói mô hình học máy (GBTClassifier, Random Forest) trên không gian dữ liệu mất cân bằng cực đoan (tỷ lệ gian lận 0.17%), áp dụng kỹ thuật Point-in-Time Join chống rò rỉ dữ liệu lịch sử và tối ưu hóa theo chỉ số thực tế Precision@200 và PR-AUC.</w:t>
      </w:r>
    </w:p>
    <w:p>
      <w:pPr>
        <w:pStyle w:val="ListBullet"/>
        <w:spacing w:before="40" w:after="40" w:line="300" w:lineRule="auto"/>
        <w:jc w:val="both"/>
      </w:pPr>
      <w:r>
        <w:rPr>
          <w:rFonts w:ascii="Times New Roman" w:hAnsi="Times New Roman"/>
          <w:color w:val="000000"/>
          <w:sz w:val="24"/>
        </w:rPr>
        <w:t>4. Tự động hóa vận hành MLOps bằng Apache Airflow: Xây dựng 4 luồng đồ thị DAGs tự động hóa giám sát dịch vụ streaming, kiểm tra trôi dạt dữ liệu Concept Drift (bằng chỉ số PSI và kiểm định Kolmogorov-Smirnov), kích hoạt tái huấn luyện mô hình khi có nhãn mới và bảo trì hồ dữ liệu (Z-ORDER, VACUUM).</w:t>
      </w:r>
    </w:p>
    <w:p>
      <w:pPr>
        <w:pStyle w:val="ListBullet"/>
        <w:spacing w:before="40" w:after="40" w:line="300" w:lineRule="auto"/>
        <w:jc w:val="both"/>
      </w:pPr>
      <w:r>
        <w:rPr>
          <w:rFonts w:ascii="Times New Roman" w:hAnsi="Times New Roman"/>
          <w:color w:val="000000"/>
          <w:sz w:val="24"/>
        </w:rPr>
        <w:t>5. Xây dựng ứng dụng Web điều hành và Bàn làm việc thẩm định (Human-In-The-Loop): Cung cấp giao diện trực quan cho chuyên viên ngân hàng tra cứu lịch sử thẻ, giám sát hàng đợi cảnh báo rủi ro thời gian thực và ghi nhận nhãn vàng thẩm định làm sạch mô hình.</w:t>
      </w:r>
    </w:p>
    <w:p>
      <w:pPr>
        <w:pStyle w:val="Heading2"/>
        <w:keepNext/>
        <w:spacing w:before="240" w:after="80"/>
        <w:jc w:val="left"/>
      </w:pPr>
      <w:r>
        <w:rPr>
          <w:rFonts w:ascii="Times New Roman" w:hAnsi="Times New Roman"/>
          <w:b/>
          <w:color w:val="000000"/>
          <w:sz w:val="26"/>
        </w:rPr>
        <w:t>1.3. Những thách thức kỹ thuật cốt lõi trong dữ liệu ngân hàng</w:t>
      </w:r>
    </w:p>
    <w:p>
      <w:pPr>
        <w:spacing w:before="0" w:after="0" w:line="300" w:lineRule="auto"/>
        <w:ind w:firstLine="576"/>
        <w:jc w:val="both"/>
      </w:pPr>
      <w:r>
        <w:rPr>
          <w:rFonts w:ascii="Times New Roman" w:hAnsi="Times New Roman"/>
          <w:b w:val="0"/>
          <w:i w:val="0"/>
          <w:color w:val="000000"/>
          <w:sz w:val="24"/>
        </w:rPr>
        <w:t>Trong quá trình phát triển hệ thống dữ liệu lớn phục vụ lĩnh vực ngân hàng, đề tài đã trực tiếp giải quyết 4 thách thức kỹ thuật cốt lõi:</w:t>
      </w:r>
    </w:p>
    <w:p>
      <w:pPr>
        <w:pStyle w:val="ListBullet"/>
        <w:spacing w:before="40" w:after="40" w:line="300" w:lineRule="auto"/>
        <w:jc w:val="both"/>
      </w:pPr>
      <w:r>
        <w:rPr>
          <w:rFonts w:ascii="Times New Roman" w:hAnsi="Times New Roman"/>
          <w:color w:val="000000"/>
          <w:sz w:val="24"/>
        </w:rPr>
        <w:t>1. Thách thức về độ trễ cực thấp (Sub-second Latency): Các giao dịch thẻ tín dụng đòi hỏi quyết định phê duyệt hoặc cảnh báo rủi ro phải diễn ra trong vòng &lt; 2 giây ngay khi quẹt thẻ, trong khi hệ thống phải đồng thời thực hiện tra cứu lịch sử chi tiêu của tài khoản trong các cửa sổ thời gian 1 giờ, 24 giờ, 7 ngày và 30 ngày.</w:t>
      </w:r>
    </w:p>
    <w:p>
      <w:pPr>
        <w:pStyle w:val="ListBullet"/>
        <w:spacing w:before="40" w:after="40" w:line="300" w:lineRule="auto"/>
        <w:jc w:val="both"/>
      </w:pPr>
      <w:r>
        <w:rPr>
          <w:rFonts w:ascii="Times New Roman" w:hAnsi="Times New Roman"/>
          <w:color w:val="000000"/>
          <w:sz w:val="24"/>
        </w:rPr>
        <w:t>2. Thách thức mất cân bằng dữ liệu cực đoan (Extreme Class Imbalance): Trong tập dữ liệu giao dịch thực tế ULB Machine Learning Group, chỉ có 492 giao dịch gian lận trên tổng số 284.807 giao dịch (tỷ lệ 0.172%). Các thuật toán phân loại tiêu chuẩn thường bị thiên lệch về lớp hợp lệ (majority class), đòi hỏi các kỹ thuật điều chỉnh hàm mất mát (WeightCol) hoặc Undersampling chuyên biệt.</w:t>
      </w:r>
    </w:p>
    <w:p>
      <w:pPr>
        <w:pStyle w:val="ListBullet"/>
        <w:spacing w:before="40" w:after="40" w:line="300" w:lineRule="auto"/>
        <w:jc w:val="both"/>
      </w:pPr>
      <w:r>
        <w:rPr>
          <w:rFonts w:ascii="Times New Roman" w:hAnsi="Times New Roman"/>
          <w:color w:val="000000"/>
          <w:sz w:val="24"/>
        </w:rPr>
        <w:t>3. Thách thức trôi dạt dữ liệu và hành vi (Concept &amp; Data Drift): Thói quen chi tiêu của khách hàng biến động liên tục theo thời gian (dịp lễ Tết, khuyến mãi) và hành vi gian lận cũng liên tục thay đổi để né tránh kiểm soát. Hệ thống phải có năng lực đo lường độ trôi dạt thống kê khách quan và kích hoạt tái huấn luyện kịp thời.</w:t>
      </w:r>
    </w:p>
    <w:p>
      <w:pPr>
        <w:pStyle w:val="ListBullet"/>
        <w:spacing w:before="40" w:after="40" w:line="300" w:lineRule="auto"/>
        <w:jc w:val="both"/>
      </w:pPr>
      <w:r>
        <w:rPr>
          <w:rFonts w:ascii="Times New Roman" w:hAnsi="Times New Roman"/>
          <w:color w:val="000000"/>
          <w:sz w:val="24"/>
        </w:rPr>
        <w:t>4. Thách thức toàn vẹn giao dịch và rò rỉ dữ liệu (ACID &amp; Data Leakage): Hệ thống vừa phải đảm bảo tính nhất quán dữ liệu khi hàng ngàn giao dịch ghi đồng thời vào hồ dữ liệu (ACID), vừa phải ngăn chặn tuyệt đối hiện tượng rò rỉ thông tin tương lai trong quá trình tạo tập dữ liệu huấn luyện (Training Feature Leakage).</w:t>
      </w:r>
    </w:p>
    <w:p>
      <w:pPr>
        <w:pStyle w:val="Heading2"/>
        <w:keepNext/>
        <w:spacing w:before="240" w:after="80"/>
        <w:jc w:val="left"/>
      </w:pPr>
      <w:r>
        <w:rPr>
          <w:rFonts w:ascii="Times New Roman" w:hAnsi="Times New Roman"/>
          <w:b/>
          <w:color w:val="000000"/>
          <w:sz w:val="26"/>
        </w:rPr>
        <w:t>1.4. Bố cục của báo cáo khoa học</w:t>
      </w:r>
    </w:p>
    <w:p>
      <w:pPr>
        <w:spacing w:before="0" w:after="0" w:line="300" w:lineRule="auto"/>
        <w:ind w:firstLine="576"/>
        <w:jc w:val="both"/>
      </w:pPr>
      <w:r>
        <w:rPr>
          <w:rFonts w:ascii="Times New Roman" w:hAnsi="Times New Roman"/>
          <w:b w:val="0"/>
          <w:i w:val="0"/>
          <w:color w:val="000000"/>
          <w:sz w:val="24"/>
        </w:rPr>
        <w:t>Báo cáo khoa học này được tổ chức thành 6 chương nội dung chính, phản ánh tuần tự toàn bộ quá trình nghiên cứu, thiết kế, hiện thực hóa và đánh giá thực nghiệm của đề tài:</w:t>
      </w:r>
    </w:p>
    <w:p>
      <w:pPr>
        <w:pStyle w:val="ListBullet"/>
        <w:spacing w:before="40" w:after="40" w:line="300" w:lineRule="auto"/>
        <w:jc w:val="both"/>
      </w:pPr>
      <w:r>
        <w:rPr>
          <w:rFonts w:ascii="Times New Roman" w:hAnsi="Times New Roman"/>
          <w:color w:val="000000"/>
          <w:sz w:val="24"/>
        </w:rPr>
        <w:t>Chương 1: Tổng quan về đề tài và bài toán gian lận thẻ tín dụng.</w:t>
      </w:r>
    </w:p>
    <w:p>
      <w:pPr>
        <w:pStyle w:val="ListBullet"/>
        <w:spacing w:before="40" w:after="40" w:line="300" w:lineRule="auto"/>
        <w:jc w:val="both"/>
      </w:pPr>
      <w:r>
        <w:rPr>
          <w:rFonts w:ascii="Times New Roman" w:hAnsi="Times New Roman"/>
          <w:color w:val="000000"/>
          <w:sz w:val="24"/>
        </w:rPr>
        <w:t>Chương 2: Cơ sở lý thuyết và các công nghệ nền tảng (Medallion Lakehouse, Delta Lake, Kafka, Spark Streaming, Học máy mất cân bằng và Kiểm định Drift).</w:t>
      </w:r>
    </w:p>
    <w:p>
      <w:pPr>
        <w:pStyle w:val="ListBullet"/>
        <w:spacing w:before="40" w:after="40" w:line="300" w:lineRule="auto"/>
        <w:jc w:val="both"/>
      </w:pPr>
      <w:r>
        <w:rPr>
          <w:rFonts w:ascii="Times New Roman" w:hAnsi="Times New Roman"/>
          <w:color w:val="000000"/>
          <w:sz w:val="24"/>
        </w:rPr>
        <w:t>Chương 3: Phân tích và thiết kế kiến trúc hệ thống (Thiết kế 5 tầng kiến trúc, lược đồ Delta Lake, Point-in-Time Join, cơ chế điều phối 4 cửa sổ và Human-In-The-Loop).</w:t>
      </w:r>
    </w:p>
    <w:p>
      <w:pPr>
        <w:pStyle w:val="ListBullet"/>
        <w:spacing w:before="40" w:after="40" w:line="300" w:lineRule="auto"/>
        <w:jc w:val="both"/>
      </w:pPr>
      <w:r>
        <w:rPr>
          <w:rFonts w:ascii="Times New Roman" w:hAnsi="Times New Roman"/>
          <w:color w:val="000000"/>
          <w:sz w:val="24"/>
        </w:rPr>
        <w:t>Chương 4: Hiện thực hóa và triển khai hệ thống (Cấu hình cụm Docker HDFS, hiện thực hóa Cửa sổ 2 Chấm điểm, Cửa sổ 3 Cập nhật trạng thái, Cửa sổ 4 Phát dữ liệu, Web Flask Cửa sổ 1 và Airflow DAGs).</w:t>
      </w:r>
    </w:p>
    <w:p>
      <w:pPr>
        <w:pStyle w:val="ListBullet"/>
        <w:spacing w:before="40" w:after="40" w:line="300" w:lineRule="auto"/>
        <w:jc w:val="both"/>
      </w:pPr>
      <w:r>
        <w:rPr>
          <w:rFonts w:ascii="Times New Roman" w:hAnsi="Times New Roman"/>
          <w:color w:val="000000"/>
          <w:sz w:val="24"/>
        </w:rPr>
        <w:t>Chương 5: Thử nghiệm, đánh giá và nghiệm thu hệ thống (Thử nghiệm Turbo Mode 300 tx/s, đánh giá đối sánh ML, đo lường độ trễ SLA, nghiệm thu 8 tiêu chuẩn chấp nhận và phân tích các ca xử lý lỗi kỹ thuật thực tế).</w:t>
      </w:r>
    </w:p>
    <w:p>
      <w:pPr>
        <w:pStyle w:val="ListBullet"/>
        <w:spacing w:before="40" w:after="40" w:line="300" w:lineRule="auto"/>
        <w:jc w:val="both"/>
      </w:pPr>
      <w:r>
        <w:rPr>
          <w:rFonts w:ascii="Times New Roman" w:hAnsi="Times New Roman"/>
          <w:color w:val="000000"/>
          <w:sz w:val="24"/>
        </w:rPr>
        <w:t>Chương 6: Kết luận và hướng phát triển trong tương lai.</w:t>
      </w:r>
    </w:p>
    <w:p>
      <w:r>
        <w:br w:type="page"/>
      </w:r>
    </w:p>
    <w:p>
      <w:pPr>
        <w:pStyle w:val="Heading1"/>
        <w:keepNext/>
        <w:spacing w:before="320" w:after="120"/>
        <w:jc w:val="center"/>
      </w:pPr>
      <w:r>
        <w:rPr>
          <w:rFonts w:ascii="Times New Roman" w:hAnsi="Times New Roman"/>
          <w:b/>
          <w:color w:val="000000"/>
          <w:sz w:val="28"/>
        </w:rPr>
        <w:t>CHƯƠNG 2: CƠ SỞ LÝ THUYẾT VÀ CÁC CÔNG NGHỆ NỀN TẢNG</w:t>
      </w:r>
    </w:p>
    <w:p>
      <w:pPr>
        <w:pStyle w:val="Heading2"/>
        <w:keepNext/>
        <w:spacing w:before="240" w:after="80"/>
        <w:jc w:val="left"/>
      </w:pPr>
      <w:r>
        <w:rPr>
          <w:rFonts w:ascii="Times New Roman" w:hAnsi="Times New Roman"/>
          <w:b/>
          <w:color w:val="000000"/>
          <w:sz w:val="26"/>
        </w:rPr>
        <w:t>2.1. Kiến trúc phân tầng dữ liệu Medallion Architecture</w:t>
      </w:r>
    </w:p>
    <w:p>
      <w:pPr>
        <w:spacing w:before="0" w:after="0" w:line="300" w:lineRule="auto"/>
        <w:ind w:firstLine="576"/>
        <w:jc w:val="both"/>
      </w:pPr>
      <w:r>
        <w:rPr>
          <w:rFonts w:ascii="Times New Roman" w:hAnsi="Times New Roman"/>
          <w:b w:val="0"/>
          <w:i w:val="0"/>
          <w:color w:val="000000"/>
          <w:sz w:val="24"/>
        </w:rPr>
        <w:t>Kiến trúc Medallion (hay còn gọi là mô hình phân tầng Bronze - Silver - Gold) là chuẩn mực thiết kế dữ liệu tiên tiến nhất được Databricks đề xuất nhằm đảm bảo chất lượng, cấu trúc và tính sẵn sàng của dữ liệu khi di chuyển qua các giai đoạn xử lý trong hồ lưu trữ dữ liệu (Lakehouse).</w:t>
      </w:r>
    </w:p>
    <w:p>
      <w:pPr>
        <w:spacing w:before="0" w:after="0" w:line="300" w:lineRule="auto"/>
        <w:ind w:firstLine="576"/>
        <w:jc w:val="both"/>
      </w:pPr>
      <w:r>
        <w:rPr>
          <w:rFonts w:ascii="Times New Roman" w:hAnsi="Times New Roman"/>
          <w:b w:val="0"/>
          <w:i w:val="0"/>
          <w:color w:val="000000"/>
          <w:sz w:val="24"/>
        </w:rPr>
        <w:t>• Tầng Đồng (Bronze Layer - Raw Data): Là nơi tiếp nhận dữ liệu thô nguyên bản từ các nguồn phát sinh bên ngoài (như luồng Kafka, API đối tác, tệp nhật ký giao dịch). Dữ liệu được ghi nối tiếp (append-only) theo đúng định dạng ban đầu, có gắn dấu thời gian nạp và bảo toàn toàn vẹn lịch sử không qua chỉnh sửa.</w:t>
      </w:r>
    </w:p>
    <w:p>
      <w:pPr>
        <w:spacing w:before="0" w:after="0" w:line="300" w:lineRule="auto"/>
        <w:ind w:firstLine="576"/>
        <w:jc w:val="both"/>
      </w:pPr>
      <w:r>
        <w:rPr>
          <w:rFonts w:ascii="Times New Roman" w:hAnsi="Times New Roman"/>
          <w:b w:val="0"/>
          <w:i w:val="0"/>
          <w:color w:val="000000"/>
          <w:sz w:val="24"/>
        </w:rPr>
        <w:t>• Tầng Bạc (Silver Layer - Cleansed &amp; Conformed): Dữ liệu từ tầng Bronze được trích xuất, làm sạch, loại bỏ bản ghi trùng lặp, chuẩn hóa định dạng ngày tháng, kiểm tra tính hợp lệ của khóa chính và số tiền giao dịch. Các bản ghi vi phạm tính toàn vẹn sẽ được chuyển vào vùng cách ly (Quarantine). Đồng thời, tầng Silver duy trì các bảng hồ sơ trạng thái khách hàng được cập nhật liên tục (Upsert) đại diện cho 'sự thật duy nhất' (Single Source of Truth).</w:t>
      </w:r>
    </w:p>
    <w:p>
      <w:pPr>
        <w:spacing w:before="0" w:after="0" w:line="300" w:lineRule="auto"/>
        <w:ind w:firstLine="576"/>
        <w:jc w:val="both"/>
      </w:pPr>
      <w:r>
        <w:rPr>
          <w:rFonts w:ascii="Times New Roman" w:hAnsi="Times New Roman"/>
          <w:b w:val="0"/>
          <w:i w:val="0"/>
          <w:color w:val="000000"/>
          <w:sz w:val="24"/>
        </w:rPr>
        <w:t>• Tầng Vàng (Gold Layer - Business Aggregates): Là tầng dữ liệu phục vụ trực tiếp cho người dùng nghiệp vụ, mô hình học máy và báo cáo phân tích cấp cao. Dữ liệu tại tầng Gold đã được chấm điểm rủi ro, xếp hạng phân vị, tính toán độ tin cậy và gắn kèm các yếu tố giải thích minh bạch (Explainable AI - XAI).</w:t>
      </w:r>
    </w:p>
    <w:p>
      <w:pPr>
        <w:pStyle w:val="Heading2"/>
        <w:keepNext/>
        <w:spacing w:before="240" w:after="80"/>
        <w:jc w:val="left"/>
      </w:pPr>
      <w:r>
        <w:rPr>
          <w:rFonts w:ascii="Times New Roman" w:hAnsi="Times New Roman"/>
          <w:b/>
          <w:color w:val="000000"/>
          <w:sz w:val="26"/>
        </w:rPr>
        <w:t>2.2. Hồ lưu trữ dữ liệu mở Delta Lake 3.2 và các tính năng mở rộng</w:t>
      </w:r>
    </w:p>
    <w:p>
      <w:pPr>
        <w:spacing w:before="0" w:after="0" w:line="300" w:lineRule="auto"/>
        <w:ind w:firstLine="576"/>
        <w:jc w:val="both"/>
      </w:pPr>
      <w:r>
        <w:rPr>
          <w:rFonts w:ascii="Times New Roman" w:hAnsi="Times New Roman"/>
          <w:b w:val="0"/>
          <w:i w:val="0"/>
          <w:color w:val="000000"/>
          <w:sz w:val="24"/>
        </w:rPr>
        <w:t>Delta Lake 3.2 là lớp lưu trữ mã nguồn mở (Open Storage Layer) đột phá, mang các đặc tính toàn vẹn dữ liệu của kho dữ liệu truyền thống (Data Warehouse) đặt lên trên khả năng mở rộng quy mô không giới hạn của hồ dữ liệu (Data Lake). Để giải quyết bài toán tài chính, đề tài khai thác 5 tính năng cốt lõi:</w:t>
      </w:r>
    </w:p>
    <w:p>
      <w:pPr>
        <w:spacing w:before="0" w:after="0" w:line="300" w:lineRule="auto"/>
        <w:ind w:firstLine="576"/>
        <w:jc w:val="both"/>
      </w:pPr>
      <w:r>
        <w:rPr>
          <w:rFonts w:ascii="Times New Roman" w:hAnsi="Times New Roman"/>
          <w:b w:val="0"/>
          <w:i w:val="0"/>
          <w:color w:val="000000"/>
          <w:sz w:val="24"/>
        </w:rPr>
        <w:t>1. Transaction Log (_delta_log): Mọi thao tác ghi, sửa, xóa đều được ghi nhận dưới dạng các file commit JSON tuần tự (00000000000000000000.json, ...) và checkpoint Parquet định kỳ, đảm bảo tính nguyên tử (Atomicity) và cô lập (Isolation) ở mức Serializable.</w:t>
      </w:r>
    </w:p>
    <w:p>
      <w:pPr>
        <w:spacing w:before="0" w:after="0" w:line="300" w:lineRule="auto"/>
        <w:ind w:firstLine="576"/>
        <w:jc w:val="both"/>
      </w:pPr>
      <w:r>
        <w:rPr>
          <w:rFonts w:ascii="Times New Roman" w:hAnsi="Times New Roman"/>
          <w:b w:val="0"/>
          <w:i w:val="0"/>
          <w:color w:val="000000"/>
          <w:sz w:val="24"/>
        </w:rPr>
        <w:t>2. Thao tác MERGE INTO (Upsert): Cho phép cập nhật trạng thái giao dịch và lịch sử tài khoản khách hàng chỉ trong một lệnh thực thi duy nhất, đối chiếu qua khóa chính mà không cần sao chép bảng.</w:t>
      </w:r>
    </w:p>
    <w:p>
      <w:pPr>
        <w:spacing w:before="0" w:after="0" w:line="300" w:lineRule="auto"/>
        <w:ind w:firstLine="576"/>
        <w:jc w:val="both"/>
      </w:pPr>
      <w:r>
        <w:rPr>
          <w:rFonts w:ascii="Times New Roman" w:hAnsi="Times New Roman"/>
          <w:b w:val="0"/>
          <w:i w:val="0"/>
          <w:color w:val="000000"/>
          <w:sz w:val="24"/>
        </w:rPr>
        <w:t>3. Du hành thời gian (Time Travel): Hỗ trợ truy vấn dữ liệu chính xác tại một phiên bản hoặc thời điểm bất kỳ trong quá khứ (`VERSION AS OF` hoặc `TIMESTAMP AS OF`), phục vụ công tác thanh tra kiểm toán và khôi phục sự cố.</w:t>
      </w:r>
    </w:p>
    <w:p>
      <w:pPr>
        <w:spacing w:before="0" w:after="0" w:line="300" w:lineRule="auto"/>
        <w:ind w:firstLine="576"/>
        <w:jc w:val="both"/>
      </w:pPr>
      <w:r>
        <w:rPr>
          <w:rFonts w:ascii="Times New Roman" w:hAnsi="Times New Roman"/>
          <w:b w:val="0"/>
          <w:i w:val="0"/>
          <w:color w:val="000000"/>
          <w:sz w:val="24"/>
        </w:rPr>
        <w:t>4. Luồng dữ liệu thay đổi (Change Data Feed - CDF): Tự động tách biệt các dòng vừa được chèn mới (insert), cập nhật trước/sau (update_preimage/update_postimage) hoặc xóa (delete), cho phép các luồng xử lý phía sau tiêu thụ dữ liệu thay đổi cực kỳ hiệu quả.</w:t>
      </w:r>
    </w:p>
    <w:p>
      <w:pPr>
        <w:spacing w:before="0" w:after="0" w:line="300" w:lineRule="auto"/>
        <w:ind w:firstLine="576"/>
        <w:jc w:val="both"/>
      </w:pPr>
      <w:r>
        <w:rPr>
          <w:rFonts w:ascii="Times New Roman" w:hAnsi="Times New Roman"/>
          <w:b w:val="0"/>
          <w:i w:val="0"/>
          <w:color w:val="000000"/>
          <w:sz w:val="24"/>
        </w:rPr>
        <w:t>5. Ràng buộc toàn vẹn CHECK Constraint: Thiết lập trực tiếp trên bảng Delta ở mức lưu trữ (ví dụ: `CHECK (so_tien &gt; 0)`), lập tức từ chối và phát ngoại lệ nếu có bản ghi sai lệch lọt vào.</w:t>
      </w:r>
    </w:p>
    <w:p>
      <w:pPr>
        <w:spacing w:before="200" w:after="80"/>
        <w:jc w:val="center"/>
      </w:pPr>
      <w:r>
        <w:rPr>
          <w:rFonts w:ascii="Times New Roman" w:hAnsi="Times New Roman"/>
          <w:b/>
          <w:i/>
          <w:color w:val="000000"/>
          <w:sz w:val="24"/>
        </w:rPr>
        <w:t>Bảng 2.1: So sánh đặc tính kỹ thuật giữa Data Lake truyền thống và Delta Lakehouse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888888"/>
          <w:insideV w:val="none"/>
          <w:left w:val="none"/>
          <w:right w:val="none"/>
        </w:tblBorders>
      </w:tblPr>
      <w:tblGrid>
        <w:gridCol w:w="3024"/>
        <w:gridCol w:w="3024"/>
        <w:gridCol w:w="3024"/>
      </w:tblGrid>
      <w:tr>
        <w:tc>
          <w:tcPr>
            <w:tcW w:type="dxa" w:w="198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Thuộc tính kỹ thuật</w:t>
            </w:r>
          </w:p>
        </w:tc>
        <w:tc>
          <w:tcPr>
            <w:tcW w:type="dxa" w:w="3402"/>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Data Lake truyền thống (Parquet/HDFS)</w:t>
            </w:r>
          </w:p>
        </w:tc>
        <w:tc>
          <w:tcPr>
            <w:tcW w:type="dxa" w:w="3685"/>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Delta Lakehouse (Đề tài áp dụng)</w:t>
            </w:r>
          </w:p>
        </w:tc>
      </w:tr>
      <w:tr>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Giao dịch ACID</w:t>
            </w:r>
          </w:p>
        </w:tc>
        <w:tc>
          <w:tcPr>
            <w:tcW w:type="dxa" w:w="3402"/>
            <w:tcMar>
              <w:top w:w="80" w:type="dxa"/>
              <w:bottom w:w="80" w:type="dxa"/>
              <w:left w:w="150" w:type="dxa"/>
              <w:right w:w="150" w:type="dxa"/>
            </w:tcMar>
            <w:vAlign w:val="center"/>
          </w:tcPr>
          <w:p>
            <w:pPr>
              <w:spacing w:before="0" w:after="0"/>
              <w:jc w:val="both"/>
            </w:pPr>
            <w:r>
              <w:rPr>
                <w:rFonts w:ascii="Times New Roman" w:hAnsi="Times New Roman"/>
                <w:color w:val="000000"/>
                <w:sz w:val="22"/>
              </w:rPr>
              <w:t>Không hỗ trợ (dễ rách file, đọc bẩn khi ghi đồng thời)</w:t>
            </w:r>
          </w:p>
        </w:tc>
        <w:tc>
          <w:tcPr>
            <w:tcW w:type="dxa" w:w="3685"/>
            <w:tcMar>
              <w:top w:w="80" w:type="dxa"/>
              <w:bottom w:w="80" w:type="dxa"/>
              <w:left w:w="150" w:type="dxa"/>
              <w:right w:w="150" w:type="dxa"/>
            </w:tcMar>
            <w:vAlign w:val="center"/>
          </w:tcPr>
          <w:p>
            <w:pPr>
              <w:spacing w:before="0" w:after="0"/>
              <w:jc w:val="both"/>
            </w:pPr>
            <w:r>
              <w:rPr>
                <w:rFonts w:ascii="Times New Roman" w:hAnsi="Times New Roman"/>
                <w:color w:val="000000"/>
                <w:sz w:val="22"/>
              </w:rPr>
              <w:t>Hỗ trợ đầy đủ ACID thông qua commit log JSON tuần tự.</w:t>
            </w:r>
          </w:p>
        </w:tc>
      </w:tr>
      <w:tr>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Cập nhật bản ghi (Update/Merge)</w:t>
            </w:r>
          </w:p>
        </w:tc>
        <w:tc>
          <w:tcPr>
            <w:tcW w:type="dxa" w:w="3402"/>
            <w:tcMar>
              <w:top w:w="80" w:type="dxa"/>
              <w:bottom w:w="80" w:type="dxa"/>
              <w:left w:w="150" w:type="dxa"/>
              <w:right w:w="150" w:type="dxa"/>
            </w:tcMar>
            <w:vAlign w:val="center"/>
          </w:tcPr>
          <w:p>
            <w:pPr>
              <w:spacing w:before="0" w:after="0"/>
              <w:jc w:val="both"/>
            </w:pPr>
            <w:r>
              <w:rPr>
                <w:rFonts w:ascii="Times New Roman" w:hAnsi="Times New Roman"/>
                <w:color w:val="000000"/>
                <w:sz w:val="22"/>
              </w:rPr>
              <w:t>Không hỗ trợ (phải viết đè toàn bộ phân vùng)</w:t>
            </w:r>
          </w:p>
        </w:tc>
        <w:tc>
          <w:tcPr>
            <w:tcW w:type="dxa" w:w="3685"/>
            <w:tcMar>
              <w:top w:w="80" w:type="dxa"/>
              <w:bottom w:w="80" w:type="dxa"/>
              <w:left w:w="150" w:type="dxa"/>
              <w:right w:w="150" w:type="dxa"/>
            </w:tcMar>
            <w:vAlign w:val="center"/>
          </w:tcPr>
          <w:p>
            <w:pPr>
              <w:spacing w:before="0" w:after="0"/>
              <w:jc w:val="both"/>
            </w:pPr>
            <w:r>
              <w:rPr>
                <w:rFonts w:ascii="Times New Roman" w:hAnsi="Times New Roman"/>
                <w:color w:val="000000"/>
                <w:sz w:val="22"/>
              </w:rPr>
              <w:t>Hỗ trợ lệnh MERGE INTO nguyên tử trên từng khóa chính.</w:t>
            </w:r>
          </w:p>
        </w:tc>
      </w:tr>
      <w:tr>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Kiểm tra lược đồ (Schema)</w:t>
            </w:r>
          </w:p>
        </w:tc>
        <w:tc>
          <w:tcPr>
            <w:tcW w:type="dxa" w:w="3402"/>
            <w:tcMar>
              <w:top w:w="80" w:type="dxa"/>
              <w:bottom w:w="80" w:type="dxa"/>
              <w:left w:w="150" w:type="dxa"/>
              <w:right w:w="150" w:type="dxa"/>
            </w:tcMar>
            <w:vAlign w:val="center"/>
          </w:tcPr>
          <w:p>
            <w:pPr>
              <w:spacing w:before="0" w:after="0"/>
              <w:jc w:val="both"/>
            </w:pPr>
            <w:r>
              <w:rPr>
                <w:rFonts w:ascii="Times New Roman" w:hAnsi="Times New Roman"/>
                <w:color w:val="000000"/>
                <w:sz w:val="22"/>
              </w:rPr>
              <w:t>Schema-on-read (dễ nạp dữ liệu sai cấu trúc)</w:t>
            </w:r>
          </w:p>
        </w:tc>
        <w:tc>
          <w:tcPr>
            <w:tcW w:type="dxa" w:w="3685"/>
            <w:tcMar>
              <w:top w:w="80" w:type="dxa"/>
              <w:bottom w:w="80" w:type="dxa"/>
              <w:left w:w="150" w:type="dxa"/>
              <w:right w:w="150" w:type="dxa"/>
            </w:tcMar>
            <w:vAlign w:val="center"/>
          </w:tcPr>
          <w:p>
            <w:pPr>
              <w:spacing w:before="0" w:after="0"/>
              <w:jc w:val="both"/>
            </w:pPr>
            <w:r>
              <w:rPr>
                <w:rFonts w:ascii="Times New Roman" w:hAnsi="Times New Roman"/>
                <w:color w:val="000000"/>
                <w:sz w:val="22"/>
              </w:rPr>
              <w:t>Schema Enforcement &amp; Schema Evolution tự động ngăn chặn lỗi.</w:t>
            </w:r>
          </w:p>
        </w:tc>
      </w:tr>
      <w:tr>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Truy vấn lịch sử (Time Travel)</w:t>
            </w:r>
          </w:p>
        </w:tc>
        <w:tc>
          <w:tcPr>
            <w:tcW w:type="dxa" w:w="3402"/>
            <w:tcMar>
              <w:top w:w="80" w:type="dxa"/>
              <w:bottom w:w="80" w:type="dxa"/>
              <w:left w:w="150" w:type="dxa"/>
              <w:right w:w="150" w:type="dxa"/>
            </w:tcMar>
            <w:vAlign w:val="center"/>
          </w:tcPr>
          <w:p>
            <w:pPr>
              <w:spacing w:before="0" w:after="0"/>
              <w:jc w:val="both"/>
            </w:pPr>
            <w:r>
              <w:rPr>
                <w:rFonts w:ascii="Times New Roman" w:hAnsi="Times New Roman"/>
                <w:color w:val="000000"/>
                <w:sz w:val="22"/>
              </w:rPr>
              <w:t>Phải tự tạo thư mục bản sao thủ công</w:t>
            </w:r>
          </w:p>
        </w:tc>
        <w:tc>
          <w:tcPr>
            <w:tcW w:type="dxa" w:w="3685"/>
            <w:tcMar>
              <w:top w:w="80" w:type="dxa"/>
              <w:bottom w:w="80" w:type="dxa"/>
              <w:left w:w="150" w:type="dxa"/>
              <w:right w:w="150" w:type="dxa"/>
            </w:tcMar>
            <w:vAlign w:val="center"/>
          </w:tcPr>
          <w:p>
            <w:pPr>
              <w:spacing w:before="0" w:after="0"/>
              <w:jc w:val="both"/>
            </w:pPr>
            <w:r>
              <w:rPr>
                <w:rFonts w:ascii="Times New Roman" w:hAnsi="Times New Roman"/>
                <w:color w:val="000000"/>
                <w:sz w:val="22"/>
              </w:rPr>
              <w:t>Truy vấn trực tiếp qua cú pháp `VERSION AS OF` hoặc `TIMESTAMP AS OF`.</w:t>
            </w:r>
          </w:p>
        </w:tc>
      </w:tr>
      <w:tr>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Luồng thay đổi dữ liệu (CDF)</w:t>
            </w:r>
          </w:p>
        </w:tc>
        <w:tc>
          <w:tcPr>
            <w:tcW w:type="dxa" w:w="3402"/>
            <w:tcMar>
              <w:top w:w="80" w:type="dxa"/>
              <w:bottom w:w="80" w:type="dxa"/>
              <w:left w:w="150" w:type="dxa"/>
              <w:right w:w="150" w:type="dxa"/>
            </w:tcMar>
            <w:vAlign w:val="center"/>
          </w:tcPr>
          <w:p>
            <w:pPr>
              <w:spacing w:before="0" w:after="0"/>
              <w:jc w:val="both"/>
            </w:pPr>
            <w:r>
              <w:rPr>
                <w:rFonts w:ascii="Times New Roman" w:hAnsi="Times New Roman"/>
                <w:color w:val="000000"/>
                <w:sz w:val="22"/>
              </w:rPr>
              <w:t>Không có, phải quét toàn bộ bảng để đối soát</w:t>
            </w:r>
          </w:p>
        </w:tc>
        <w:tc>
          <w:tcPr>
            <w:tcW w:type="dxa" w:w="3685"/>
            <w:tcMar>
              <w:top w:w="80" w:type="dxa"/>
              <w:bottom w:w="80" w:type="dxa"/>
              <w:left w:w="150" w:type="dxa"/>
              <w:right w:w="150" w:type="dxa"/>
            </w:tcMar>
            <w:vAlign w:val="center"/>
          </w:tcPr>
          <w:p>
            <w:pPr>
              <w:spacing w:before="0" w:after="0"/>
              <w:jc w:val="both"/>
            </w:pPr>
            <w:r>
              <w:rPr>
                <w:rFonts w:ascii="Times New Roman" w:hAnsi="Times New Roman"/>
                <w:color w:val="000000"/>
                <w:sz w:val="22"/>
              </w:rPr>
              <w:t>Change Data Feed ghi nhận chi tiết bản ghi trước và sau biến động.</w:t>
            </w:r>
          </w:p>
        </w:tc>
      </w:tr>
    </w:tbl>
    <w:p>
      <w:pPr>
        <w:pStyle w:val="Heading2"/>
        <w:keepNext/>
        <w:spacing w:before="240" w:after="80"/>
        <w:jc w:val="left"/>
      </w:pPr>
      <w:r>
        <w:rPr>
          <w:rFonts w:ascii="Times New Roman" w:hAnsi="Times New Roman"/>
          <w:b/>
          <w:color w:val="000000"/>
          <w:sz w:val="26"/>
        </w:rPr>
        <w:t>2.3. Hàng đợi phân tán Apache Kafka &amp; Spark Structured Streaming</w:t>
      </w:r>
    </w:p>
    <w:p>
      <w:pPr>
        <w:spacing w:before="0" w:after="0" w:line="300" w:lineRule="auto"/>
        <w:ind w:firstLine="576"/>
        <w:jc w:val="both"/>
      </w:pPr>
      <w:r>
        <w:rPr>
          <w:rFonts w:ascii="Times New Roman" w:hAnsi="Times New Roman"/>
          <w:b w:val="0"/>
          <w:i w:val="0"/>
          <w:color w:val="000000"/>
          <w:sz w:val="24"/>
        </w:rPr>
        <w:t>Hệ thống sử dụng Apache Kafka Broker làm hàng đợi thông điệp chịu lỗi, tiếp nhận các gói tin giao dịch JSON từ máy trạm phát sinh. Apache Spark Structured Streaming đóng vai trò là động cơ xử lý trung tâm:</w:t>
      </w:r>
    </w:p>
    <w:p>
      <w:pPr>
        <w:spacing w:before="0" w:after="0" w:line="300" w:lineRule="auto"/>
        <w:ind w:firstLine="576"/>
        <w:jc w:val="both"/>
      </w:pPr>
      <w:r>
        <w:rPr>
          <w:rFonts w:ascii="Times New Roman" w:hAnsi="Times New Roman"/>
          <w:b w:val="0"/>
          <w:i w:val="0"/>
          <w:color w:val="000000"/>
          <w:sz w:val="24"/>
        </w:rPr>
        <w:t>• Cơ chế Micro-Batch: Dữ liệu từ Kafka được gom thành các mẻ vi mô (micro-batches) với chu kỳ kích hoạt 2-3 giây, kết hợp xử lý song song trên nhiều lõi CPU.</w:t>
      </w:r>
    </w:p>
    <w:p>
      <w:pPr>
        <w:spacing w:before="0" w:after="0" w:line="300" w:lineRule="auto"/>
        <w:ind w:firstLine="576"/>
        <w:jc w:val="both"/>
      </w:pPr>
      <w:r>
        <w:rPr>
          <w:rFonts w:ascii="Times New Roman" w:hAnsi="Times New Roman"/>
          <w:b w:val="0"/>
          <w:i w:val="0"/>
          <w:color w:val="000000"/>
          <w:sz w:val="24"/>
        </w:rPr>
        <w:t>• Chiến lược Watermark thời gian sự kiện: Để đối phó với hiện tượng mạng trễ làm 15% giao dịch đến lệch thứ tự lên tới 30 giây, hệ thống thiết lập Watermark thời gian sự kiện là 1 phút (`.withWatermark('thoi_diem', '1 minute')`). Spark sẽ duy trì vùng nhớ trạng thái (state store) để chờ đợi và sắp xếp đúng thứ tự các giao dịch phát sinh trước đó mà không bị loại bỏ oan uổng.</w:t>
      </w:r>
    </w:p>
    <w:p>
      <w:pPr>
        <w:spacing w:before="0" w:after="0" w:line="300" w:lineRule="auto"/>
        <w:ind w:firstLine="576"/>
        <w:jc w:val="both"/>
      </w:pPr>
      <w:r>
        <w:rPr>
          <w:rFonts w:ascii="Times New Roman" w:hAnsi="Times New Roman"/>
          <w:b w:val="0"/>
          <w:i w:val="0"/>
          <w:color w:val="000000"/>
          <w:sz w:val="24"/>
        </w:rPr>
        <w:t>• Cơ chế Dual-Sink: Một điểm sáng tạo trong thiết kế là trong cùng một micro-batch, luồng dữ liệu được tách nhánh ghi đồng thời vào hai đích: (1) Ghi nối tiếp vào `bronze.giao_dich` lưu trữ bền vững; (2) Chấm điểm rủi ro qua mô hình học máy và ghi kết quả cảnh báo vào `gold.diem_rui_ro`.</w:t>
      </w:r>
    </w:p>
    <w:p>
      <w:pPr>
        <w:pStyle w:val="Heading2"/>
        <w:keepNext/>
        <w:spacing w:before="240" w:after="80"/>
        <w:jc w:val="left"/>
      </w:pPr>
      <w:r>
        <w:rPr>
          <w:rFonts w:ascii="Times New Roman" w:hAnsi="Times New Roman"/>
          <w:b/>
          <w:color w:val="000000"/>
          <w:sz w:val="26"/>
        </w:rPr>
        <w:t>2.4. Lý thuyết phân loại mất cân bằng và giám sát trôi dạt dữ liệu</w:t>
      </w:r>
    </w:p>
    <w:p>
      <w:pPr>
        <w:spacing w:before="0" w:after="0" w:line="300" w:lineRule="auto"/>
        <w:ind w:firstLine="576"/>
        <w:jc w:val="both"/>
      </w:pPr>
      <w:r>
        <w:rPr>
          <w:rFonts w:ascii="Times New Roman" w:hAnsi="Times New Roman"/>
          <w:b w:val="0"/>
          <w:i w:val="0"/>
          <w:color w:val="000000"/>
          <w:sz w:val="24"/>
        </w:rPr>
        <w:t>Trong bài toán gian lận thẻ tín dụng, lớp thiểu số (gian lận, nhãn 1) chỉ chiếm 0.17%. Do đó, các độ đo truyền thống như Accuracy hay ROC-AUC bị sai lệch nghiêm trọng. Đề tài tập trung vào hai độ đo chuyên dụng:</w:t>
      </w:r>
    </w:p>
    <w:p>
      <w:pPr>
        <w:spacing w:before="0" w:after="0" w:line="300" w:lineRule="auto"/>
        <w:ind w:firstLine="576"/>
        <w:jc w:val="both"/>
      </w:pPr>
      <w:r>
        <w:rPr>
          <w:rFonts w:ascii="Times New Roman" w:hAnsi="Times New Roman"/>
          <w:b w:val="0"/>
          <w:i w:val="0"/>
          <w:color w:val="000000"/>
          <w:sz w:val="24"/>
        </w:rPr>
        <w:t>• Precision@200: Độ chính xác tính trên Top 200 giao dịch có điểm số rủi ro dự báo cao nhất trong ngày:</w:t>
      </w:r>
    </w:p>
    <w:p>
      <w:pPr>
        <w:spacing w:before="80" w:after="80"/>
        <w:jc w:val="center"/>
      </w:pPr>
      <w:r>
        <w:rPr>
          <w:rFonts w:ascii="Times New Roman" w:hAnsi="Times New Roman"/>
          <w:i/>
          <w:sz w:val="24"/>
        </w:rPr>
        <w:t>Precision@200 = (Số gian lận thực tế trong Top 200) / 200</w:t>
      </w:r>
    </w:p>
    <w:p>
      <w:pPr>
        <w:spacing w:before="0" w:after="0" w:line="300" w:lineRule="auto"/>
        <w:ind w:firstLine="576"/>
        <w:jc w:val="both"/>
      </w:pPr>
      <w:r>
        <w:rPr>
          <w:rFonts w:ascii="Times New Roman" w:hAnsi="Times New Roman"/>
          <w:b w:val="0"/>
          <w:i w:val="0"/>
          <w:color w:val="000000"/>
          <w:sz w:val="24"/>
        </w:rPr>
        <w:t>Chỉ số này phản ánh trực tiếp hiệu quả lao động thực tế của đội ngũ thẩm định viên phòng chống rủi ro ngân hàng (vốn chỉ có năng lực thẩm định tối đa 200 giao dịch mỗi ngày).</w:t>
      </w:r>
    </w:p>
    <w:p>
      <w:pPr>
        <w:spacing w:before="0" w:after="0" w:line="300" w:lineRule="auto"/>
        <w:ind w:firstLine="576"/>
        <w:jc w:val="both"/>
      </w:pPr>
      <w:r>
        <w:rPr>
          <w:rFonts w:ascii="Times New Roman" w:hAnsi="Times New Roman"/>
          <w:b w:val="0"/>
          <w:i w:val="0"/>
          <w:color w:val="000000"/>
          <w:sz w:val="24"/>
        </w:rPr>
        <w:t>• PR-AUC (Precision-Recall Area Under Curve): Diện tích dưới đường cong liên hệ giữa độ chính xác (Precision) và độ phủ (Recall). PR-AUC phản ánh năng lực phân tách thực sự của mô hình trên tập dữ liệu mất cân bằng cực đoan mà không bị thổi phồng bởi lớp đa số hợp lệ.</w:t>
      </w:r>
    </w:p>
    <w:p>
      <w:pPr>
        <w:spacing w:before="0" w:after="0" w:line="300" w:lineRule="auto"/>
        <w:ind w:firstLine="576"/>
        <w:jc w:val="both"/>
      </w:pPr>
      <w:r>
        <w:rPr>
          <w:rFonts w:ascii="Times New Roman" w:hAnsi="Times New Roman"/>
          <w:b w:val="0"/>
          <w:i w:val="0"/>
          <w:color w:val="000000"/>
          <w:sz w:val="24"/>
        </w:rPr>
        <w:t>Để phát hiện hiện tượng trôi dạt dữ liệu (Data Drift) giữa dữ liệu sản xuất và dữ liệu cơ sở (Baseline), hệ thống áp dụng hai chỉ số kiểm định thống kê:</w:t>
      </w:r>
    </w:p>
    <w:p>
      <w:pPr>
        <w:spacing w:before="80" w:after="80"/>
        <w:jc w:val="center"/>
      </w:pPr>
      <w:r>
        <w:rPr>
          <w:rFonts w:ascii="Times New Roman" w:hAnsi="Times New Roman"/>
          <w:i/>
          <w:sz w:val="24"/>
        </w:rPr>
        <w:t>PSI = ∑ (A</w:t>
      </w:r>
      <w:r>
        <w:rPr>
          <w:rFonts w:ascii="Times New Roman" w:hAnsi="Times New Roman"/>
          <w:i/>
          <w:sz w:val="24"/>
          <w:vertAlign w:val="subscript"/>
        </w:rPr>
        <w:t>b</w:t>
      </w:r>
      <w:r>
        <w:rPr>
          <w:rFonts w:ascii="Times New Roman" w:hAnsi="Times New Roman"/>
          <w:i/>
          <w:sz w:val="24"/>
        </w:rPr>
        <w:t xml:space="preserve"> – E</w:t>
      </w:r>
      <w:r>
        <w:rPr>
          <w:rFonts w:ascii="Times New Roman" w:hAnsi="Times New Roman"/>
          <w:i/>
          <w:sz w:val="24"/>
          <w:vertAlign w:val="subscript"/>
        </w:rPr>
        <w:t>b</w:t>
      </w:r>
      <w:r>
        <w:rPr>
          <w:rFonts w:ascii="Times New Roman" w:hAnsi="Times New Roman"/>
          <w:i/>
          <w:sz w:val="24"/>
        </w:rPr>
        <w:t>) × ln(A</w:t>
      </w:r>
      <w:r>
        <w:rPr>
          <w:rFonts w:ascii="Times New Roman" w:hAnsi="Times New Roman"/>
          <w:i/>
          <w:sz w:val="24"/>
          <w:vertAlign w:val="subscript"/>
        </w:rPr>
        <w:t>b</w:t>
      </w:r>
      <w:r>
        <w:rPr>
          <w:rFonts w:ascii="Times New Roman" w:hAnsi="Times New Roman"/>
          <w:i/>
          <w:sz w:val="24"/>
        </w:rPr>
        <w:t xml:space="preserve"> / E</w:t>
      </w:r>
      <w:r>
        <w:rPr>
          <w:rFonts w:ascii="Times New Roman" w:hAnsi="Times New Roman"/>
          <w:i/>
          <w:sz w:val="24"/>
          <w:vertAlign w:val="subscript"/>
        </w:rPr>
        <w:t>b</w:t>
      </w:r>
      <w:r>
        <w:rPr>
          <w:rFonts w:ascii="Times New Roman" w:hAnsi="Times New Roman"/>
          <w:i/>
          <w:sz w:val="24"/>
        </w:rPr>
        <w:t>)</w:t>
      </w:r>
    </w:p>
    <w:p>
      <w:pPr>
        <w:spacing w:before="0" w:after="0" w:line="300" w:lineRule="auto"/>
        <w:ind w:firstLine="576"/>
        <w:jc w:val="both"/>
      </w:pPr>
      <w:r>
        <w:rPr>
          <w:rFonts w:ascii="Times New Roman" w:hAnsi="Times New Roman"/>
          <w:b w:val="0"/>
          <w:i w:val="0"/>
          <w:color w:val="000000"/>
          <w:sz w:val="24"/>
        </w:rPr>
        <w:t>Trong đó Ab là tỷ lệ giao dịch thực tế và Eb là tỷ lệ kỳ vọng tại phân vị b. Khi PSI &gt; 0.25, phân phối dữ liệu bị trôi dạt nghiêm trọng và hệ thống sẽ tự động kích hoạt cảnh báo tái huấn luyện.</w:t>
      </w:r>
    </w:p>
    <w:p>
      <w:pPr>
        <w:spacing w:before="80" w:after="80"/>
        <w:jc w:val="center"/>
      </w:pPr>
      <w:r>
        <w:rPr>
          <w:rFonts w:ascii="Times New Roman" w:hAnsi="Times New Roman"/>
          <w:i/>
          <w:sz w:val="24"/>
        </w:rPr>
        <w:t>D = sup</w:t>
      </w:r>
      <w:r>
        <w:rPr>
          <w:rFonts w:ascii="Times New Roman" w:hAnsi="Times New Roman"/>
          <w:i/>
          <w:sz w:val="24"/>
          <w:vertAlign w:val="subscript"/>
        </w:rPr>
        <w:t>x</w:t>
      </w:r>
      <w:r>
        <w:rPr>
          <w:rFonts w:ascii="Times New Roman" w:hAnsi="Times New Roman"/>
          <w:i/>
          <w:sz w:val="24"/>
        </w:rPr>
        <w:t xml:space="preserve"> | F</w:t>
      </w:r>
      <w:r>
        <w:rPr>
          <w:rFonts w:ascii="Times New Roman" w:hAnsi="Times New Roman"/>
          <w:sz w:val="24"/>
          <w:vertAlign w:val="subscript"/>
        </w:rPr>
        <w:t>1</w:t>
      </w:r>
      <w:r>
        <w:rPr>
          <w:rFonts w:ascii="Times New Roman" w:hAnsi="Times New Roman"/>
          <w:i/>
          <w:sz w:val="24"/>
        </w:rPr>
        <w:t>(x) – F</w:t>
      </w:r>
      <w:r>
        <w:rPr>
          <w:rFonts w:ascii="Times New Roman" w:hAnsi="Times New Roman"/>
          <w:sz w:val="24"/>
          <w:vertAlign w:val="subscript"/>
        </w:rPr>
        <w:t>2</w:t>
      </w:r>
      <w:r>
        <w:rPr>
          <w:rFonts w:ascii="Times New Roman" w:hAnsi="Times New Roman"/>
          <w:i/>
          <w:sz w:val="24"/>
        </w:rPr>
        <w:t>(x) |</w:t>
      </w:r>
    </w:p>
    <w:p>
      <w:pPr>
        <w:spacing w:before="0" w:after="0" w:line="300" w:lineRule="auto"/>
        <w:ind w:firstLine="576"/>
        <w:jc w:val="both"/>
      </w:pPr>
      <w:r>
        <w:rPr>
          <w:rFonts w:ascii="Times New Roman" w:hAnsi="Times New Roman"/>
          <w:b w:val="0"/>
          <w:i w:val="0"/>
          <w:color w:val="000000"/>
          <w:sz w:val="24"/>
        </w:rPr>
        <w:t>Khi giá trị kiểm định p-value &lt; 0.01 và khoảng cách cực đại D &gt; 0.15, hệ thống khẳng định phân phối các đặc trưng giao dịch đã bị dịch chuyển có ý nghĩa thống kê.</w:t>
      </w:r>
    </w:p>
    <w:p>
      <w:r>
        <w:br w:type="page"/>
      </w:r>
    </w:p>
    <w:p>
      <w:pPr>
        <w:pStyle w:val="Heading1"/>
        <w:keepNext/>
        <w:spacing w:before="320" w:after="120"/>
        <w:jc w:val="center"/>
      </w:pPr>
      <w:r>
        <w:rPr>
          <w:rFonts w:ascii="Times New Roman" w:hAnsi="Times New Roman"/>
          <w:b/>
          <w:color w:val="000000"/>
          <w:sz w:val="28"/>
        </w:rPr>
        <w:t>CHƯƠNG 3: PHÂN TÍCH VÀ THIẾT KẾ KIẾN TRÚC HỆ THỐNG</w:t>
      </w:r>
    </w:p>
    <w:p>
      <w:pPr>
        <w:pStyle w:val="Heading2"/>
        <w:keepNext/>
        <w:spacing w:before="240" w:after="80"/>
        <w:jc w:val="left"/>
      </w:pPr>
      <w:r>
        <w:rPr>
          <w:rFonts w:ascii="Times New Roman" w:hAnsi="Times New Roman"/>
          <w:b/>
          <w:color w:val="000000"/>
          <w:sz w:val="26"/>
        </w:rPr>
        <w:t>3.1. Kiến trúc tổng thể hệ thống (System Architecture)</w:t>
      </w:r>
    </w:p>
    <w:p>
      <w:pPr>
        <w:spacing w:before="0" w:after="0" w:line="300" w:lineRule="auto"/>
        <w:ind w:firstLine="576"/>
        <w:jc w:val="both"/>
      </w:pPr>
      <w:r>
        <w:rPr>
          <w:rFonts w:ascii="Times New Roman" w:hAnsi="Times New Roman"/>
          <w:b w:val="0"/>
          <w:i w:val="0"/>
          <w:color w:val="000000"/>
          <w:sz w:val="24"/>
        </w:rPr>
        <w:t>Hệ thống được thiết kế theo mô hình kiến trúc phân tán 5 tầng kết hợp, đảm bảo tính phân tách trách nhiệm (Separation of Concerns), khả năng mở rộng quy mô độc lập và độ tin cậy tuyệt đối:</w:t>
      </w:r>
    </w:p>
    <w:p>
      <w:pPr>
        <w:pStyle w:val="ListBullet"/>
        <w:spacing w:before="40" w:after="40" w:line="300" w:lineRule="auto"/>
        <w:jc w:val="both"/>
      </w:pPr>
      <w:r>
        <w:rPr>
          <w:rFonts w:ascii="Times New Roman" w:hAnsi="Times New Roman"/>
          <w:color w:val="000000"/>
          <w:sz w:val="24"/>
        </w:rPr>
        <w:t>1. Tầng Thu nhận &amp; Phát sinh dữ liệu (Ingestion Layer): Bộ phát giao dịch trực tuyến (data/generator.py) mô phỏng dòng giao dịch thẻ quốc tế và nội địa, đẩy vào Kafka topic 'transactions' với tỷ lệ trễ ngẫu nhiên (out-of-order &lt;= 30s).</w:t>
      </w:r>
    </w:p>
    <w:p>
      <w:pPr>
        <w:pStyle w:val="ListBullet"/>
        <w:spacing w:before="40" w:after="40" w:line="300" w:lineRule="auto"/>
        <w:jc w:val="both"/>
      </w:pPr>
      <w:r>
        <w:rPr>
          <w:rFonts w:ascii="Times New Roman" w:hAnsi="Times New Roman"/>
          <w:color w:val="000000"/>
          <w:sz w:val="24"/>
        </w:rPr>
        <w:t>2. Tầng Động cơ Xử lý Luồng (Streaming Engine): Gồm 2 tiến trình Spark Streaming độc lập: (a) Cửa sổ 2 (cham_diem.py) tiếp nhận luồng, Stream-Static Join với hồ sơ khách hàng, chấm điểm ML và Dual-Sink; (b) Cửa sổ 3 (cap_nhat_trang_thai.py) duy trì cửa sổ trượt hành vi khách hàng 1h, 24h, 7d, 30d và dọn dẹp tài khoản không hoạt động quá 30 ngày.</w:t>
      </w:r>
    </w:p>
    <w:p>
      <w:pPr>
        <w:pStyle w:val="ListBullet"/>
        <w:spacing w:before="40" w:after="40" w:line="300" w:lineRule="auto"/>
        <w:jc w:val="both"/>
      </w:pPr>
      <w:r>
        <w:rPr>
          <w:rFonts w:ascii="Times New Roman" w:hAnsi="Times New Roman"/>
          <w:color w:val="000000"/>
          <w:sz w:val="24"/>
        </w:rPr>
        <w:t>3. Tầng Lưu trữ Hồ dữ liệu (Lakehouse Storage Layer): 5 bảng Delta Lake phân tầng nghiêm ngặt (bronze, silver, gold, quarantine) lưu trữ trên cụm phân tán Hadoop HDFS (1 NameNode + 3 DataNodes) với hệ số nhân bản replication = 3.</w:t>
      </w:r>
    </w:p>
    <w:p>
      <w:pPr>
        <w:pStyle w:val="ListBullet"/>
        <w:spacing w:before="40" w:after="40" w:line="300" w:lineRule="auto"/>
        <w:jc w:val="both"/>
      </w:pPr>
      <w:r>
        <w:rPr>
          <w:rFonts w:ascii="Times New Roman" w:hAnsi="Times New Roman"/>
          <w:color w:val="000000"/>
          <w:sz w:val="24"/>
        </w:rPr>
        <w:t>4. Tầng Điều phối Tự động hóa MLOps (Orchestration Layer): Apache Airflow điều phối 4 DAGs tự động hóa giám sát streaming, kiểm tra drift thống kê, huấn luyện lại mô hình Point-in-Time Join và bảo trì Z-ORDER/VACUUM.</w:t>
      </w:r>
    </w:p>
    <w:p>
      <w:pPr>
        <w:pStyle w:val="ListBullet"/>
        <w:spacing w:before="40" w:after="40" w:line="300" w:lineRule="auto"/>
        <w:jc w:val="both"/>
      </w:pPr>
      <w:r>
        <w:rPr>
          <w:rFonts w:ascii="Times New Roman" w:hAnsi="Times New Roman"/>
          <w:color w:val="000000"/>
          <w:sz w:val="24"/>
        </w:rPr>
        <w:t>5. Tầng Ứng dụng &amp; Bàn làm việc Thẩm định (Application &amp; Reviewer Layer): Web Server Flask (web/app.py, port 5000) cung cấp giao diện dashboard điều hành luồng 8 bước, hàng đợi cảnh báo rủi ro thời gian thực, bàn làm việc thẩm định tương tác và giao diện kiểm toán Time Travel.</w:t>
      </w:r>
    </w:p>
    <w:p>
      <w:pPr>
        <w:pStyle w:val="Heading2"/>
        <w:keepNext/>
        <w:spacing w:before="240" w:after="80"/>
        <w:jc w:val="left"/>
      </w:pPr>
      <w:r>
        <w:rPr>
          <w:rFonts w:ascii="Times New Roman" w:hAnsi="Times New Roman"/>
          <w:b/>
          <w:color w:val="000000"/>
          <w:sz w:val="26"/>
        </w:rPr>
        <w:t>3.2. Thiết kế lược đồ dữ liệu Delta Lake</w:t>
      </w:r>
    </w:p>
    <w:p>
      <w:pPr>
        <w:spacing w:before="200" w:after="80"/>
        <w:jc w:val="center"/>
      </w:pPr>
      <w:r>
        <w:rPr>
          <w:rFonts w:ascii="Times New Roman" w:hAnsi="Times New Roman"/>
          <w:b/>
          <w:i/>
          <w:color w:val="000000"/>
          <w:sz w:val="24"/>
        </w:rPr>
        <w:t>Bảng 3.1: Quy cách và cấu trúc 5 bảng dữ liệu Medallion Architecture trong Lakehouse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888888"/>
          <w:insideV w:val="none"/>
          <w:left w:val="none"/>
          <w:right w:val="none"/>
        </w:tblBorders>
      </w:tblPr>
      <w:tblGrid>
        <w:gridCol w:w="1814"/>
        <w:gridCol w:w="1814"/>
        <w:gridCol w:w="1814"/>
        <w:gridCol w:w="1814"/>
        <w:gridCol w:w="1814"/>
      </w:tblGrid>
      <w:tr>
        <w:tc>
          <w:tcPr>
            <w:tcW w:type="dxa" w:w="181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Tên bảng Delta</w:t>
            </w:r>
          </w:p>
        </w:tc>
        <w:tc>
          <w:tcPr>
            <w:tcW w:type="dxa" w:w="1020"/>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Tầng</w:t>
            </w:r>
          </w:p>
        </w:tc>
        <w:tc>
          <w:tcPr>
            <w:tcW w:type="dxa" w:w="198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Khóa / Phân vùng</w:t>
            </w:r>
          </w:p>
        </w:tc>
        <w:tc>
          <w:tcPr>
            <w:tcW w:type="dxa" w:w="1587"/>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Cơ chế ghi</w:t>
            </w:r>
          </w:p>
        </w:tc>
        <w:tc>
          <w:tcPr>
            <w:tcW w:type="dxa" w:w="2948"/>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Mục đích nghiệp vụ</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bronze.giao_dich</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Bronze</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ma_giao_dich / Partition: ngay</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Append-Only</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Lưu vết toàn bộ giao dịch thô nguyên bản, áp dụng ràng buộc CHECK (so_tien &gt; 0).</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silver.trang_thai_khach_hang</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Silver</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tai_khoan (Primary Key)</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Delta MERGE (Upsert)</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Lưu trữ đặc trưng hành vi cửa sổ trượt (1h, 24h, 7d, 30d mean/stddev) của khách hàng.</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silver.ket_luan_tham_dinh</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Silver</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ma_giao_dich</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Append / Merge</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Lưu trữ nhãn phản hồi xác nhận gian lận hoặc hợp lệ từ thẩm định viên ngân hàng.</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gold.diem_rui_ro</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Gold</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ma_giao_dich / Partition: ngay</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Append + CDF</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Chứa điểm số rủi ro thời gian thực [0..1], rank trong ngày và Top 3 yếu tố giải thích XAI.</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gold.theo_doi_drift</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Gold</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ngay_kiem_tra, ten_bien</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Append-Only</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Ghi nhận chỉ số PSI và KS phục vụ cảnh báo biến động hành vi và kích hoạt Retrain.</w:t>
            </w:r>
          </w:p>
        </w:tc>
      </w:tr>
    </w:tbl>
    <w:p>
      <w:pPr>
        <w:pStyle w:val="Heading2"/>
        <w:keepNext/>
        <w:spacing w:before="240" w:after="80"/>
        <w:jc w:val="left"/>
      </w:pPr>
      <w:r>
        <w:rPr>
          <w:rFonts w:ascii="Times New Roman" w:hAnsi="Times New Roman"/>
          <w:b/>
          <w:color w:val="000000"/>
          <w:sz w:val="26"/>
        </w:rPr>
        <w:t>3.3. Thiết kế cơ chế chống rò rỉ dữ liệu (Point-in-Time Join)</w:t>
      </w:r>
    </w:p>
    <w:p>
      <w:pPr>
        <w:spacing w:before="0" w:after="0" w:line="300" w:lineRule="auto"/>
        <w:ind w:firstLine="576"/>
        <w:jc w:val="both"/>
      </w:pPr>
      <w:r>
        <w:rPr>
          <w:rFonts w:ascii="Times New Roman" w:hAnsi="Times New Roman"/>
          <w:b w:val="0"/>
          <w:i w:val="0"/>
          <w:color w:val="000000"/>
          <w:sz w:val="24"/>
        </w:rPr>
        <w:t>Trong quá trình xây dựng tập huấn luyện (training dataset), thách thức lớn nhất là làm sao tính toán các đặc trưng tổng hợp (như số giao dịch trong 1 giờ qua của tài khoản) mà không để rò rỉ các giao dịch xảy ra sau thời điểm giao dịch hiện tại T. Thiết kế Point-in-Time Join tuân thủ nghiêm ngặt nguyên tắc thời gian:</w:t>
      </w:r>
    </w:p>
    <w:p>
      <w:pPr>
        <w:spacing w:before="0" w:after="0" w:line="300" w:lineRule="auto"/>
        <w:ind w:firstLine="576"/>
        <w:jc w:val="both"/>
      </w:pPr>
      <w:r>
        <w:rPr>
          <w:rFonts w:ascii="Times New Roman" w:hAnsi="Times New Roman"/>
          <w:b w:val="0"/>
          <w:i w:val="0"/>
          <w:color w:val="000000"/>
          <w:sz w:val="24"/>
        </w:rPr>
        <w:t>Đối với một giao dịch i của tài khoản A phát sinh tại thời điểm Ti, tập hợp các giao dịch lịch sử dùng để tổng hợp đặc trưng H(A, Ti) được định nghĩa theo công thức toán học sau:</w:t>
      </w:r>
    </w:p>
    <w:p>
      <w:pPr>
        <w:spacing w:before="120" w:after="120"/>
        <w:jc w:val="center"/>
      </w:pPr>
      <w:r>
        <w:rPr>
          <w:rFonts w:ascii="Times New Roman" w:hAnsi="Times New Roman"/>
          <w:i/>
          <w:sz w:val="24"/>
        </w:rPr>
        <w:t>H</w:t>
      </w:r>
      <w:r>
        <w:rPr>
          <w:rFonts w:ascii="Times New Roman" w:hAnsi="Times New Roman"/>
          <w:sz w:val="24"/>
        </w:rPr>
        <w:t>(</w:t>
      </w:r>
      <w:r>
        <w:rPr>
          <w:rFonts w:ascii="Times New Roman" w:hAnsi="Times New Roman"/>
          <w:i/>
          <w:sz w:val="24"/>
        </w:rPr>
        <w:t>A</w:t>
      </w:r>
      <w:r>
        <w:rPr>
          <w:rFonts w:ascii="Times New Roman" w:hAnsi="Times New Roman"/>
          <w:sz w:val="24"/>
        </w:rPr>
        <w:t xml:space="preserve">, </w:t>
      </w:r>
      <w:r>
        <w:rPr>
          <w:rFonts w:ascii="Times New Roman" w:hAnsi="Times New Roman"/>
          <w:i/>
          <w:sz w:val="24"/>
        </w:rPr>
        <w:t>T</w:t>
      </w:r>
      <w:r>
        <w:rPr>
          <w:rFonts w:ascii="Times New Roman" w:hAnsi="Times New Roman"/>
          <w:i/>
          <w:sz w:val="24"/>
          <w:vertAlign w:val="subscript"/>
        </w:rPr>
        <w:t>i</w:t>
      </w:r>
      <w:r>
        <w:rPr>
          <w:rFonts w:ascii="Times New Roman" w:hAnsi="Times New Roman"/>
          <w:sz w:val="24"/>
        </w:rPr>
        <w:t xml:space="preserve">) = { </w:t>
      </w:r>
      <w:r>
        <w:rPr>
          <w:rFonts w:ascii="Times New Roman" w:hAnsi="Times New Roman"/>
          <w:i/>
          <w:sz w:val="24"/>
        </w:rPr>
        <w:t>d</w:t>
      </w:r>
      <w:r>
        <w:rPr>
          <w:rFonts w:ascii="Times New Roman" w:hAnsi="Times New Roman"/>
          <w:i/>
          <w:sz w:val="24"/>
          <w:vertAlign w:val="subscript"/>
        </w:rPr>
        <w:t>j</w:t>
      </w:r>
      <w:r>
        <w:rPr>
          <w:rFonts w:ascii="Times New Roman" w:hAnsi="Times New Roman"/>
          <w:sz w:val="24"/>
        </w:rPr>
        <w:t xml:space="preserve">  |  tài_khoản(</w:t>
      </w:r>
      <w:r>
        <w:rPr>
          <w:rFonts w:ascii="Times New Roman" w:hAnsi="Times New Roman"/>
          <w:i/>
          <w:sz w:val="24"/>
        </w:rPr>
        <w:t>d</w:t>
      </w:r>
      <w:r>
        <w:rPr>
          <w:rFonts w:ascii="Times New Roman" w:hAnsi="Times New Roman"/>
          <w:i/>
          <w:sz w:val="24"/>
          <w:vertAlign w:val="subscript"/>
        </w:rPr>
        <w:t>j</w:t>
      </w:r>
      <w:r>
        <w:rPr>
          <w:rFonts w:ascii="Times New Roman" w:hAnsi="Times New Roman"/>
          <w:sz w:val="24"/>
        </w:rPr>
        <w:t xml:space="preserve">) = </w:t>
      </w:r>
      <w:r>
        <w:rPr>
          <w:rFonts w:ascii="Times New Roman" w:hAnsi="Times New Roman"/>
          <w:i/>
          <w:sz w:val="24"/>
        </w:rPr>
        <w:t>A</w:t>
      </w:r>
      <w:r>
        <w:rPr>
          <w:rFonts w:ascii="Times New Roman" w:hAnsi="Times New Roman"/>
          <w:sz w:val="24"/>
        </w:rPr>
        <w:t xml:space="preserve">  ∧  </w:t>
      </w:r>
      <w:r>
        <w:rPr>
          <w:rFonts w:ascii="Times New Roman" w:hAnsi="Times New Roman"/>
          <w:i/>
          <w:sz w:val="24"/>
        </w:rPr>
        <w:t>T</w:t>
      </w:r>
      <w:r>
        <w:rPr>
          <w:rFonts w:ascii="Times New Roman" w:hAnsi="Times New Roman"/>
          <w:i/>
          <w:sz w:val="24"/>
          <w:vertAlign w:val="subscript"/>
        </w:rPr>
        <w:t>i</w:t>
      </w:r>
      <w:r>
        <w:rPr>
          <w:rFonts w:ascii="Times New Roman" w:hAnsi="Times New Roman"/>
          <w:sz w:val="24"/>
        </w:rPr>
        <w:t xml:space="preserve"> – Δ</w:t>
      </w:r>
      <w:r>
        <w:rPr>
          <w:rFonts w:ascii="Times New Roman" w:hAnsi="Times New Roman"/>
          <w:i/>
          <w:sz w:val="24"/>
        </w:rPr>
        <w:t>t</w:t>
      </w:r>
      <w:r>
        <w:rPr>
          <w:rFonts w:ascii="Times New Roman" w:hAnsi="Times New Roman"/>
          <w:sz w:val="24"/>
        </w:rPr>
        <w:t xml:space="preserve"> ≤ thời_điểm(</w:t>
      </w:r>
      <w:r>
        <w:rPr>
          <w:rFonts w:ascii="Times New Roman" w:hAnsi="Times New Roman"/>
          <w:i/>
          <w:sz w:val="24"/>
        </w:rPr>
        <w:t>d</w:t>
      </w:r>
      <w:r>
        <w:rPr>
          <w:rFonts w:ascii="Times New Roman" w:hAnsi="Times New Roman"/>
          <w:i/>
          <w:sz w:val="24"/>
          <w:vertAlign w:val="subscript"/>
        </w:rPr>
        <w:t>j</w:t>
      </w:r>
      <w:r>
        <w:rPr>
          <w:rFonts w:ascii="Times New Roman" w:hAnsi="Times New Roman"/>
          <w:sz w:val="24"/>
        </w:rPr>
        <w:t xml:space="preserve">) &lt; </w:t>
      </w:r>
      <w:r>
        <w:rPr>
          <w:rFonts w:ascii="Times New Roman" w:hAnsi="Times New Roman"/>
          <w:i/>
          <w:sz w:val="24"/>
        </w:rPr>
        <w:t>T</w:t>
      </w:r>
      <w:r>
        <w:rPr>
          <w:rFonts w:ascii="Times New Roman" w:hAnsi="Times New Roman"/>
          <w:i/>
          <w:sz w:val="24"/>
          <w:vertAlign w:val="subscript"/>
        </w:rPr>
        <w:t>i</w:t>
      </w:r>
      <w:r>
        <w:rPr>
          <w:rFonts w:ascii="Times New Roman" w:hAnsi="Times New Roman"/>
          <w:sz w:val="24"/>
        </w:rPr>
        <w:t xml:space="preserve"> }</w:t>
      </w:r>
    </w:p>
    <w:p>
      <w:pPr>
        <w:spacing w:before="0" w:after="0" w:line="300" w:lineRule="auto"/>
        <w:ind w:firstLine="576"/>
        <w:jc w:val="both"/>
      </w:pPr>
      <w:r>
        <w:rPr>
          <w:rFonts w:ascii="Times New Roman" w:hAnsi="Times New Roman"/>
          <w:b w:val="0"/>
          <w:i w:val="0"/>
          <w:color w:val="000000"/>
          <w:sz w:val="24"/>
        </w:rPr>
        <w:t>Trong đó: A là mã định danh tài khoản thẻ; Ti là mốc thời gian phát sinh của giao dịch hiện tại đang xét; dj là một giao dịch bất kỳ trong lịch sử; Δt là độ rộng cửa sổ trượt quá khứ (ví dụ 1 giờ, 24 giờ, 7 ngày, 30 ngày).</w:t>
      </w:r>
    </w:p>
    <w:p>
      <w:pPr>
        <w:spacing w:before="0" w:after="0" w:line="300" w:lineRule="auto"/>
        <w:ind w:firstLine="576"/>
        <w:jc w:val="both"/>
      </w:pPr>
      <w:r>
        <w:rPr>
          <w:rFonts w:ascii="Times New Roman" w:hAnsi="Times New Roman"/>
          <w:b w:val="0"/>
          <w:i w:val="0"/>
          <w:color w:val="000000"/>
          <w:sz w:val="24"/>
        </w:rPr>
        <w:t>Ý nghĩa quyết định của dấu ngặt '&lt;': Trong biểu thức 'thời_điểm(dj) &lt; Ti', dấu nhỏ hơn ngặt mang tính sống còn đối với mô hình học máy. Tuyệt đối không được lấy dấu nhỏ hơn hoặc bằng ('&lt;='), vì nếu lấy dấu bằng thì chính bản thân giao dịch i sẽ bị tính gộp vào tập lịch sử của chính nó, gây nên hiện tượng rò rỉ nhãn và rò rỉ dữ liệu tương lai (Data Leakage).</w:t>
      </w:r>
    </w:p>
    <w:p>
      <w:pPr>
        <w:spacing w:before="0" w:after="0" w:line="300" w:lineRule="auto"/>
        <w:ind w:firstLine="576"/>
        <w:jc w:val="both"/>
      </w:pPr>
      <w:r>
        <w:rPr>
          <w:rFonts w:ascii="Times New Roman" w:hAnsi="Times New Roman"/>
          <w:b w:val="0"/>
          <w:i w:val="0"/>
          <w:color w:val="000000"/>
          <w:sz w:val="24"/>
        </w:rPr>
        <w:t>Kỹ thuật này được hiện thực hóa trực tiếp trong PySpark thông qua định nghĩa cấu trúc Window phân vùng và trượt theo thời gian:</w:t>
      </w:r>
    </w:p>
    <w:p>
      <w:pPr>
        <w:spacing w:before="80" w:after="80"/>
        <w:ind w:left="567"/>
      </w:pPr>
      <w:r>
        <w:rPr>
          <w:rFonts w:ascii="Consolas" w:hAnsi="Consolas"/>
          <w:color w:val="000000"/>
          <w:sz w:val="20"/>
        </w:rPr>
        <w:t>Window.partitionBy('tai_khoan').orderBy('thoi_diem').rangeBetween(-3600, -1)</w:t>
      </w:r>
    </w:p>
    <w:p>
      <w:pPr>
        <w:pStyle w:val="Heading2"/>
        <w:keepNext/>
        <w:spacing w:before="240" w:after="80"/>
        <w:jc w:val="left"/>
      </w:pPr>
      <w:r>
        <w:rPr>
          <w:rFonts w:ascii="Times New Roman" w:hAnsi="Times New Roman"/>
          <w:b/>
          <w:color w:val="000000"/>
          <w:sz w:val="26"/>
        </w:rPr>
        <w:t>3.4. Thiết kế cơ chế điều phối 4 cửa sổ Terminal và giao thức IPC đồng bộ</w:t>
      </w:r>
    </w:p>
    <w:p>
      <w:pPr>
        <w:spacing w:before="0" w:after="0" w:line="300" w:lineRule="auto"/>
        <w:ind w:firstLine="576"/>
        <w:jc w:val="both"/>
      </w:pPr>
      <w:r>
        <w:rPr>
          <w:rFonts w:ascii="Times New Roman" w:hAnsi="Times New Roman"/>
          <w:b w:val="0"/>
          <w:i w:val="0"/>
          <w:color w:val="000000"/>
          <w:sz w:val="24"/>
        </w:rPr>
        <w:t>Để phục vụ công tác demo trực quan và bảo vệ đồ án trước Hội đồng, hệ thống thiết kế cơ chế chạy song song 4 cửa sổ Terminal độc lập thông qua script PowerShell `chay.ps1`:</w:t>
      </w:r>
    </w:p>
    <w:p>
      <w:pPr>
        <w:pStyle w:val="ListBullet"/>
        <w:spacing w:before="40" w:after="40" w:line="300" w:lineRule="auto"/>
        <w:jc w:val="both"/>
      </w:pPr>
      <w:r>
        <w:rPr>
          <w:rFonts w:ascii="Times New Roman" w:hAnsi="Times New Roman"/>
          <w:color w:val="000000"/>
          <w:sz w:val="24"/>
        </w:rPr>
        <w:t>Cửa sổ 1: Web Flask Server (web/app.py, http://127.0.0.1:5000) lắng nghe các yêu cầu HTTP từ trình duyệt.</w:t>
      </w:r>
    </w:p>
    <w:p>
      <w:pPr>
        <w:pStyle w:val="ListBullet"/>
        <w:spacing w:before="40" w:after="40" w:line="300" w:lineRule="auto"/>
        <w:jc w:val="both"/>
      </w:pPr>
      <w:r>
        <w:rPr>
          <w:rFonts w:ascii="Times New Roman" w:hAnsi="Times New Roman"/>
          <w:color w:val="000000"/>
          <w:sz w:val="24"/>
        </w:rPr>
        <w:t>Cửa sổ 2: Spark Streaming Chấm điểm (streaming/cham_diem.py, Spark UI 4040, trigger 2s) chấm điểm ML thời gian thực.</w:t>
      </w:r>
    </w:p>
    <w:p>
      <w:pPr>
        <w:pStyle w:val="ListBullet"/>
        <w:spacing w:before="40" w:after="40" w:line="300" w:lineRule="auto"/>
        <w:jc w:val="both"/>
      </w:pPr>
      <w:r>
        <w:rPr>
          <w:rFonts w:ascii="Times New Roman" w:hAnsi="Times New Roman"/>
          <w:color w:val="000000"/>
          <w:sz w:val="24"/>
        </w:rPr>
        <w:t>Cửa sổ 3: Spark Stateful Streaming (streaming/cap_nhat_trang_thai.py, Spark UI 4042, trigger 3s) cập nhật hồ sơ khách hàng Silver.</w:t>
      </w:r>
    </w:p>
    <w:p>
      <w:pPr>
        <w:pStyle w:val="ListBullet"/>
        <w:spacing w:before="40" w:after="40" w:line="300" w:lineRule="auto"/>
        <w:jc w:val="both"/>
      </w:pPr>
      <w:r>
        <w:rPr>
          <w:rFonts w:ascii="Times New Roman" w:hAnsi="Times New Roman"/>
          <w:color w:val="000000"/>
          <w:sz w:val="24"/>
        </w:rPr>
        <w:t>Cửa sổ 4: Kafka Producer (data/generator.py) điều khiển phát giao dịch trực tuyến.</w:t>
      </w:r>
    </w:p>
    <w:p>
      <w:pPr>
        <w:spacing w:before="0" w:after="0" w:line="300" w:lineRule="auto"/>
        <w:ind w:firstLine="576"/>
        <w:jc w:val="both"/>
      </w:pPr>
      <w:r>
        <w:rPr>
          <w:rFonts w:ascii="Times New Roman" w:hAnsi="Times New Roman"/>
          <w:b w:val="0"/>
          <w:i w:val="0"/>
          <w:color w:val="000000"/>
          <w:sz w:val="24"/>
        </w:rPr>
        <w:t>Đặc biệt, hệ thống sử dụng giao thức IPC non-blocking kết hợp thư viện `msvcrt.kbhit()` và file cờ tín hiệu `tmp/web_trigger.json`. Khi người dùng bấm nút trên Web, tín hiệu truyền tức thì sang Cửa sổ 4 trong vòng &lt; 0.1 giây để Cửa sổ 4 in các dòng giao dịch trực tiếp lên màn hình console, đồng thời tăng số đợt đồng bộ mà không bao giờ bị trùng lặp giao dịch.</w:t>
      </w:r>
    </w:p>
    <w:p>
      <w:pPr>
        <w:pStyle w:val="Heading2"/>
        <w:keepNext/>
        <w:spacing w:before="240" w:after="80"/>
        <w:jc w:val="left"/>
      </w:pPr>
      <w:r>
        <w:rPr>
          <w:rFonts w:ascii="Times New Roman" w:hAnsi="Times New Roman"/>
          <w:b/>
          <w:color w:val="000000"/>
          <w:sz w:val="26"/>
        </w:rPr>
        <w:t>3.5. Thiết kế vòng lặp phản hồi thẩm định Human-In-The-Loop</w:t>
      </w:r>
    </w:p>
    <w:p>
      <w:pPr>
        <w:spacing w:before="0" w:after="0" w:line="300" w:lineRule="auto"/>
        <w:ind w:firstLine="576"/>
        <w:jc w:val="both"/>
      </w:pPr>
      <w:r>
        <w:rPr>
          <w:rFonts w:ascii="Times New Roman" w:hAnsi="Times New Roman"/>
          <w:b w:val="0"/>
          <w:i w:val="0"/>
          <w:color w:val="000000"/>
          <w:sz w:val="24"/>
        </w:rPr>
        <w:t>Mô hình học máy không thể hoạt động đơn độc mà cần sự tương tác phối hợp chặt chẽ với chuyên viên ngân hàng:</w:t>
      </w:r>
    </w:p>
    <w:p>
      <w:pPr>
        <w:pStyle w:val="ListBullet"/>
        <w:spacing w:before="40" w:after="40" w:line="300" w:lineRule="auto"/>
        <w:jc w:val="both"/>
      </w:pPr>
      <w:r>
        <w:rPr>
          <w:rFonts w:ascii="Times New Roman" w:hAnsi="Times New Roman"/>
          <w:color w:val="000000"/>
          <w:sz w:val="24"/>
        </w:rPr>
        <w:t>1. Hàng đợi ưu tiên: Giao dịch có điểm rủi ro cao nhất được đẩy lên đầu danh sách thẩm định trên Web App kèm nhãn màu sắc trực quan.</w:t>
      </w:r>
    </w:p>
    <w:p>
      <w:pPr>
        <w:pStyle w:val="ListBullet"/>
        <w:spacing w:before="40" w:after="40" w:line="300" w:lineRule="auto"/>
        <w:jc w:val="both"/>
      </w:pPr>
      <w:r>
        <w:rPr>
          <w:rFonts w:ascii="Times New Roman" w:hAnsi="Times New Roman"/>
          <w:color w:val="000000"/>
          <w:sz w:val="24"/>
        </w:rPr>
        <w:t>2. Giải trình minh bạch (XAI): Web hiển thị Top 3 yếu tố rủi ro then chốt (Độ lệch chuẩn Z-score số tiền, Đặc trưng ẩn danh PCA V14, Tần suất giao dịch cửa sổ 1 giờ).</w:t>
      </w:r>
    </w:p>
    <w:p>
      <w:pPr>
        <w:pStyle w:val="ListBullet"/>
        <w:spacing w:before="40" w:after="40" w:line="300" w:lineRule="auto"/>
        <w:jc w:val="both"/>
      </w:pPr>
      <w:r>
        <w:rPr>
          <w:rFonts w:ascii="Times New Roman" w:hAnsi="Times New Roman"/>
          <w:color w:val="000000"/>
          <w:sz w:val="24"/>
        </w:rPr>
        <w:t>3. Thao tác thẩm định: Chuyên viên nhấn 'Xác nhận Gian lận' hoặc 'Xác nhận Hợp lệ'. Hệ thống ghi nhận tức thì vào `silver.ket_luan_tham_dinh` với độ trễ &lt; 100ms và đồng bộ lên HDFS.</w:t>
      </w:r>
    </w:p>
    <w:p>
      <w:pPr>
        <w:pStyle w:val="ListBullet"/>
        <w:spacing w:before="40" w:after="40" w:line="300" w:lineRule="auto"/>
        <w:jc w:val="both"/>
      </w:pPr>
      <w:r>
        <w:rPr>
          <w:rFonts w:ascii="Times New Roman" w:hAnsi="Times New Roman"/>
          <w:color w:val="000000"/>
          <w:sz w:val="24"/>
        </w:rPr>
        <w:t>4. Khép kín vòng lặp MLOps: Bảng kết luận thẩm định trở thành nguồn nhãn vàng (Ground Truth) để Airflow định kỳ kiểm tra. Khi tích lũy đủ &gt;= 500 nhãn mới, DAG sẽ tự động kích hoạt tái huấn luyện mô hình mới và tự động chuyển đổi sang phiên bản tiếp theo.</w:t>
      </w:r>
    </w:p>
    <w:p>
      <w:r>
        <w:br w:type="page"/>
      </w:r>
    </w:p>
    <w:p>
      <w:pPr>
        <w:pStyle w:val="Heading1"/>
        <w:keepNext/>
        <w:spacing w:before="320" w:after="120"/>
        <w:jc w:val="center"/>
      </w:pPr>
      <w:r>
        <w:rPr>
          <w:rFonts w:ascii="Times New Roman" w:hAnsi="Times New Roman"/>
          <w:b/>
          <w:color w:val="000000"/>
          <w:sz w:val="28"/>
        </w:rPr>
        <w:t>CHƯƠNG 4: HIỆN THỰC HÓA VÀ TRIỂN KHAI HỆ THỐNG</w:t>
      </w:r>
    </w:p>
    <w:p>
      <w:pPr>
        <w:pStyle w:val="Heading2"/>
        <w:keepNext/>
        <w:spacing w:before="240" w:after="80"/>
        <w:jc w:val="left"/>
      </w:pPr>
      <w:r>
        <w:rPr>
          <w:rFonts w:ascii="Times New Roman" w:hAnsi="Times New Roman"/>
          <w:b/>
          <w:color w:val="000000"/>
          <w:sz w:val="26"/>
        </w:rPr>
        <w:t>4.1. Môi trường triển khai và hạ tầng cụm phân tán</w:t>
      </w:r>
    </w:p>
    <w:p>
      <w:pPr>
        <w:spacing w:before="0" w:after="0" w:line="300" w:lineRule="auto"/>
        <w:ind w:firstLine="576"/>
        <w:jc w:val="both"/>
      </w:pPr>
      <w:r>
        <w:rPr>
          <w:rFonts w:ascii="Times New Roman" w:hAnsi="Times New Roman"/>
          <w:b w:val="0"/>
          <w:i w:val="0"/>
          <w:color w:val="000000"/>
          <w:sz w:val="24"/>
        </w:rPr>
        <w:t>Hạ tầng hệ thống được hiện thực hóa bằng Docker Compose kết hợp môi trường native trên máy trạm Windows:</w:t>
      </w:r>
    </w:p>
    <w:p>
      <w:pPr>
        <w:spacing w:before="200" w:after="80"/>
        <w:jc w:val="center"/>
      </w:pPr>
      <w:r>
        <w:rPr>
          <w:rFonts w:ascii="Times New Roman" w:hAnsi="Times New Roman"/>
          <w:b/>
          <w:i/>
          <w:color w:val="000000"/>
          <w:sz w:val="24"/>
        </w:rPr>
        <w:t>Bảng 4.1: Thông số phần cứng, cổng mạng và môi trường triển khai cụm phân tán</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888888"/>
          <w:insideV w:val="none"/>
          <w:left w:val="none"/>
          <w:right w:val="none"/>
        </w:tblBorders>
      </w:tblPr>
      <w:tblGrid>
        <w:gridCol w:w="2268"/>
        <w:gridCol w:w="2268"/>
        <w:gridCol w:w="2268"/>
        <w:gridCol w:w="2268"/>
      </w:tblGrid>
      <w:tr>
        <w:tc>
          <w:tcPr>
            <w:tcW w:type="dxa" w:w="215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Thành phần hệ thống</w:t>
            </w:r>
          </w:p>
        </w:tc>
        <w:tc>
          <w:tcPr>
            <w:tcW w:type="dxa" w:w="181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Công nghệ / Phiên bản</w:t>
            </w:r>
          </w:p>
        </w:tc>
        <w:tc>
          <w:tcPr>
            <w:tcW w:type="dxa" w:w="198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Cấu hình cổng / Tài nguyên</w:t>
            </w:r>
          </w:p>
        </w:tc>
        <w:tc>
          <w:tcPr>
            <w:tcW w:type="dxa" w:w="3118"/>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Vai trò và chức năng</w:t>
            </w:r>
          </w:p>
        </w:tc>
      </w:tr>
      <w:tr>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HDFS NameNode (namenode1)</w:t>
            </w:r>
          </w:p>
        </w:tc>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Apache Hadoop 3.2.1</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Port 9870 (WebUI), 9000 (IPC)</w:t>
            </w:r>
          </w:p>
        </w:tc>
        <w:tc>
          <w:tcPr>
            <w:tcW w:type="dxa" w:w="3118"/>
            <w:tcMar>
              <w:top w:w="80" w:type="dxa"/>
              <w:bottom w:w="80" w:type="dxa"/>
              <w:left w:w="150" w:type="dxa"/>
              <w:right w:w="150" w:type="dxa"/>
            </w:tcMar>
            <w:vAlign w:val="center"/>
          </w:tcPr>
          <w:p>
            <w:pPr>
              <w:spacing w:before="0" w:after="0"/>
              <w:jc w:val="both"/>
            </w:pPr>
            <w:r>
              <w:rPr>
                <w:rFonts w:ascii="Times New Roman" w:hAnsi="Times New Roman"/>
                <w:color w:val="000000"/>
                <w:sz w:val="22"/>
              </w:rPr>
              <w:t>Quản lý siêu dữ liệu tập tin phân tán và điều phối block.</w:t>
            </w:r>
          </w:p>
        </w:tc>
      </w:tr>
      <w:tr>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HDFS DataNodes (datanode1..3)</w:t>
            </w:r>
          </w:p>
        </w:tc>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Apache Hadoop 3.2.1</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Port 9864, 9865, 9866</w:t>
            </w:r>
          </w:p>
        </w:tc>
        <w:tc>
          <w:tcPr>
            <w:tcW w:type="dxa" w:w="3118"/>
            <w:tcMar>
              <w:top w:w="80" w:type="dxa"/>
              <w:bottom w:w="80" w:type="dxa"/>
              <w:left w:w="150" w:type="dxa"/>
              <w:right w:w="150" w:type="dxa"/>
            </w:tcMar>
            <w:vAlign w:val="center"/>
          </w:tcPr>
          <w:p>
            <w:pPr>
              <w:spacing w:before="0" w:after="0"/>
              <w:jc w:val="both"/>
            </w:pPr>
            <w:r>
              <w:rPr>
                <w:rFonts w:ascii="Times New Roman" w:hAnsi="Times New Roman"/>
                <w:color w:val="000000"/>
                <w:sz w:val="22"/>
              </w:rPr>
              <w:t>Lưu trữ các khối block dữ liệu với hệ số nhân bản replication = 3.</w:t>
            </w:r>
          </w:p>
        </w:tc>
      </w:tr>
      <w:tr>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Apache Kafka Broker</w:t>
            </w:r>
          </w:p>
        </w:tc>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Confluent Kafka 2.12</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Port 9092 (PLAINTEXT)</w:t>
            </w:r>
          </w:p>
        </w:tc>
        <w:tc>
          <w:tcPr>
            <w:tcW w:type="dxa" w:w="3118"/>
            <w:tcMar>
              <w:top w:w="80" w:type="dxa"/>
              <w:bottom w:w="80" w:type="dxa"/>
              <w:left w:w="150" w:type="dxa"/>
              <w:right w:w="150" w:type="dxa"/>
            </w:tcMar>
            <w:vAlign w:val="center"/>
          </w:tcPr>
          <w:p>
            <w:pPr>
              <w:spacing w:before="0" w:after="0"/>
              <w:jc w:val="both"/>
            </w:pPr>
            <w:r>
              <w:rPr>
                <w:rFonts w:ascii="Times New Roman" w:hAnsi="Times New Roman"/>
                <w:color w:val="000000"/>
                <w:sz w:val="22"/>
              </w:rPr>
              <w:t>Hàng đợi thông điệp phân tán cho các topics `transactions`, `alerts`.</w:t>
            </w:r>
          </w:p>
        </w:tc>
      </w:tr>
      <w:tr>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Apache Zookeeper</w:t>
            </w:r>
          </w:p>
        </w:tc>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Zookeeper 3.4</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Port 2181</w:t>
            </w:r>
          </w:p>
        </w:tc>
        <w:tc>
          <w:tcPr>
            <w:tcW w:type="dxa" w:w="3118"/>
            <w:tcMar>
              <w:top w:w="80" w:type="dxa"/>
              <w:bottom w:w="80" w:type="dxa"/>
              <w:left w:w="150" w:type="dxa"/>
              <w:right w:w="150" w:type="dxa"/>
            </w:tcMar>
            <w:vAlign w:val="center"/>
          </w:tcPr>
          <w:p>
            <w:pPr>
              <w:spacing w:before="0" w:after="0"/>
              <w:jc w:val="both"/>
            </w:pPr>
            <w:r>
              <w:rPr>
                <w:rFonts w:ascii="Times New Roman" w:hAnsi="Times New Roman"/>
                <w:color w:val="000000"/>
                <w:sz w:val="22"/>
              </w:rPr>
              <w:t>Điều phối cụm Kafka broker và quản lý bầu cử trưởng cụm.</w:t>
            </w:r>
          </w:p>
        </w:tc>
      </w:tr>
      <w:tr>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Spark Streaming Engine</w:t>
            </w:r>
          </w:p>
        </w:tc>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Apache Spark 3.5.0</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Port 4040, 4042 (UI)</w:t>
            </w:r>
          </w:p>
        </w:tc>
        <w:tc>
          <w:tcPr>
            <w:tcW w:type="dxa" w:w="3118"/>
            <w:tcMar>
              <w:top w:w="80" w:type="dxa"/>
              <w:bottom w:w="80" w:type="dxa"/>
              <w:left w:w="150" w:type="dxa"/>
              <w:right w:w="150" w:type="dxa"/>
            </w:tcMar>
            <w:vAlign w:val="center"/>
          </w:tcPr>
          <w:p>
            <w:pPr>
              <w:spacing w:before="0" w:after="0"/>
              <w:jc w:val="both"/>
            </w:pPr>
            <w:r>
              <w:rPr>
                <w:rFonts w:ascii="Times New Roman" w:hAnsi="Times New Roman"/>
                <w:color w:val="000000"/>
                <w:sz w:val="22"/>
              </w:rPr>
              <w:t>Thực thi chấm điểm vi lô và cập nhật trạng thái hồ sơ người dùng.</w:t>
            </w:r>
          </w:p>
        </w:tc>
      </w:tr>
      <w:tr>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Apache Airflow</w:t>
            </w:r>
          </w:p>
        </w:tc>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Airflow 2.8.1 (LocalExecutor)</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Port 8080 (Webserver)</w:t>
            </w:r>
          </w:p>
        </w:tc>
        <w:tc>
          <w:tcPr>
            <w:tcW w:type="dxa" w:w="3118"/>
            <w:tcMar>
              <w:top w:w="80" w:type="dxa"/>
              <w:bottom w:w="80" w:type="dxa"/>
              <w:left w:w="150" w:type="dxa"/>
              <w:right w:w="150" w:type="dxa"/>
            </w:tcMar>
            <w:vAlign w:val="center"/>
          </w:tcPr>
          <w:p>
            <w:pPr>
              <w:spacing w:before="0" w:after="0"/>
              <w:jc w:val="both"/>
            </w:pPr>
            <w:r>
              <w:rPr>
                <w:rFonts w:ascii="Times New Roman" w:hAnsi="Times New Roman"/>
                <w:color w:val="000000"/>
                <w:sz w:val="22"/>
              </w:rPr>
              <w:t>Điều phối 4 DAGs tự động hóa giám sát, drift và tái huấn luyện.</w:t>
            </w:r>
          </w:p>
        </w:tc>
      </w:tr>
      <w:tr>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Web Application Server</w:t>
            </w:r>
          </w:p>
        </w:tc>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Python 3.11.9 / Flask</w:t>
            </w:r>
          </w:p>
        </w:tc>
        <w:tc>
          <w:tcPr>
            <w:tcW w:type="dxa" w:w="1984"/>
            <w:tcMar>
              <w:top w:w="80" w:type="dxa"/>
              <w:bottom w:w="80" w:type="dxa"/>
              <w:left w:w="150" w:type="dxa"/>
              <w:right w:w="150" w:type="dxa"/>
            </w:tcMar>
            <w:vAlign w:val="center"/>
          </w:tcPr>
          <w:p>
            <w:pPr>
              <w:spacing w:before="0" w:after="0"/>
              <w:jc w:val="center"/>
            </w:pPr>
            <w:r>
              <w:rPr>
                <w:rFonts w:ascii="Times New Roman" w:hAnsi="Times New Roman"/>
                <w:color w:val="000000"/>
                <w:sz w:val="22"/>
              </w:rPr>
              <w:t>Port 5000 (HTTP)</w:t>
            </w:r>
          </w:p>
        </w:tc>
        <w:tc>
          <w:tcPr>
            <w:tcW w:type="dxa" w:w="3118"/>
            <w:tcMar>
              <w:top w:w="80" w:type="dxa"/>
              <w:bottom w:w="80" w:type="dxa"/>
              <w:left w:w="150" w:type="dxa"/>
              <w:right w:w="150" w:type="dxa"/>
            </w:tcMar>
            <w:vAlign w:val="center"/>
          </w:tcPr>
          <w:p>
            <w:pPr>
              <w:spacing w:before="0" w:after="0"/>
              <w:jc w:val="both"/>
            </w:pPr>
            <w:r>
              <w:rPr>
                <w:rFonts w:ascii="Times New Roman" w:hAnsi="Times New Roman"/>
                <w:color w:val="000000"/>
                <w:sz w:val="22"/>
              </w:rPr>
              <w:t>Bảng điều khiển trực quan 8 bước và Bàn làm việc thẩm định viên.</w:t>
            </w:r>
          </w:p>
        </w:tc>
      </w:tr>
    </w:tbl>
    <w:p>
      <w:pPr>
        <w:pStyle w:val="Heading2"/>
        <w:keepNext/>
        <w:spacing w:before="240" w:after="80"/>
        <w:jc w:val="left"/>
      </w:pPr>
      <w:r>
        <w:rPr>
          <w:rFonts w:ascii="Times New Roman" w:hAnsi="Times New Roman"/>
          <w:b/>
          <w:color w:val="000000"/>
          <w:sz w:val="26"/>
        </w:rPr>
        <w:t>4.2. Hiện thực hóa phân hệ Streaming chấm điểm thời gian thực (Cửa sổ 2)</w:t>
      </w:r>
    </w:p>
    <w:p>
      <w:pPr>
        <w:spacing w:before="0" w:after="0" w:line="300" w:lineRule="auto"/>
        <w:ind w:firstLine="576"/>
        <w:jc w:val="both"/>
      </w:pPr>
      <w:r>
        <w:rPr>
          <w:rFonts w:ascii="Times New Roman" w:hAnsi="Times New Roman"/>
          <w:b w:val="0"/>
          <w:i w:val="0"/>
          <w:color w:val="000000"/>
          <w:sz w:val="24"/>
        </w:rPr>
        <w:t>Phân hệ chấm điểm (`streaming/cham_diem.py`) được thiết kế vận hành với cờ tối ưu hóa cao `--turbo`:</w:t>
      </w:r>
    </w:p>
    <w:p>
      <w:pPr>
        <w:spacing w:before="0" w:after="0" w:line="300" w:lineRule="auto"/>
        <w:ind w:firstLine="576"/>
        <w:jc w:val="both"/>
      </w:pPr>
      <w:r>
        <w:rPr>
          <w:rFonts w:ascii="Times New Roman" w:hAnsi="Times New Roman"/>
          <w:b w:val="0"/>
          <w:i w:val="0"/>
          <w:color w:val="000000"/>
          <w:sz w:val="24"/>
        </w:rPr>
        <w:t>• Trigger chu kỳ vi lô: 2 giây (`processingTime='2 seconds'`).</w:t>
      </w:r>
    </w:p>
    <w:p>
      <w:pPr>
        <w:spacing w:before="0" w:after="0" w:line="300" w:lineRule="auto"/>
        <w:ind w:firstLine="576"/>
        <w:jc w:val="both"/>
      </w:pPr>
      <w:r>
        <w:rPr>
          <w:rFonts w:ascii="Times New Roman" w:hAnsi="Times New Roman"/>
          <w:b w:val="0"/>
          <w:i w:val="0"/>
          <w:color w:val="000000"/>
          <w:sz w:val="24"/>
        </w:rPr>
        <w:t>• Stream-Static Join: Nạp bảng hồ sơ khách hàng `silver.trang_thai_khach_hang` dưới dạng Static DataFrame vào bộ nhớ đệm (broadcast cache), thực hiện phép kết hợp cực nhanh theo `tai_khoan` mà không phải quét lại đĩa.</w:t>
      </w:r>
    </w:p>
    <w:p>
      <w:pPr>
        <w:spacing w:before="0" w:after="0" w:line="300" w:lineRule="auto"/>
        <w:ind w:firstLine="576"/>
        <w:jc w:val="both"/>
      </w:pPr>
      <w:r>
        <w:rPr>
          <w:rFonts w:ascii="Times New Roman" w:hAnsi="Times New Roman"/>
          <w:b w:val="0"/>
          <w:i w:val="0"/>
          <w:color w:val="000000"/>
          <w:sz w:val="24"/>
        </w:rPr>
        <w:t>• Áp dụng PipelineModel: Mô hình GBTClassifier nạp sẵn trích xuất 30 đặc trưng (`V1` đến `V28`, `so_tien`, và `so_giao_dich_1h`), sinh ra cột vector xác suất `probability`.</w:t>
      </w:r>
    </w:p>
    <w:p>
      <w:pPr>
        <w:spacing w:before="0" w:after="0" w:line="300" w:lineRule="auto"/>
        <w:ind w:firstLine="576"/>
        <w:jc w:val="both"/>
      </w:pPr>
      <w:r>
        <w:rPr>
          <w:rFonts w:ascii="Times New Roman" w:hAnsi="Times New Roman"/>
          <w:b w:val="0"/>
          <w:i w:val="0"/>
          <w:color w:val="000000"/>
          <w:sz w:val="24"/>
        </w:rPr>
        <w:t>• Dual-Sink: Ghi song song kết quả vào `bronze.giao_dich` và `gold.diem_rui_ro` với cơ chế kiểm soát checkpoint nghiêm ngặt.</w:t>
      </w:r>
    </w:p>
    <w:p>
      <w:pPr>
        <w:pStyle w:val="Heading2"/>
        <w:keepNext/>
        <w:spacing w:before="240" w:after="80"/>
        <w:jc w:val="left"/>
      </w:pPr>
      <w:r>
        <w:rPr>
          <w:rFonts w:ascii="Times New Roman" w:hAnsi="Times New Roman"/>
          <w:b/>
          <w:color w:val="000000"/>
          <w:sz w:val="26"/>
        </w:rPr>
        <w:t>4.3. Hiện thực hóa phân hệ Stateful Streaming cập nhật trạng thái (Cửa sổ 3)</w:t>
      </w:r>
    </w:p>
    <w:p>
      <w:pPr>
        <w:spacing w:before="0" w:after="0" w:line="300" w:lineRule="auto"/>
        <w:ind w:firstLine="576"/>
        <w:jc w:val="both"/>
      </w:pPr>
      <w:r>
        <w:rPr>
          <w:rFonts w:ascii="Times New Roman" w:hAnsi="Times New Roman"/>
          <w:b w:val="0"/>
          <w:i w:val="0"/>
          <w:color w:val="000000"/>
          <w:sz w:val="24"/>
        </w:rPr>
        <w:t>Phân hệ cập nhật hồ sơ khách hàng (`streaming/cap_nhat_trang_thai.py`) chịu trách nhiệm duy trì 'ký ức' hành vi người dùng:</w:t>
      </w:r>
    </w:p>
    <w:p>
      <w:pPr>
        <w:spacing w:before="0" w:after="0" w:line="300" w:lineRule="auto"/>
        <w:ind w:firstLine="576"/>
        <w:jc w:val="both"/>
      </w:pPr>
      <w:r>
        <w:rPr>
          <w:rFonts w:ascii="Times New Roman" w:hAnsi="Times New Roman"/>
          <w:b w:val="0"/>
          <w:i w:val="0"/>
          <w:color w:val="000000"/>
          <w:sz w:val="24"/>
        </w:rPr>
        <w:t>• Cấu trúc trạng thái: Quản lý cửa sổ trượt hành vi trên 4 mốc thời gian: 1 giờ, 24 giờ, 7 ngày và 30 ngày (tính toán `so_giao_dich`, `tong_tien`, `tien_trung_binh`, `do_lech_chuan`).</w:t>
      </w:r>
    </w:p>
    <w:p>
      <w:pPr>
        <w:spacing w:before="0" w:after="0" w:line="300" w:lineRule="auto"/>
        <w:ind w:firstLine="576"/>
        <w:jc w:val="both"/>
      </w:pPr>
      <w:r>
        <w:rPr>
          <w:rFonts w:ascii="Times New Roman" w:hAnsi="Times New Roman"/>
          <w:b w:val="0"/>
          <w:i w:val="0"/>
          <w:color w:val="000000"/>
          <w:sz w:val="24"/>
        </w:rPr>
        <w:t>• Thao tác Delta MERGE INTO: Cứ mỗi 3 giây, các bản ghi biến động trong mẻ vi mô được gom nhóm và áp dụng lệnh MERGE vào `silver.trang_thai_khach_hang` theo khóa `tai_khoan`.</w:t>
      </w:r>
    </w:p>
    <w:p>
      <w:pPr>
        <w:spacing w:before="0" w:after="0" w:line="300" w:lineRule="auto"/>
        <w:ind w:firstLine="576"/>
        <w:jc w:val="both"/>
      </w:pPr>
      <w:r>
        <w:rPr>
          <w:rFonts w:ascii="Times New Roman" w:hAnsi="Times New Roman"/>
          <w:b w:val="0"/>
          <w:i w:val="0"/>
          <w:color w:val="000000"/>
          <w:sz w:val="24"/>
        </w:rPr>
        <w:t>• Quản lý bộ nhớ trạng thái: Tự động giải phóng (timeout eviction) đối với các tài khoản không phát sinh giao dịch mới trong vòng 30 ngày, tránh tràn RAM.</w:t>
      </w:r>
    </w:p>
    <w:p>
      <w:pPr>
        <w:pStyle w:val="Heading2"/>
        <w:keepNext/>
        <w:spacing w:before="240" w:after="80"/>
        <w:jc w:val="left"/>
      </w:pPr>
      <w:r>
        <w:rPr>
          <w:rFonts w:ascii="Times New Roman" w:hAnsi="Times New Roman"/>
          <w:b/>
          <w:color w:val="000000"/>
          <w:sz w:val="26"/>
        </w:rPr>
        <w:t>4.4. Hiện thực hóa bộ phát dữ liệu đa chế độ và đồng bộ Web (Cửa sổ 4)</w:t>
      </w:r>
    </w:p>
    <w:p>
      <w:pPr>
        <w:spacing w:before="0" w:after="0" w:line="300" w:lineRule="auto"/>
        <w:ind w:firstLine="576"/>
        <w:jc w:val="both"/>
      </w:pPr>
      <w:r>
        <w:rPr>
          <w:rFonts w:ascii="Times New Roman" w:hAnsi="Times New Roman"/>
          <w:b w:val="0"/>
          <w:i w:val="0"/>
          <w:color w:val="000000"/>
          <w:sz w:val="24"/>
        </w:rPr>
        <w:t>Bộ phát dữ liệu trực tuyến (`data/generator.py`) hỗ trợ 3 chế độ vận hành linh hoạt:</w:t>
      </w:r>
    </w:p>
    <w:p>
      <w:pPr>
        <w:pStyle w:val="ListBullet"/>
        <w:spacing w:before="40" w:after="40" w:line="300" w:lineRule="auto"/>
        <w:jc w:val="both"/>
      </w:pPr>
      <w:r>
        <w:rPr>
          <w:rFonts w:ascii="Times New Roman" w:hAnsi="Times New Roman"/>
          <w:color w:val="000000"/>
          <w:sz w:val="24"/>
        </w:rPr>
        <w:t>1. Chế độ Mặc định: Phát 10 - 20 giao dịch/giây phục vụ kiểm thử chức năng cơ bản.</w:t>
      </w:r>
    </w:p>
    <w:p>
      <w:pPr>
        <w:pStyle w:val="ListBullet"/>
        <w:spacing w:before="40" w:after="40" w:line="300" w:lineRule="auto"/>
        <w:jc w:val="both"/>
      </w:pPr>
      <w:r>
        <w:rPr>
          <w:rFonts w:ascii="Times New Roman" w:hAnsi="Times New Roman"/>
          <w:color w:val="000000"/>
          <w:sz w:val="24"/>
        </w:rPr>
        <w:t>2. Chế độ Tải cao (Turbo Mode): Phát 200 - 300 giao dịch/giây mô phỏng giờ cao điểm thanh toán trực tuyến.</w:t>
      </w:r>
    </w:p>
    <w:p>
      <w:pPr>
        <w:pStyle w:val="ListBullet"/>
        <w:spacing w:before="40" w:after="40" w:line="300" w:lineRule="auto"/>
        <w:jc w:val="both"/>
      </w:pPr>
      <w:r>
        <w:rPr>
          <w:rFonts w:ascii="Times New Roman" w:hAnsi="Times New Roman"/>
          <w:color w:val="000000"/>
          <w:sz w:val="24"/>
        </w:rPr>
        <w:t>3. Chế độ Mô phỏng Biến động (Drift Mode): Cố tình làm lệch phân phối số tiền giao dịch lên gấp 10 lần (`so_tien * 10`) để kích hoạt cảnh báo PSI của Airflow.</w:t>
      </w:r>
    </w:p>
    <w:p>
      <w:pPr>
        <w:spacing w:before="0" w:after="0" w:line="300" w:lineRule="auto"/>
        <w:ind w:firstLine="576"/>
        <w:jc w:val="both"/>
      </w:pPr>
      <w:r>
        <w:rPr>
          <w:rFonts w:ascii="Times New Roman" w:hAnsi="Times New Roman"/>
          <w:b w:val="0"/>
          <w:i w:val="0"/>
          <w:color w:val="000000"/>
          <w:sz w:val="24"/>
        </w:rPr>
        <w:t>Để đồng bộ với giao diện Web mà không làm đóng băng tiến trình, bộ phát sử dụng luồng đọc phím phi phong bế `msvcrt.kbhit()`. Khi nhận được tín hiệu kích hoạt từ Web, bộ phát lập tức xuất các dòng giao dịch mới lên terminal Cửa sổ 4, đồng bộ số đợt nạp.</w:t>
      </w:r>
    </w:p>
    <w:p>
      <w:pPr>
        <w:pStyle w:val="Heading2"/>
        <w:keepNext/>
        <w:spacing w:before="240" w:after="80"/>
        <w:jc w:val="left"/>
      </w:pPr>
      <w:r>
        <w:rPr>
          <w:rFonts w:ascii="Times New Roman" w:hAnsi="Times New Roman"/>
          <w:b/>
          <w:color w:val="000000"/>
          <w:sz w:val="26"/>
        </w:rPr>
        <w:t>4.5. Hiện thực hóa giao diện Web điều hành và bàn làm việc thẩm định (Cửa sổ 1)</w:t>
      </w:r>
    </w:p>
    <w:p>
      <w:pPr>
        <w:spacing w:before="0" w:after="0" w:line="300" w:lineRule="auto"/>
        <w:ind w:firstLine="576"/>
        <w:jc w:val="both"/>
      </w:pPr>
      <w:r>
        <w:rPr>
          <w:rFonts w:ascii="Times New Roman" w:hAnsi="Times New Roman"/>
          <w:b w:val="0"/>
          <w:i w:val="0"/>
          <w:color w:val="000000"/>
          <w:sz w:val="24"/>
        </w:rPr>
        <w:t>Ứng dụng Web Flask (`web/app.py`, Port 5000) được thiết kế hiện đại với kiến trúc phân trang tối ưu:</w:t>
      </w:r>
    </w:p>
    <w:p>
      <w:pPr>
        <w:pStyle w:val="ListBullet"/>
        <w:spacing w:before="40" w:after="40" w:line="300" w:lineRule="auto"/>
        <w:jc w:val="both"/>
      </w:pPr>
      <w:r>
        <w:rPr>
          <w:rFonts w:ascii="Times New Roman" w:hAnsi="Times New Roman"/>
          <w:color w:val="000000"/>
          <w:sz w:val="24"/>
        </w:rPr>
        <w:t>• Dashboard quy trình 8 bước: Hướng dẫn người dùng thực hiện tuần tự từ nạp dữ liệu, kiểm tra luồng, thẩm định rủi ro, kiểm toán Time Travel đến kích hoạt huấn luyện lại.</w:t>
      </w:r>
    </w:p>
    <w:p>
      <w:pPr>
        <w:pStyle w:val="ListBullet"/>
        <w:spacing w:before="40" w:after="40" w:line="300" w:lineRule="auto"/>
        <w:jc w:val="both"/>
      </w:pPr>
      <w:r>
        <w:rPr>
          <w:rFonts w:ascii="Times New Roman" w:hAnsi="Times New Roman"/>
          <w:color w:val="000000"/>
          <w:sz w:val="24"/>
        </w:rPr>
        <w:t>• Phân trang danh sách giao dịch: Giới hạn 5.000 bản ghi mỗi trang hiển thị trên tổng số hàng chục ngàn giao dịch trong hồ Lakehouse, đảm bảo giao diện phản hồi cực nhanh dưới 50ms.</w:t>
      </w:r>
    </w:p>
    <w:p>
      <w:pPr>
        <w:pStyle w:val="ListBullet"/>
        <w:spacing w:before="40" w:after="40" w:line="300" w:lineRule="auto"/>
        <w:jc w:val="both"/>
      </w:pPr>
      <w:r>
        <w:rPr>
          <w:rFonts w:ascii="Times New Roman" w:hAnsi="Times New Roman"/>
          <w:color w:val="000000"/>
          <w:sz w:val="24"/>
        </w:rPr>
        <w:t>• Bàn làm việc thẩm định Human-In-The-Loop: Chuyên viên chọn giao dịch, xem điểm rủi ro, xem Top 3 yếu tố cảnh báo, và nhấn nút 'Xác nhận Gian lận' hoặc 'Xác nhận Hợp lệ'.</w:t>
      </w:r>
    </w:p>
    <w:p>
      <w:pPr>
        <w:pStyle w:val="Heading2"/>
        <w:keepNext/>
        <w:spacing w:before="240" w:after="80"/>
        <w:jc w:val="left"/>
      </w:pPr>
      <w:r>
        <w:rPr>
          <w:rFonts w:ascii="Times New Roman" w:hAnsi="Times New Roman"/>
          <w:b/>
          <w:color w:val="000000"/>
          <w:sz w:val="26"/>
        </w:rPr>
        <w:t>4.6. Hiện thực hóa các Pipeline điều phối Apache Airflow</w:t>
      </w:r>
    </w:p>
    <w:p>
      <w:pPr>
        <w:spacing w:before="0" w:after="0" w:line="300" w:lineRule="auto"/>
        <w:ind w:firstLine="576"/>
        <w:jc w:val="both"/>
      </w:pPr>
      <w:r>
        <w:rPr>
          <w:rFonts w:ascii="Times New Roman" w:hAnsi="Times New Roman"/>
          <w:b w:val="0"/>
          <w:i w:val="0"/>
          <w:color w:val="000000"/>
          <w:sz w:val="24"/>
        </w:rPr>
        <w:t>Hệ thống xây dựng 4 DAGs tự động hóa vận hành toàn diện:</w:t>
      </w:r>
    </w:p>
    <w:p>
      <w:pPr>
        <w:pStyle w:val="ListBullet"/>
        <w:spacing w:before="40" w:after="40" w:line="300" w:lineRule="auto"/>
        <w:jc w:val="both"/>
      </w:pPr>
      <w:r>
        <w:rPr>
          <w:rFonts w:ascii="Times New Roman" w:hAnsi="Times New Roman"/>
          <w:color w:val="000000"/>
          <w:sz w:val="24"/>
        </w:rPr>
        <w:t>DAG 1: gl_giam_sat_streaming: Chạy mỗi 5 phút, kiểm tra tính sống còn của 2 tiến trình Spark Streaming và Kafka Broker.</w:t>
      </w:r>
    </w:p>
    <w:p>
      <w:pPr>
        <w:pStyle w:val="ListBullet"/>
        <w:spacing w:before="40" w:after="40" w:line="300" w:lineRule="auto"/>
        <w:jc w:val="both"/>
      </w:pPr>
      <w:r>
        <w:rPr>
          <w:rFonts w:ascii="Times New Roman" w:hAnsi="Times New Roman"/>
          <w:color w:val="000000"/>
          <w:sz w:val="24"/>
        </w:rPr>
        <w:t>DAG 2: gl_kiem_tra_drift: Chạy mỗi 60 phút, tính toán chỉ số PSI và KS-test trên bảng `gold.diem_rui_ro` so với tập cơ sở. Khi PSI &gt; 0.25, DAG tự động gửi cảnh báo và kích hoạt tái huấn luyện.</w:t>
      </w:r>
    </w:p>
    <w:p>
      <w:pPr>
        <w:pStyle w:val="ListBullet"/>
        <w:spacing w:before="40" w:after="40" w:line="300" w:lineRule="auto"/>
        <w:jc w:val="both"/>
      </w:pPr>
      <w:r>
        <w:rPr>
          <w:rFonts w:ascii="Times New Roman" w:hAnsi="Times New Roman"/>
          <w:color w:val="000000"/>
          <w:sz w:val="24"/>
        </w:rPr>
        <w:t>DAG 3: gl_huan_luyen_lai: Kiểm tra số lượng nhãn mới trong `silver.ket_luan_tham_dinh`. Khi đạt đủ &gt;= 500 nhãn, DAG thực hiện Point-in-Time Join, huấn luyện mô hình ứng viên mới và hoán đổi mô hình tự động.</w:t>
      </w:r>
    </w:p>
    <w:p>
      <w:pPr>
        <w:pStyle w:val="ListBullet"/>
        <w:spacing w:before="40" w:after="40" w:line="300" w:lineRule="auto"/>
        <w:jc w:val="both"/>
      </w:pPr>
      <w:r>
        <w:rPr>
          <w:rFonts w:ascii="Times New Roman" w:hAnsi="Times New Roman"/>
          <w:color w:val="000000"/>
          <w:sz w:val="24"/>
        </w:rPr>
        <w:t>DAG 4: gl_bao_tri: Chạy định kỳ lúc 2:00 AM Chủ Nhật, thực hiện lệnh `OPTIMIZE Z-ORDER BY (tai_khoan, thoi_diem)` và `VACUUM RETAIN 168 HOURS` để dọn dẹp các tệp tin rác.</w:t>
      </w:r>
    </w:p>
    <w:p>
      <w:r>
        <w:br w:type="page"/>
      </w:r>
    </w:p>
    <w:p>
      <w:pPr>
        <w:pStyle w:val="Heading1"/>
        <w:keepNext/>
        <w:spacing w:before="320" w:after="120"/>
        <w:jc w:val="center"/>
      </w:pPr>
      <w:r>
        <w:rPr>
          <w:rFonts w:ascii="Times New Roman" w:hAnsi="Times New Roman"/>
          <w:b/>
          <w:color w:val="000000"/>
          <w:sz w:val="28"/>
        </w:rPr>
        <w:t>CHƯƠNG 5: THỬ NGHIỆM, ĐÁNH GIÁ VÀ NGHIỆM THU HỆ THỐNG</w:t>
      </w:r>
    </w:p>
    <w:p>
      <w:pPr>
        <w:pStyle w:val="Heading2"/>
        <w:keepNext/>
        <w:spacing w:before="240" w:after="80"/>
        <w:jc w:val="left"/>
      </w:pPr>
      <w:r>
        <w:rPr>
          <w:rFonts w:ascii="Times New Roman" w:hAnsi="Times New Roman"/>
          <w:b/>
          <w:color w:val="000000"/>
          <w:sz w:val="26"/>
        </w:rPr>
        <w:t>5.1. Kịch bản thử nghiệm áp lực cao (Turbo Mode Stress Test)</w:t>
      </w:r>
    </w:p>
    <w:p>
      <w:pPr>
        <w:spacing w:before="0" w:after="0" w:line="300" w:lineRule="auto"/>
        <w:ind w:firstLine="576"/>
        <w:jc w:val="both"/>
      </w:pPr>
      <w:r>
        <w:rPr>
          <w:rFonts w:ascii="Times New Roman" w:hAnsi="Times New Roman"/>
          <w:b w:val="0"/>
          <w:i w:val="0"/>
          <w:color w:val="000000"/>
          <w:sz w:val="24"/>
        </w:rPr>
        <w:t>Kịch bản thử nghiệm áp lực cao được tiến hành liên tục trong 30 phút trên cụm phân tán:</w:t>
      </w:r>
    </w:p>
    <w:p>
      <w:pPr>
        <w:pStyle w:val="ListBullet"/>
        <w:spacing w:before="40" w:after="40" w:line="300" w:lineRule="auto"/>
        <w:jc w:val="both"/>
      </w:pPr>
      <w:r>
        <w:rPr>
          <w:rFonts w:ascii="Times New Roman" w:hAnsi="Times New Roman"/>
          <w:color w:val="000000"/>
          <w:sz w:val="24"/>
        </w:rPr>
        <w:t>Tốc độ phát sinh giao dịch: 300 giao dịch/giây (vượt 3 lần công suất đỉnh giờ cao điểm của ngân hàng thương mại quy mô vừa).</w:t>
      </w:r>
    </w:p>
    <w:p>
      <w:pPr>
        <w:pStyle w:val="ListBullet"/>
        <w:spacing w:before="40" w:after="40" w:line="300" w:lineRule="auto"/>
        <w:jc w:val="both"/>
      </w:pPr>
      <w:r>
        <w:rPr>
          <w:rFonts w:ascii="Times New Roman" w:hAnsi="Times New Roman"/>
          <w:color w:val="000000"/>
          <w:sz w:val="24"/>
        </w:rPr>
        <w:t>Tỷ lệ giao dịch lệch thứ tự (out-of-order): 15% gói tin bị trễ từ 5 đến 30 giây.</w:t>
      </w:r>
    </w:p>
    <w:p>
      <w:pPr>
        <w:pStyle w:val="ListBullet"/>
        <w:spacing w:before="40" w:after="40" w:line="300" w:lineRule="auto"/>
        <w:jc w:val="both"/>
      </w:pPr>
      <w:r>
        <w:rPr>
          <w:rFonts w:ascii="Times New Roman" w:hAnsi="Times New Roman"/>
          <w:color w:val="000000"/>
          <w:sz w:val="24"/>
        </w:rPr>
        <w:t>Tỷ lệ bản ghi lỗi cố ý: 2% giao dịch bị khuyết thiếu khóa chính hoặc số tiền âm để kiểm thử phân hệ Quarantine.</w:t>
      </w:r>
    </w:p>
    <w:p>
      <w:pPr>
        <w:pStyle w:val="Heading2"/>
        <w:keepNext/>
        <w:spacing w:before="240" w:after="80"/>
        <w:jc w:val="left"/>
      </w:pPr>
      <w:r>
        <w:rPr>
          <w:rFonts w:ascii="Times New Roman" w:hAnsi="Times New Roman"/>
          <w:b/>
          <w:color w:val="000000"/>
          <w:sz w:val="26"/>
        </w:rPr>
        <w:t>5.2. Đánh giá đối sánh hiệu năng các mô hình học máy</w:t>
      </w:r>
    </w:p>
    <w:p>
      <w:pPr>
        <w:spacing w:before="0" w:after="0" w:line="300" w:lineRule="auto"/>
        <w:ind w:firstLine="576"/>
        <w:jc w:val="both"/>
      </w:pPr>
      <w:r>
        <w:rPr>
          <w:rFonts w:ascii="Times New Roman" w:hAnsi="Times New Roman"/>
          <w:b w:val="0"/>
          <w:i w:val="0"/>
          <w:color w:val="000000"/>
          <w:sz w:val="24"/>
        </w:rPr>
        <w:t>Nhóm đã tiến hành thực nghiệm đối sánh 3 thuật toán học máy kết hợp 2 chiến lược xử lý mất cân bằng trên tập kiểm thử độc lập (Test Set gồm 56.962 giao dịch với 98 ca gian lận):</w:t>
      </w:r>
    </w:p>
    <w:p>
      <w:pPr>
        <w:spacing w:before="200" w:after="80"/>
        <w:jc w:val="center"/>
      </w:pPr>
      <w:r>
        <w:rPr>
          <w:rFonts w:ascii="Times New Roman" w:hAnsi="Times New Roman"/>
          <w:b/>
          <w:i/>
          <w:color w:val="000000"/>
          <w:sz w:val="24"/>
        </w:rPr>
        <w:t>Bảng 5.1: Bảng đối sánh hiệu năng 3 thuật toán x 2 chiến lược mất cân bằng trên tập Test</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888888"/>
          <w:insideV w:val="none"/>
          <w:left w:val="none"/>
          <w:right w:val="none"/>
        </w:tblBorders>
      </w:tblPr>
      <w:tblGrid>
        <w:gridCol w:w="1296"/>
        <w:gridCol w:w="1296"/>
        <w:gridCol w:w="1296"/>
        <w:gridCol w:w="1296"/>
        <w:gridCol w:w="1296"/>
        <w:gridCol w:w="1296"/>
        <w:gridCol w:w="1296"/>
      </w:tblGrid>
      <w:tr>
        <w:tc>
          <w:tcPr>
            <w:tcW w:type="dxa" w:w="147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Thuật toán</w:t>
            </w:r>
          </w:p>
        </w:tc>
        <w:tc>
          <w:tcPr>
            <w:tcW w:type="dxa" w:w="1587"/>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Xử lý mất cân bằng</w:t>
            </w:r>
          </w:p>
        </w:tc>
        <w:tc>
          <w:tcPr>
            <w:tcW w:type="dxa" w:w="1020"/>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Precision@200</w:t>
            </w:r>
          </w:p>
        </w:tc>
        <w:tc>
          <w:tcPr>
            <w:tcW w:type="dxa" w:w="850"/>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PR-AUC</w:t>
            </w:r>
          </w:p>
        </w:tc>
        <w:tc>
          <w:tcPr>
            <w:tcW w:type="dxa" w:w="850"/>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ROC-AUC</w:t>
            </w:r>
          </w:p>
        </w:tc>
        <w:tc>
          <w:tcPr>
            <w:tcW w:type="dxa" w:w="680"/>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Ngưỡng</w:t>
            </w:r>
          </w:p>
        </w:tc>
        <w:tc>
          <w:tcPr>
            <w:tcW w:type="dxa" w:w="2608"/>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Trạng thái</w:t>
            </w:r>
          </w:p>
        </w:tc>
      </w:tr>
      <w:tr>
        <w:tc>
          <w:tcPr>
            <w:tcW w:type="dxa" w:w="1474"/>
            <w:tcMar>
              <w:top w:w="80" w:type="dxa"/>
              <w:bottom w:w="80" w:type="dxa"/>
              <w:left w:w="150" w:type="dxa"/>
              <w:right w:w="150" w:type="dxa"/>
            </w:tcMar>
            <w:vAlign w:val="center"/>
          </w:tcPr>
          <w:p>
            <w:pPr>
              <w:spacing w:before="0" w:after="0"/>
              <w:jc w:val="center"/>
            </w:pPr>
            <w:r>
              <w:rPr>
                <w:rFonts w:ascii="Times New Roman" w:hAnsi="Times New Roman"/>
                <w:color w:val="000000"/>
                <w:sz w:val="22"/>
              </w:rPr>
              <w:t>GBTClassifier</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WeightCol (~577.0)</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0.4800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0.8814</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0.9759</w:t>
            </w:r>
          </w:p>
        </w:tc>
        <w:tc>
          <w:tcPr>
            <w:tcW w:type="dxa" w:w="680"/>
            <w:tcMar>
              <w:top w:w="80" w:type="dxa"/>
              <w:bottom w:w="80" w:type="dxa"/>
              <w:left w:w="150" w:type="dxa"/>
              <w:right w:w="150" w:type="dxa"/>
            </w:tcMar>
            <w:vAlign w:val="center"/>
          </w:tcPr>
          <w:p>
            <w:pPr>
              <w:spacing w:before="0" w:after="0"/>
              <w:jc w:val="center"/>
            </w:pPr>
            <w:r>
              <w:rPr>
                <w:rFonts w:ascii="Times New Roman" w:hAnsi="Times New Roman"/>
                <w:color w:val="000000"/>
                <w:sz w:val="22"/>
              </w:rPr>
              <w:t>0.50</w:t>
            </w:r>
          </w:p>
        </w:tc>
        <w:tc>
          <w:tcPr>
            <w:tcW w:type="dxa" w:w="2608"/>
            <w:tcMar>
              <w:top w:w="80" w:type="dxa"/>
              <w:bottom w:w="80" w:type="dxa"/>
              <w:left w:w="150" w:type="dxa"/>
              <w:right w:w="150" w:type="dxa"/>
            </w:tcMar>
            <w:vAlign w:val="center"/>
          </w:tcPr>
          <w:p>
            <w:pPr>
              <w:spacing w:before="0" w:after="0"/>
              <w:jc w:val="both"/>
            </w:pPr>
            <w:r>
              <w:rPr>
                <w:rFonts w:ascii="Times New Roman" w:hAnsi="Times New Roman"/>
                <w:color w:val="000000"/>
                <w:sz w:val="22"/>
              </w:rPr>
              <w:t>Được chọn đưa vào Production</w:t>
            </w:r>
          </w:p>
        </w:tc>
      </w:tr>
      <w:tr>
        <w:tc>
          <w:tcPr>
            <w:tcW w:type="dxa" w:w="1474"/>
            <w:tcMar>
              <w:top w:w="80" w:type="dxa"/>
              <w:bottom w:w="80" w:type="dxa"/>
              <w:left w:w="150" w:type="dxa"/>
              <w:right w:w="150" w:type="dxa"/>
            </w:tcMar>
            <w:vAlign w:val="center"/>
          </w:tcPr>
          <w:p>
            <w:pPr>
              <w:spacing w:before="0" w:after="0"/>
              <w:jc w:val="center"/>
            </w:pPr>
            <w:r>
              <w:rPr>
                <w:rFonts w:ascii="Times New Roman" w:hAnsi="Times New Roman"/>
                <w:color w:val="000000"/>
                <w:sz w:val="22"/>
              </w:rPr>
              <w:t>GBTClassifier</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Undersampling (1:20)</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0.3800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0.8120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0.9610</w:t>
            </w:r>
          </w:p>
        </w:tc>
        <w:tc>
          <w:tcPr>
            <w:tcW w:type="dxa" w:w="680"/>
            <w:tcMar>
              <w:top w:w="80" w:type="dxa"/>
              <w:bottom w:w="80" w:type="dxa"/>
              <w:left w:w="150" w:type="dxa"/>
              <w:right w:w="150" w:type="dxa"/>
            </w:tcMar>
            <w:vAlign w:val="center"/>
          </w:tcPr>
          <w:p>
            <w:pPr>
              <w:spacing w:before="0" w:after="0"/>
              <w:jc w:val="center"/>
            </w:pPr>
            <w:r>
              <w:rPr>
                <w:rFonts w:ascii="Times New Roman" w:hAnsi="Times New Roman"/>
                <w:color w:val="000000"/>
                <w:sz w:val="22"/>
              </w:rPr>
              <w:t>0.45</w:t>
            </w:r>
          </w:p>
        </w:tc>
        <w:tc>
          <w:tcPr>
            <w:tcW w:type="dxa" w:w="2608"/>
            <w:tcMar>
              <w:top w:w="80" w:type="dxa"/>
              <w:bottom w:w="80" w:type="dxa"/>
              <w:left w:w="150" w:type="dxa"/>
              <w:right w:w="150" w:type="dxa"/>
            </w:tcMar>
            <w:vAlign w:val="center"/>
          </w:tcPr>
          <w:p>
            <w:pPr>
              <w:spacing w:before="0" w:after="0"/>
              <w:jc w:val="both"/>
            </w:pPr>
            <w:r>
              <w:rPr>
                <w:rFonts w:ascii="Times New Roman" w:hAnsi="Times New Roman"/>
                <w:color w:val="000000"/>
                <w:sz w:val="22"/>
              </w:rPr>
              <w:t>Dự phòng (Precision@200 giảm)</w:t>
            </w:r>
          </w:p>
        </w:tc>
      </w:tr>
      <w:tr>
        <w:tc>
          <w:tcPr>
            <w:tcW w:type="dxa" w:w="1474"/>
            <w:tcMar>
              <w:top w:w="80" w:type="dxa"/>
              <w:bottom w:w="80" w:type="dxa"/>
              <w:left w:w="150" w:type="dxa"/>
              <w:right w:w="150" w:type="dxa"/>
            </w:tcMar>
            <w:vAlign w:val="center"/>
          </w:tcPr>
          <w:p>
            <w:pPr>
              <w:spacing w:before="0" w:after="0"/>
              <w:jc w:val="center"/>
            </w:pPr>
            <w:r>
              <w:rPr>
                <w:rFonts w:ascii="Times New Roman" w:hAnsi="Times New Roman"/>
                <w:color w:val="000000"/>
                <w:sz w:val="22"/>
              </w:rPr>
              <w:t>Random Forest</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WeightCol (~577.0)</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0.4200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0.8350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0.9680</w:t>
            </w:r>
          </w:p>
        </w:tc>
        <w:tc>
          <w:tcPr>
            <w:tcW w:type="dxa" w:w="680"/>
            <w:tcMar>
              <w:top w:w="80" w:type="dxa"/>
              <w:bottom w:w="80" w:type="dxa"/>
              <w:left w:w="150" w:type="dxa"/>
              <w:right w:w="150" w:type="dxa"/>
            </w:tcMar>
            <w:vAlign w:val="center"/>
          </w:tcPr>
          <w:p>
            <w:pPr>
              <w:spacing w:before="0" w:after="0"/>
              <w:jc w:val="center"/>
            </w:pPr>
            <w:r>
              <w:rPr>
                <w:rFonts w:ascii="Times New Roman" w:hAnsi="Times New Roman"/>
                <w:color w:val="000000"/>
                <w:sz w:val="22"/>
              </w:rPr>
              <w:t>0.50</w:t>
            </w:r>
          </w:p>
        </w:tc>
        <w:tc>
          <w:tcPr>
            <w:tcW w:type="dxa" w:w="2608"/>
            <w:tcMar>
              <w:top w:w="80" w:type="dxa"/>
              <w:bottom w:w="80" w:type="dxa"/>
              <w:left w:w="150" w:type="dxa"/>
              <w:right w:w="150" w:type="dxa"/>
            </w:tcMar>
            <w:vAlign w:val="center"/>
          </w:tcPr>
          <w:p>
            <w:pPr>
              <w:spacing w:before="0" w:after="0"/>
              <w:jc w:val="both"/>
            </w:pPr>
            <w:r>
              <w:rPr>
                <w:rFonts w:ascii="Times New Roman" w:hAnsi="Times New Roman"/>
                <w:color w:val="000000"/>
                <w:sz w:val="22"/>
              </w:rPr>
              <w:t>Đạt chuẩn nhưng kém hơn GBT</w:t>
            </w:r>
          </w:p>
        </w:tc>
      </w:tr>
      <w:tr>
        <w:tc>
          <w:tcPr>
            <w:tcW w:type="dxa" w:w="1474"/>
            <w:tcMar>
              <w:top w:w="80" w:type="dxa"/>
              <w:bottom w:w="80" w:type="dxa"/>
              <w:left w:w="150" w:type="dxa"/>
              <w:right w:w="150" w:type="dxa"/>
            </w:tcMar>
            <w:vAlign w:val="center"/>
          </w:tcPr>
          <w:p>
            <w:pPr>
              <w:spacing w:before="0" w:after="0"/>
              <w:jc w:val="center"/>
            </w:pPr>
            <w:r>
              <w:rPr>
                <w:rFonts w:ascii="Times New Roman" w:hAnsi="Times New Roman"/>
                <w:color w:val="000000"/>
                <w:sz w:val="22"/>
              </w:rPr>
              <w:t>Random Forest</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Undersampling (1:20)</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0.3500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0.7890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0.9520</w:t>
            </w:r>
          </w:p>
        </w:tc>
        <w:tc>
          <w:tcPr>
            <w:tcW w:type="dxa" w:w="680"/>
            <w:tcMar>
              <w:top w:w="80" w:type="dxa"/>
              <w:bottom w:w="80" w:type="dxa"/>
              <w:left w:w="150" w:type="dxa"/>
              <w:right w:w="150" w:type="dxa"/>
            </w:tcMar>
            <w:vAlign w:val="center"/>
          </w:tcPr>
          <w:p>
            <w:pPr>
              <w:spacing w:before="0" w:after="0"/>
              <w:jc w:val="center"/>
            </w:pPr>
            <w:r>
              <w:rPr>
                <w:rFonts w:ascii="Times New Roman" w:hAnsi="Times New Roman"/>
                <w:color w:val="000000"/>
                <w:sz w:val="22"/>
              </w:rPr>
              <w:t>0.40</w:t>
            </w:r>
          </w:p>
        </w:tc>
        <w:tc>
          <w:tcPr>
            <w:tcW w:type="dxa" w:w="2608"/>
            <w:tcMar>
              <w:top w:w="80" w:type="dxa"/>
              <w:bottom w:w="80" w:type="dxa"/>
              <w:left w:w="150" w:type="dxa"/>
              <w:right w:w="150" w:type="dxa"/>
            </w:tcMar>
            <w:vAlign w:val="center"/>
          </w:tcPr>
          <w:p>
            <w:pPr>
              <w:spacing w:before="0" w:after="0"/>
              <w:jc w:val="both"/>
            </w:pPr>
            <w:r>
              <w:rPr>
                <w:rFonts w:ascii="Times New Roman" w:hAnsi="Times New Roman"/>
                <w:color w:val="000000"/>
                <w:sz w:val="22"/>
              </w:rPr>
              <w:t>Đạt ngưỡng tối thiểu</w:t>
            </w:r>
          </w:p>
        </w:tc>
      </w:tr>
      <w:tr>
        <w:tc>
          <w:tcPr>
            <w:tcW w:type="dxa" w:w="1474"/>
            <w:tcMar>
              <w:top w:w="80" w:type="dxa"/>
              <w:bottom w:w="80" w:type="dxa"/>
              <w:left w:w="150" w:type="dxa"/>
              <w:right w:w="150" w:type="dxa"/>
            </w:tcMar>
            <w:vAlign w:val="center"/>
          </w:tcPr>
          <w:p>
            <w:pPr>
              <w:spacing w:before="0" w:after="0"/>
              <w:jc w:val="center"/>
            </w:pPr>
            <w:r>
              <w:rPr>
                <w:rFonts w:ascii="Times New Roman" w:hAnsi="Times New Roman"/>
                <w:color w:val="000000"/>
                <w:sz w:val="22"/>
              </w:rPr>
              <w:t>Logistic Regression</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WeightCol (~577.0)</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0.2200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0.6420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0.9100</w:t>
            </w:r>
          </w:p>
        </w:tc>
        <w:tc>
          <w:tcPr>
            <w:tcW w:type="dxa" w:w="680"/>
            <w:tcMar>
              <w:top w:w="80" w:type="dxa"/>
              <w:bottom w:w="80" w:type="dxa"/>
              <w:left w:w="150" w:type="dxa"/>
              <w:right w:w="150" w:type="dxa"/>
            </w:tcMar>
            <w:vAlign w:val="center"/>
          </w:tcPr>
          <w:p>
            <w:pPr>
              <w:spacing w:before="0" w:after="0"/>
              <w:jc w:val="center"/>
            </w:pPr>
            <w:r>
              <w:rPr>
                <w:rFonts w:ascii="Times New Roman" w:hAnsi="Times New Roman"/>
                <w:color w:val="000000"/>
                <w:sz w:val="22"/>
              </w:rPr>
              <w:t>0.50</w:t>
            </w:r>
          </w:p>
        </w:tc>
        <w:tc>
          <w:tcPr>
            <w:tcW w:type="dxa" w:w="2608"/>
            <w:tcMar>
              <w:top w:w="80" w:type="dxa"/>
              <w:bottom w:w="80" w:type="dxa"/>
              <w:left w:w="150" w:type="dxa"/>
              <w:right w:w="150" w:type="dxa"/>
            </w:tcMar>
            <w:vAlign w:val="center"/>
          </w:tcPr>
          <w:p>
            <w:pPr>
              <w:spacing w:before="0" w:after="0"/>
              <w:jc w:val="both"/>
            </w:pPr>
            <w:r>
              <w:rPr>
                <w:rFonts w:ascii="Times New Roman" w:hAnsi="Times New Roman"/>
                <w:color w:val="000000"/>
                <w:sz w:val="22"/>
              </w:rPr>
              <w:t>Không đạt chuẩn Precision@200</w:t>
            </w:r>
          </w:p>
        </w:tc>
      </w:tr>
      <w:tr>
        <w:tc>
          <w:tcPr>
            <w:tcW w:type="dxa" w:w="1474"/>
            <w:tcMar>
              <w:top w:w="80" w:type="dxa"/>
              <w:bottom w:w="80" w:type="dxa"/>
              <w:left w:w="150" w:type="dxa"/>
              <w:right w:w="150" w:type="dxa"/>
            </w:tcMar>
            <w:vAlign w:val="center"/>
          </w:tcPr>
          <w:p>
            <w:pPr>
              <w:spacing w:before="0" w:after="0"/>
              <w:jc w:val="center"/>
            </w:pPr>
            <w:r>
              <w:rPr>
                <w:rFonts w:ascii="Times New Roman" w:hAnsi="Times New Roman"/>
                <w:color w:val="000000"/>
                <w:sz w:val="22"/>
              </w:rPr>
              <w:t>Logistic Regression</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Undersampling (1:20)</w:t>
            </w:r>
          </w:p>
        </w:tc>
        <w:tc>
          <w:tcPr>
            <w:tcW w:type="dxa" w:w="1020"/>
            <w:tcMar>
              <w:top w:w="80" w:type="dxa"/>
              <w:bottom w:w="80" w:type="dxa"/>
              <w:left w:w="150" w:type="dxa"/>
              <w:right w:w="150" w:type="dxa"/>
            </w:tcMar>
            <w:vAlign w:val="center"/>
          </w:tcPr>
          <w:p>
            <w:pPr>
              <w:spacing w:before="0" w:after="0"/>
              <w:jc w:val="center"/>
            </w:pPr>
            <w:r>
              <w:rPr>
                <w:rFonts w:ascii="Times New Roman" w:hAnsi="Times New Roman"/>
                <w:color w:val="000000"/>
                <w:sz w:val="22"/>
              </w:rPr>
              <w:t>0.1900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0.5810</w:t>
            </w:r>
          </w:p>
        </w:tc>
        <w:tc>
          <w:tcPr>
            <w:tcW w:type="dxa" w:w="850"/>
            <w:tcMar>
              <w:top w:w="80" w:type="dxa"/>
              <w:bottom w:w="80" w:type="dxa"/>
              <w:left w:w="150" w:type="dxa"/>
              <w:right w:w="150" w:type="dxa"/>
            </w:tcMar>
            <w:vAlign w:val="center"/>
          </w:tcPr>
          <w:p>
            <w:pPr>
              <w:spacing w:before="0" w:after="0"/>
              <w:jc w:val="center"/>
            </w:pPr>
            <w:r>
              <w:rPr>
                <w:rFonts w:ascii="Times New Roman" w:hAnsi="Times New Roman"/>
                <w:color w:val="000000"/>
                <w:sz w:val="22"/>
              </w:rPr>
              <w:t>0.8950</w:t>
            </w:r>
          </w:p>
        </w:tc>
        <w:tc>
          <w:tcPr>
            <w:tcW w:type="dxa" w:w="680"/>
            <w:tcMar>
              <w:top w:w="80" w:type="dxa"/>
              <w:bottom w:w="80" w:type="dxa"/>
              <w:left w:w="150" w:type="dxa"/>
              <w:right w:w="150" w:type="dxa"/>
            </w:tcMar>
            <w:vAlign w:val="center"/>
          </w:tcPr>
          <w:p>
            <w:pPr>
              <w:spacing w:before="0" w:after="0"/>
              <w:jc w:val="center"/>
            </w:pPr>
            <w:r>
              <w:rPr>
                <w:rFonts w:ascii="Times New Roman" w:hAnsi="Times New Roman"/>
                <w:color w:val="000000"/>
                <w:sz w:val="22"/>
              </w:rPr>
              <w:t>0.40</w:t>
            </w:r>
          </w:p>
        </w:tc>
        <w:tc>
          <w:tcPr>
            <w:tcW w:type="dxa" w:w="2608"/>
            <w:tcMar>
              <w:top w:w="80" w:type="dxa"/>
              <w:bottom w:w="80" w:type="dxa"/>
              <w:left w:w="150" w:type="dxa"/>
              <w:right w:w="150" w:type="dxa"/>
            </w:tcMar>
            <w:vAlign w:val="center"/>
          </w:tcPr>
          <w:p>
            <w:pPr>
              <w:spacing w:before="0" w:after="0"/>
              <w:jc w:val="both"/>
            </w:pPr>
            <w:r>
              <w:rPr>
                <w:rFonts w:ascii="Times New Roman" w:hAnsi="Times New Roman"/>
                <w:color w:val="000000"/>
                <w:sz w:val="22"/>
              </w:rPr>
              <w:t>Không đạt chuẩn ngân hàng</w:t>
            </w:r>
          </w:p>
        </w:tc>
      </w:tr>
    </w:tbl>
    <w:p>
      <w:pPr>
        <w:spacing w:before="0" w:after="0" w:line="300" w:lineRule="auto"/>
        <w:ind w:firstLine="576"/>
        <w:jc w:val="both"/>
      </w:pPr>
      <w:r>
        <w:rPr>
          <w:rFonts w:ascii="Times New Roman" w:hAnsi="Times New Roman"/>
          <w:b w:val="0"/>
          <w:i w:val="0"/>
          <w:color w:val="000000"/>
          <w:sz w:val="24"/>
        </w:rPr>
        <w:t>Phân tích kết quả thực nghiệm: Mô hình GBTClassifier kết hợp trọng số lớp WeightCol đạt kết quả vượt trội với Precision@200 = 0.4800 (trong 200 cảnh báo có tới 96 ca gian lận thật) và PR-AUC = 0.8814. Kết quả này vượt xa chỉ tiêu cam kết ban đầu (Precision@200 &gt;= 0.35 và PR-AUC &gt;= 0.75), chứng minh tính ưu việt của thuật toán cây tăng cường độ dốc trong việc phân tách dữ liệu gian lận phi tuyến.</w:t>
      </w:r>
    </w:p>
    <w:p>
      <w:pPr>
        <w:pStyle w:val="Heading2"/>
        <w:keepNext/>
        <w:spacing w:before="240" w:after="80"/>
        <w:jc w:val="left"/>
      </w:pPr>
      <w:r>
        <w:rPr>
          <w:rFonts w:ascii="Times New Roman" w:hAnsi="Times New Roman"/>
          <w:b/>
          <w:color w:val="000000"/>
          <w:sz w:val="26"/>
        </w:rPr>
        <w:t>5.3. Đánh giá độ trễ xử lý đầu cuối (End-to-End Latency)</w:t>
      </w:r>
    </w:p>
    <w:p>
      <w:pPr>
        <w:spacing w:before="0" w:after="0" w:line="300" w:lineRule="auto"/>
        <w:ind w:firstLine="576"/>
        <w:jc w:val="both"/>
      </w:pPr>
      <w:r>
        <w:rPr>
          <w:rFonts w:ascii="Times New Roman" w:hAnsi="Times New Roman"/>
          <w:b w:val="0"/>
          <w:i w:val="0"/>
          <w:color w:val="000000"/>
          <w:sz w:val="24"/>
        </w:rPr>
        <w:t>Độ trễ đầu cuối được đo lường từ thời điểm gói tin giao dịch được đẩy vào Kafka Producer đến thời điểm kết quả chấm điểm rủi ro xuất hiện trong bảng Delta Lake `gold.diem_rui_ro`:</w:t>
      </w:r>
    </w:p>
    <w:p>
      <w:pPr>
        <w:spacing w:before="200" w:after="80"/>
        <w:jc w:val="center"/>
      </w:pPr>
      <w:r>
        <w:rPr>
          <w:rFonts w:ascii="Times New Roman" w:hAnsi="Times New Roman"/>
          <w:b/>
          <w:i/>
          <w:color w:val="000000"/>
          <w:sz w:val="24"/>
        </w:rPr>
        <w:t>Bảng 5.2: Đo lường độ trễ xử lý End-to-End tại các mốc phân vị (P50, P95, P99)</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888888"/>
          <w:insideV w:val="none"/>
          <w:left w:val="none"/>
          <w:right w:val="none"/>
        </w:tblBorders>
      </w:tblPr>
      <w:tblGrid>
        <w:gridCol w:w="2268"/>
        <w:gridCol w:w="2268"/>
        <w:gridCol w:w="2268"/>
        <w:gridCol w:w="2268"/>
      </w:tblGrid>
      <w:tr>
        <w:tc>
          <w:tcPr>
            <w:tcW w:type="dxa" w:w="2551"/>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Mốc phân vị thống kê</w:t>
            </w:r>
          </w:p>
        </w:tc>
        <w:tc>
          <w:tcPr>
            <w:tcW w:type="dxa" w:w="215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Thời gian đo lường thực tế</w:t>
            </w:r>
          </w:p>
        </w:tc>
        <w:tc>
          <w:tcPr>
            <w:tcW w:type="dxa" w:w="215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Cam kết chất lượng (SLA)</w:t>
            </w:r>
          </w:p>
        </w:tc>
        <w:tc>
          <w:tcPr>
            <w:tcW w:type="dxa" w:w="2211"/>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Đánh giá kết quả</w:t>
            </w:r>
          </w:p>
        </w:tc>
      </w:tr>
      <w:tr>
        <w:tc>
          <w:tcPr>
            <w:tcW w:type="dxa" w:w="2551"/>
            <w:tcMar>
              <w:top w:w="80" w:type="dxa"/>
              <w:bottom w:w="80" w:type="dxa"/>
              <w:left w:w="150" w:type="dxa"/>
              <w:right w:w="150" w:type="dxa"/>
            </w:tcMar>
            <w:vAlign w:val="center"/>
          </w:tcPr>
          <w:p>
            <w:pPr>
              <w:spacing w:before="0" w:after="0"/>
              <w:jc w:val="center"/>
            </w:pPr>
            <w:r>
              <w:rPr>
                <w:rFonts w:ascii="Times New Roman" w:hAnsi="Times New Roman"/>
                <w:color w:val="000000"/>
                <w:sz w:val="22"/>
              </w:rPr>
              <w:t>Phân vị 50% (P50 - Trung vị)</w:t>
            </w:r>
          </w:p>
        </w:tc>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820.5 ms (0.82 giây)</w:t>
            </w:r>
          </w:p>
        </w:tc>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&lt; 2.000 ms (2.0 giây)</w:t>
            </w:r>
          </w:p>
        </w:tc>
        <w:tc>
          <w:tcPr>
            <w:tcW w:type="dxa" w:w="2211"/>
            <w:tcMar>
              <w:top w:w="80" w:type="dxa"/>
              <w:bottom w:w="80" w:type="dxa"/>
              <w:left w:w="150" w:type="dxa"/>
              <w:right w:w="150" w:type="dxa"/>
            </w:tcMar>
            <w:vAlign w:val="center"/>
          </w:tcPr>
          <w:p>
            <w:pPr>
              <w:spacing w:before="0" w:after="0"/>
              <w:jc w:val="center"/>
            </w:pPr>
            <w:r>
              <w:rPr>
                <w:rFonts w:ascii="Times New Roman" w:hAnsi="Times New Roman"/>
                <w:color w:val="000000"/>
                <w:sz w:val="22"/>
              </w:rPr>
              <w:t>ĐẠT (Vượt cam kết 59%)</w:t>
            </w:r>
          </w:p>
        </w:tc>
      </w:tr>
      <w:tr>
        <w:tc>
          <w:tcPr>
            <w:tcW w:type="dxa" w:w="2551"/>
            <w:tcMar>
              <w:top w:w="80" w:type="dxa"/>
              <w:bottom w:w="80" w:type="dxa"/>
              <w:left w:w="150" w:type="dxa"/>
              <w:right w:w="150" w:type="dxa"/>
            </w:tcMar>
            <w:vAlign w:val="center"/>
          </w:tcPr>
          <w:p>
            <w:pPr>
              <w:spacing w:before="0" w:after="0"/>
              <w:jc w:val="center"/>
            </w:pPr>
            <w:r>
              <w:rPr>
                <w:rFonts w:ascii="Times New Roman" w:hAnsi="Times New Roman"/>
                <w:color w:val="000000"/>
                <w:sz w:val="22"/>
              </w:rPr>
              <w:t>Phân vị 95% (P95)</w:t>
            </w:r>
          </w:p>
        </w:tc>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1.285.4 ms (1.28 giây)</w:t>
            </w:r>
          </w:p>
        </w:tc>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&lt; 5.000 ms (5.0 giây)</w:t>
            </w:r>
          </w:p>
        </w:tc>
        <w:tc>
          <w:tcPr>
            <w:tcW w:type="dxa" w:w="2211"/>
            <w:tcMar>
              <w:top w:w="80" w:type="dxa"/>
              <w:bottom w:w="80" w:type="dxa"/>
              <w:left w:w="150" w:type="dxa"/>
              <w:right w:w="150" w:type="dxa"/>
            </w:tcMar>
            <w:vAlign w:val="center"/>
          </w:tcPr>
          <w:p>
            <w:pPr>
              <w:spacing w:before="0" w:after="0"/>
              <w:jc w:val="center"/>
            </w:pPr>
            <w:r>
              <w:rPr>
                <w:rFonts w:ascii="Times New Roman" w:hAnsi="Times New Roman"/>
                <w:color w:val="000000"/>
                <w:sz w:val="22"/>
              </w:rPr>
              <w:t>ĐẠT (Vượt cam kết 74%)</w:t>
            </w:r>
          </w:p>
        </w:tc>
      </w:tr>
      <w:tr>
        <w:tc>
          <w:tcPr>
            <w:tcW w:type="dxa" w:w="2551"/>
            <w:tcMar>
              <w:top w:w="80" w:type="dxa"/>
              <w:bottom w:w="80" w:type="dxa"/>
              <w:left w:w="150" w:type="dxa"/>
              <w:right w:w="150" w:type="dxa"/>
            </w:tcMar>
            <w:vAlign w:val="center"/>
          </w:tcPr>
          <w:p>
            <w:pPr>
              <w:spacing w:before="0" w:after="0"/>
              <w:jc w:val="center"/>
            </w:pPr>
            <w:r>
              <w:rPr>
                <w:rFonts w:ascii="Times New Roman" w:hAnsi="Times New Roman"/>
                <w:color w:val="000000"/>
                <w:sz w:val="22"/>
              </w:rPr>
              <w:t>Phân vị 99% (P99 - Đỉnh tải)</w:t>
            </w:r>
          </w:p>
        </w:tc>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1.342.0 ms (1.34 giây)</w:t>
            </w:r>
          </w:p>
        </w:tc>
        <w:tc>
          <w:tcPr>
            <w:tcW w:type="dxa" w:w="2154"/>
            <w:tcMar>
              <w:top w:w="80" w:type="dxa"/>
              <w:bottom w:w="80" w:type="dxa"/>
              <w:left w:w="150" w:type="dxa"/>
              <w:right w:w="150" w:type="dxa"/>
            </w:tcMar>
            <w:vAlign w:val="center"/>
          </w:tcPr>
          <w:p>
            <w:pPr>
              <w:spacing w:before="0" w:after="0"/>
              <w:jc w:val="center"/>
            </w:pPr>
            <w:r>
              <w:rPr>
                <w:rFonts w:ascii="Times New Roman" w:hAnsi="Times New Roman"/>
                <w:color w:val="000000"/>
                <w:sz w:val="22"/>
              </w:rPr>
              <w:t>&lt; 5.000 ms (5.0 giây)</w:t>
            </w:r>
          </w:p>
        </w:tc>
        <w:tc>
          <w:tcPr>
            <w:tcW w:type="dxa" w:w="2211"/>
            <w:tcMar>
              <w:top w:w="80" w:type="dxa"/>
              <w:bottom w:w="80" w:type="dxa"/>
              <w:left w:w="150" w:type="dxa"/>
              <w:right w:w="150" w:type="dxa"/>
            </w:tcMar>
            <w:vAlign w:val="center"/>
          </w:tcPr>
          <w:p>
            <w:pPr>
              <w:spacing w:before="0" w:after="0"/>
              <w:jc w:val="center"/>
            </w:pPr>
            <w:r>
              <w:rPr>
                <w:rFonts w:ascii="Times New Roman" w:hAnsi="Times New Roman"/>
                <w:color w:val="000000"/>
                <w:sz w:val="22"/>
              </w:rPr>
              <w:t>ĐẠT (Vượt cam kết 73%)</w:t>
            </w:r>
          </w:p>
        </w:tc>
      </w:tr>
    </w:tbl>
    <w:p>
      <w:pPr>
        <w:pStyle w:val="Heading2"/>
        <w:keepNext/>
        <w:spacing w:before="240" w:after="80"/>
        <w:jc w:val="left"/>
      </w:pPr>
      <w:r>
        <w:rPr>
          <w:rFonts w:ascii="Times New Roman" w:hAnsi="Times New Roman"/>
          <w:b/>
          <w:color w:val="000000"/>
          <w:sz w:val="26"/>
        </w:rPr>
        <w:t>5.4. Kết quả nghiệm thu 8 tiêu chuẩn chấp nhận hệ thống</w:t>
      </w:r>
    </w:p>
    <w:p>
      <w:pPr>
        <w:spacing w:before="200" w:after="80"/>
        <w:jc w:val="center"/>
      </w:pPr>
      <w:r>
        <w:rPr>
          <w:rFonts w:ascii="Times New Roman" w:hAnsi="Times New Roman"/>
          <w:b/>
          <w:i/>
          <w:color w:val="000000"/>
          <w:sz w:val="24"/>
        </w:rPr>
        <w:t>Bảng 5.3: Tổng hợp kết quả nghiệm thu 8 tiêu chuẩn chấp nhận hệ thống (Acceptance Criteria)</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888888"/>
          <w:insideV w:val="none"/>
          <w:left w:val="none"/>
          <w:right w:val="none"/>
        </w:tblBorders>
      </w:tblPr>
      <w:tblGrid>
        <w:gridCol w:w="2268"/>
        <w:gridCol w:w="2268"/>
        <w:gridCol w:w="2268"/>
        <w:gridCol w:w="2268"/>
      </w:tblGrid>
      <w:tr>
        <w:tc>
          <w:tcPr>
            <w:tcW w:type="dxa" w:w="1814"/>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Tiêu chuẩn nghiệm thu</w:t>
            </w:r>
          </w:p>
        </w:tc>
        <w:tc>
          <w:tcPr>
            <w:tcW w:type="dxa" w:w="2948"/>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Yêu cầu kỹ thuật &amp; nghiệp vụ</w:t>
            </w:r>
          </w:p>
        </w:tc>
        <w:tc>
          <w:tcPr>
            <w:tcW w:type="dxa" w:w="2721"/>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Kết quả thực nghiệm</w:t>
            </w:r>
          </w:p>
        </w:tc>
        <w:tc>
          <w:tcPr>
            <w:tcW w:type="dxa" w:w="1587"/>
            <w:shd w:fill="F2F2F2"/>
            <w:tcMar>
              <w:top w:w="120" w:type="dxa"/>
              <w:bottom w:w="120" w:type="dxa"/>
              <w:left w:w="150" w:type="dxa"/>
              <w:right w:w="150" w:type="dxa"/>
            </w:tcMar>
            <w:vAlign w:val="center"/>
          </w:tcPr>
          <w:p>
            <w:pPr>
              <w:spacing w:before="0" w:after="0"/>
              <w:jc w:val="center"/>
            </w:pPr>
            <w:r>
              <w:rPr>
                <w:rFonts w:ascii="Times New Roman" w:hAnsi="Times New Roman"/>
                <w:b/>
                <w:color w:val="000000"/>
                <w:sz w:val="22"/>
              </w:rPr>
              <w:t>Kết luận</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AC1: Hạ tầng Medallion</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5 bảng Delta Lake phân tầng, lưu trữ trên HDFS với replication=3.</w:t>
            </w:r>
          </w:p>
        </w:tc>
        <w:tc>
          <w:tcPr>
            <w:tcW w:type="dxa" w:w="2721"/>
            <w:tcMar>
              <w:top w:w="80" w:type="dxa"/>
              <w:bottom w:w="80" w:type="dxa"/>
              <w:left w:w="150" w:type="dxa"/>
              <w:right w:w="150" w:type="dxa"/>
            </w:tcMar>
            <w:vAlign w:val="center"/>
          </w:tcPr>
          <w:p>
            <w:pPr>
              <w:spacing w:before="0" w:after="0"/>
              <w:jc w:val="both"/>
            </w:pPr>
            <w:r>
              <w:rPr>
                <w:rFonts w:ascii="Times New Roman" w:hAnsi="Times New Roman"/>
                <w:color w:val="000000"/>
                <w:sz w:val="22"/>
              </w:rPr>
              <w:t>100% kiểm tra hợp lệ, HDFS phân tán ổn định.</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CHẤP NHẬN</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AC2: Luồng Streaming</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Hai luồng Spark Structured Streaming vi lô 2-3s, Dual-Sink.</w:t>
            </w:r>
          </w:p>
        </w:tc>
        <w:tc>
          <w:tcPr>
            <w:tcW w:type="dxa" w:w="2721"/>
            <w:tcMar>
              <w:top w:w="80" w:type="dxa"/>
              <w:bottom w:w="80" w:type="dxa"/>
              <w:left w:w="150" w:type="dxa"/>
              <w:right w:w="150" w:type="dxa"/>
            </w:tcMar>
            <w:vAlign w:val="center"/>
          </w:tcPr>
          <w:p>
            <w:pPr>
              <w:spacing w:before="0" w:after="0"/>
              <w:jc w:val="both"/>
            </w:pPr>
            <w:r>
              <w:rPr>
                <w:rFonts w:ascii="Times New Roman" w:hAnsi="Times New Roman"/>
                <w:color w:val="000000"/>
                <w:sz w:val="22"/>
              </w:rPr>
              <w:t>Xử lý trơn tru, không nghẽn luồng.</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CHẤP NHẬN</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AC3: Điểm rủi ro &amp; XAI</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Chấm điểm xác suất [0..1] kèm Top 3 giải thích rủi ro minh bạch.</w:t>
            </w:r>
          </w:p>
        </w:tc>
        <w:tc>
          <w:tcPr>
            <w:tcW w:type="dxa" w:w="2721"/>
            <w:tcMar>
              <w:top w:w="80" w:type="dxa"/>
              <w:bottom w:w="80" w:type="dxa"/>
              <w:left w:w="150" w:type="dxa"/>
              <w:right w:w="150" w:type="dxa"/>
            </w:tcMar>
            <w:vAlign w:val="center"/>
          </w:tcPr>
          <w:p>
            <w:pPr>
              <w:spacing w:before="0" w:after="0"/>
              <w:jc w:val="both"/>
            </w:pPr>
            <w:r>
              <w:rPr>
                <w:rFonts w:ascii="Times New Roman" w:hAnsi="Times New Roman"/>
                <w:color w:val="000000"/>
                <w:sz w:val="22"/>
              </w:rPr>
              <w:t>Đầy đủ cột xác suất và giải trình XAI.</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CHẤP NHẬN</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AC4: Hiệu năng mô hình</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Precision@200 &gt;= 0.35; PR-AUC &gt;= 0.75 trên tập Test.</w:t>
            </w:r>
          </w:p>
        </w:tc>
        <w:tc>
          <w:tcPr>
            <w:tcW w:type="dxa" w:w="2721"/>
            <w:tcMar>
              <w:top w:w="80" w:type="dxa"/>
              <w:bottom w:w="80" w:type="dxa"/>
              <w:left w:w="150" w:type="dxa"/>
              <w:right w:w="150" w:type="dxa"/>
            </w:tcMar>
            <w:vAlign w:val="center"/>
          </w:tcPr>
          <w:p>
            <w:pPr>
              <w:spacing w:before="0" w:after="0"/>
              <w:jc w:val="both"/>
            </w:pPr>
            <w:r>
              <w:rPr>
                <w:rFonts w:ascii="Times New Roman" w:hAnsi="Times New Roman"/>
                <w:color w:val="000000"/>
                <w:sz w:val="22"/>
              </w:rPr>
              <w:t>Đạt Precision@200 = 0.4800, PR-AUC = 0.8814.</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CHẤP NHẬN</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AC5: Cam kết độ trễ SLA</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P95 End-to-End Latency &lt; 5.0s (kỳ vọng P50 &lt; 2.0s).</w:t>
            </w:r>
          </w:p>
        </w:tc>
        <w:tc>
          <w:tcPr>
            <w:tcW w:type="dxa" w:w="2721"/>
            <w:tcMar>
              <w:top w:w="80" w:type="dxa"/>
              <w:bottom w:w="80" w:type="dxa"/>
              <w:left w:w="150" w:type="dxa"/>
              <w:right w:w="150" w:type="dxa"/>
            </w:tcMar>
            <w:vAlign w:val="center"/>
          </w:tcPr>
          <w:p>
            <w:pPr>
              <w:spacing w:before="0" w:after="0"/>
              <w:jc w:val="both"/>
            </w:pPr>
            <w:r>
              <w:rPr>
                <w:rFonts w:ascii="Times New Roman" w:hAnsi="Times New Roman"/>
                <w:color w:val="000000"/>
                <w:sz w:val="22"/>
              </w:rPr>
              <w:t>Thực tế P50 = 820.5ms, P95 = 1.285.4ms.</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CHẤP NHẬN</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AC6: Vòng lặp phản hồi</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Bàn làm việc thẩm định Human-In-The-Loop ghi nhận nhãn vàng.</w:t>
            </w:r>
          </w:p>
        </w:tc>
        <w:tc>
          <w:tcPr>
            <w:tcW w:type="dxa" w:w="2721"/>
            <w:tcMar>
              <w:top w:w="80" w:type="dxa"/>
              <w:bottom w:w="80" w:type="dxa"/>
              <w:left w:w="150" w:type="dxa"/>
              <w:right w:w="150" w:type="dxa"/>
            </w:tcMar>
            <w:vAlign w:val="center"/>
          </w:tcPr>
          <w:p>
            <w:pPr>
              <w:spacing w:before="0" w:after="0"/>
              <w:jc w:val="both"/>
            </w:pPr>
            <w:r>
              <w:rPr>
                <w:rFonts w:ascii="Times New Roman" w:hAnsi="Times New Roman"/>
                <w:color w:val="000000"/>
                <w:sz w:val="22"/>
              </w:rPr>
              <w:t>Độ trễ ghi nhãn &lt; 100ms, đồng bộ tức thì.</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CHẤP NHẬN</w:t>
            </w:r>
          </w:p>
        </w:tc>
      </w:tr>
      <w:tr>
        <w:tc>
          <w:tcPr>
            <w:tcW w:type="dxa" w:w="1814"/>
            <w:tcMar>
              <w:top w:w="80" w:type="dxa"/>
              <w:bottom w:w="80" w:type="dxa"/>
              <w:left w:w="150" w:type="dxa"/>
              <w:right w:w="150" w:type="dxa"/>
            </w:tcMar>
            <w:vAlign w:val="center"/>
          </w:tcPr>
          <w:p>
            <w:pPr>
              <w:spacing w:before="0" w:after="0"/>
              <w:jc w:val="center"/>
            </w:pPr>
            <w:r>
              <w:rPr>
                <w:rFonts w:ascii="Times New Roman" w:hAnsi="Times New Roman"/>
                <w:color w:val="000000"/>
                <w:sz w:val="22"/>
              </w:rPr>
              <w:t>AC7: Tự động hóa MLOps</w:t>
            </w:r>
          </w:p>
        </w:tc>
        <w:tc>
          <w:tcPr>
            <w:tcW w:type="dxa" w:w="2948"/>
            <w:tcMar>
              <w:top w:w="80" w:type="dxa"/>
              <w:bottom w:w="80" w:type="dxa"/>
              <w:left w:w="150" w:type="dxa"/>
              <w:right w:w="150" w:type="dxa"/>
            </w:tcMar>
            <w:vAlign w:val="center"/>
          </w:tcPr>
          <w:p>
            <w:pPr>
              <w:spacing w:before="0" w:after="0"/>
              <w:jc w:val="both"/>
            </w:pPr>
            <w:r>
              <w:rPr>
                <w:rFonts w:ascii="Times New Roman" w:hAnsi="Times New Roman"/>
                <w:color w:val="000000"/>
                <w:sz w:val="22"/>
              </w:rPr>
              <w:t>4 DAGs Airflow giám sát, kiểm tra drift PSI và kích hoạt retrain.</w:t>
            </w:r>
          </w:p>
        </w:tc>
        <w:tc>
          <w:tcPr>
            <w:tcW w:type="dxa" w:w="2721"/>
            <w:tcMar>
              <w:top w:w="80" w:type="dxa"/>
              <w:bottom w:w="80" w:type="dxa"/>
              <w:left w:w="150" w:type="dxa"/>
              <w:right w:w="150" w:type="dxa"/>
            </w:tcMar>
            <w:vAlign w:val="center"/>
          </w:tcPr>
          <w:p>
            <w:pPr>
              <w:spacing w:before="0" w:after="0"/>
              <w:jc w:val="both"/>
            </w:pPr>
            <w:r>
              <w:rPr>
                <w:rFonts w:ascii="Times New Roman" w:hAnsi="Times New Roman"/>
                <w:color w:val="000000"/>
                <w:sz w:val="22"/>
              </w:rPr>
              <w:t>Hoạt động tự động, kích hoạt đúng ngưỡng.</w:t>
            </w:r>
          </w:p>
        </w:tc>
        <w:tc>
          <w:tcPr>
            <w:tcW w:type="dxa" w:w="1587"/>
            <w:tcMar>
              <w:top w:w="80" w:type="dxa"/>
              <w:bottom w:w="80" w:type="dxa"/>
              <w:left w:w="150" w:type="dxa"/>
              <w:right w:w="150" w:type="dxa"/>
            </w:tcMar>
            <w:vAlign w:val="center"/>
          </w:tcPr>
          <w:p>
            <w:pPr>
              <w:spacing w:before="0" w:after="0"/>
              <w:jc w:val="center"/>
            </w:pPr>
            <w:r>
              <w:rPr>
                <w:rFonts w:ascii="Times New Roman" w:hAnsi="Times New Roman"/>
                <w:color w:val="000000"/>
                <w:sz w:val="22"/>
              </w:rPr>
              <w:t>CHẤP NHẬN</w:t>
            </w:r>
          </w:p>
        </w:tc>
      </w:tr>
    </w:tbl>
    <w:p>
      <w:pPr>
        <w:pStyle w:val="Heading2"/>
        <w:keepNext/>
        <w:spacing w:before="240" w:after="80"/>
        <w:jc w:val="left"/>
      </w:pPr>
      <w:r>
        <w:rPr>
          <w:rFonts w:ascii="Times New Roman" w:hAnsi="Times New Roman"/>
          <w:b/>
          <w:color w:val="000000"/>
          <w:sz w:val="26"/>
        </w:rPr>
        <w:t>5.5. Phân tích các ca xử lý lỗi kỹ thuật thực tế trong quá trình phát triển</w:t>
      </w:r>
    </w:p>
    <w:p>
      <w:pPr>
        <w:spacing w:before="0" w:after="0" w:line="300" w:lineRule="auto"/>
        <w:ind w:firstLine="576"/>
        <w:jc w:val="both"/>
      </w:pPr>
      <w:r>
        <w:rPr>
          <w:rFonts w:ascii="Times New Roman" w:hAnsi="Times New Roman"/>
          <w:b w:val="0"/>
          <w:i w:val="0"/>
          <w:color w:val="000000"/>
          <w:sz w:val="24"/>
        </w:rPr>
        <w:t>Trong quá trình phát triển và kiểm thử hệ thống, nhóm đã đối mặt và giải quyết thành công 3 sự cố kỹ thuật phức tạp:</w:t>
      </w:r>
    </w:p>
    <w:p>
      <w:pPr>
        <w:spacing w:before="0" w:after="0" w:line="300" w:lineRule="auto"/>
        <w:ind w:firstLine="576"/>
        <w:jc w:val="both"/>
      </w:pPr>
      <w:r>
        <w:rPr>
          <w:rFonts w:ascii="Times New Roman" w:hAnsi="Times New Roman"/>
          <w:b w:val="0"/>
          <w:i w:val="0"/>
          <w:color w:val="000000"/>
          <w:sz w:val="24"/>
        </w:rPr>
        <w:t>1. Sự cố xung đột chỉ số phiên bản Delta Lake ngắt quãng: Do quá trình dọn dẹp thư mục commit log trước đó, các file commit bị mất tính liên tục (ví dụ có file 0 và file 2 nhưng thiếu file 1). Động cơ Delta Engine phát sinh ngoại lệ `DeltaNonContiguousVersionsException`. Nhóm đã khắc phục bằng cách bổ sung cơ chế kiểm tra `last_ver_num + 1` trong `DeltaFastEngine`, tự động tạo commit bù đắp mà không làm mất tính toàn vẹn dữ liệu.</w:t>
      </w:r>
    </w:p>
    <w:p>
      <w:pPr>
        <w:spacing w:before="0" w:after="0" w:line="300" w:lineRule="auto"/>
        <w:ind w:firstLine="576"/>
        <w:jc w:val="both"/>
      </w:pPr>
      <w:r>
        <w:rPr>
          <w:rFonts w:ascii="Times New Roman" w:hAnsi="Times New Roman"/>
          <w:b w:val="0"/>
          <w:i w:val="0"/>
          <w:color w:val="000000"/>
          <w:sz w:val="24"/>
        </w:rPr>
        <w:t>2. Sự cố xung đột cổng dịch vụ Spark UI và lỗi JVM Java 17 module reflection: Khi chạy song song Cửa sổ 2 và Cửa sổ 3, cả hai tiến trình cùng cố gắng liên kết cổng mặc định 4040, đồng thời JVM Java 17 chặn các truy cập nội bộ `sun.nio.ch.DirectBuffer` gây lỗi `BlockManagerId.executorId() NPE`. Nhóm đã giải quyết triệt để bằng cách cấu hình cổng động (`spark.ui.port=4042`), tăng thời gian chờ `spark.network.timeout=300s` và bổ sung các cờ JVM `--add-opens` trong lệnh khởi tạo.</w:t>
      </w:r>
    </w:p>
    <w:p>
      <w:pPr>
        <w:spacing w:before="0" w:after="0" w:line="300" w:lineRule="auto"/>
        <w:ind w:firstLine="576"/>
        <w:jc w:val="both"/>
      </w:pPr>
      <w:r>
        <w:rPr>
          <w:rFonts w:ascii="Times New Roman" w:hAnsi="Times New Roman"/>
          <w:b w:val="0"/>
          <w:i w:val="0"/>
          <w:color w:val="000000"/>
          <w:sz w:val="24"/>
        </w:rPr>
        <w:t>3. Sự cố đồng bộ bất đồng bộ giữa Web và Terminal Cửa sổ 4: Khi người dùng bấm nút nạp giao dịch trên Web, Cửa sổ 4 bị phong bế do hàm `input()` chờ phím Enter. Nhóm đã tái cấu trúc cơ chế IPC bằng cách sử dụng file cờ `tmp/web_trigger.json` kết hợp hàm kiểm tra phi phong bế `msvcrt.kbhit()`, cho phép nhận lệnh tức thời từ Web trong vòng &lt; 0.1 giây.</w:t>
      </w:r>
    </w:p>
    <w:p>
      <w:r>
        <w:br w:type="page"/>
      </w:r>
    </w:p>
    <w:p>
      <w:pPr>
        <w:pStyle w:val="Heading1"/>
        <w:keepNext/>
        <w:spacing w:before="320" w:after="120"/>
        <w:jc w:val="center"/>
      </w:pPr>
      <w:r>
        <w:rPr>
          <w:rFonts w:ascii="Times New Roman" w:hAnsi="Times New Roman"/>
          <w:b/>
          <w:color w:val="000000"/>
          <w:sz w:val="28"/>
        </w:rPr>
        <w:t>CHƯƠNG 6: KẾT LUẬN VÀ HƯỚNG PHÁT TRIỂN</w:t>
      </w:r>
    </w:p>
    <w:p>
      <w:pPr>
        <w:pStyle w:val="Heading2"/>
        <w:keepNext/>
        <w:spacing w:before="240" w:after="80"/>
        <w:jc w:val="left"/>
      </w:pPr>
      <w:r>
        <w:rPr>
          <w:rFonts w:ascii="Times New Roman" w:hAnsi="Times New Roman"/>
          <w:b/>
          <w:color w:val="000000"/>
          <w:sz w:val="26"/>
        </w:rPr>
        <w:t>6.1. Các kết quả và đóng góp chính của đề tài</w:t>
      </w:r>
    </w:p>
    <w:p>
      <w:pPr>
        <w:spacing w:before="0" w:after="0" w:line="300" w:lineRule="auto"/>
        <w:ind w:firstLine="576"/>
        <w:jc w:val="both"/>
      </w:pPr>
      <w:r>
        <w:rPr>
          <w:rFonts w:ascii="Times New Roman" w:hAnsi="Times New Roman"/>
          <w:b w:val="0"/>
          <w:i w:val="0"/>
          <w:color w:val="000000"/>
          <w:sz w:val="24"/>
        </w:rPr>
        <w:t>Đề tài 'Xây dựng Hệ thống Phát hiện Gian lận Thẻ Tín dụng Real Time trên Nền tảng Big Data Lakehouse' đã hoàn thành xuất sắc toàn bộ các mục tiêu đặt ra ban đầu, với 5 đóng góp chính:</w:t>
      </w:r>
    </w:p>
    <w:p>
      <w:pPr>
        <w:pStyle w:val="ListBullet"/>
        <w:spacing w:before="40" w:after="40" w:line="300" w:lineRule="auto"/>
        <w:jc w:val="both"/>
      </w:pPr>
      <w:r>
        <w:rPr>
          <w:rFonts w:ascii="Times New Roman" w:hAnsi="Times New Roman"/>
          <w:color w:val="000000"/>
          <w:sz w:val="24"/>
        </w:rPr>
        <w:t>1. Hiện thực hóa thành công kiến trúc Big Data Lakehouse hiện đại trên Delta Lake 3.2 và Hadoop HDFS, chứng minh tính khả thi của việc kết hợp ACID transaction với lưu trữ phân tán lớn.</w:t>
      </w:r>
    </w:p>
    <w:p>
      <w:pPr>
        <w:pStyle w:val="ListBullet"/>
        <w:spacing w:before="40" w:after="40" w:line="300" w:lineRule="auto"/>
        <w:jc w:val="both"/>
      </w:pPr>
      <w:r>
        <w:rPr>
          <w:rFonts w:ascii="Times New Roman" w:hAnsi="Times New Roman"/>
          <w:color w:val="000000"/>
          <w:sz w:val="24"/>
        </w:rPr>
        <w:t>2. Tối ưu hóa chu trình xử lý luồng dữ liệu thời gian thực đạt độ trễ P50 = 820.5ms và P95 = 1.285ms, đáp ứng tiêu chuẩn khắt khe của hệ thống thanh toán ngân hàng quốc tế.</w:t>
      </w:r>
    </w:p>
    <w:p>
      <w:pPr>
        <w:pStyle w:val="ListBullet"/>
        <w:spacing w:before="40" w:after="40" w:line="300" w:lineRule="auto"/>
        <w:jc w:val="both"/>
      </w:pPr>
      <w:r>
        <w:rPr>
          <w:rFonts w:ascii="Times New Roman" w:hAnsi="Times New Roman"/>
          <w:color w:val="000000"/>
          <w:sz w:val="24"/>
        </w:rPr>
        <w:t>3. Xây dựng mô hình học máy GBTClassifier đạt hiệu năng cao trên dữ liệu mất cân bằng cực đoan (Precision@200 = 0.4800, PR-AUC = 0.8814) và giải quyết triệt để bài toán rò rỉ dữ liệu bằng Point-in-Time Join.</w:t>
      </w:r>
    </w:p>
    <w:p>
      <w:pPr>
        <w:pStyle w:val="ListBullet"/>
        <w:spacing w:before="40" w:after="40" w:line="300" w:lineRule="auto"/>
        <w:jc w:val="both"/>
      </w:pPr>
      <w:r>
        <w:rPr>
          <w:rFonts w:ascii="Times New Roman" w:hAnsi="Times New Roman"/>
          <w:color w:val="000000"/>
          <w:sz w:val="24"/>
        </w:rPr>
        <w:t>4. Khép kín vòng lặp MLOps tự động hóa hoàn toàn bằng Apache Airflow, từ giám sát streaming, phát hiện Concept Drift (PSI &gt; 0.25) đến tái huấn luyện tự động.</w:t>
      </w:r>
    </w:p>
    <w:p>
      <w:pPr>
        <w:pStyle w:val="ListBullet"/>
        <w:spacing w:before="40" w:after="40" w:line="300" w:lineRule="auto"/>
        <w:jc w:val="both"/>
      </w:pPr>
      <w:r>
        <w:rPr>
          <w:rFonts w:ascii="Times New Roman" w:hAnsi="Times New Roman"/>
          <w:color w:val="000000"/>
          <w:sz w:val="24"/>
        </w:rPr>
        <w:t>5. Cung cấp bộ giải pháp công nghệ trực quan với kịch bản điều phối 4 cửa sổ đồng bộ và giao diện Web điều hành tích hợp bàn làm việc thẩm định Human-In-The-Loop.</w:t>
      </w:r>
    </w:p>
    <w:p>
      <w:pPr>
        <w:pStyle w:val="Heading2"/>
        <w:keepNext/>
        <w:spacing w:before="240" w:after="80"/>
        <w:jc w:val="left"/>
      </w:pPr>
      <w:r>
        <w:rPr>
          <w:rFonts w:ascii="Times New Roman" w:hAnsi="Times New Roman"/>
          <w:b/>
          <w:color w:val="000000"/>
          <w:sz w:val="26"/>
        </w:rPr>
        <w:t>6.2. Hạn chế còn tồn tại</w:t>
      </w:r>
    </w:p>
    <w:p>
      <w:pPr>
        <w:spacing w:before="0" w:after="0" w:line="300" w:lineRule="auto"/>
        <w:ind w:firstLine="576"/>
        <w:jc w:val="both"/>
      </w:pPr>
      <w:r>
        <w:rPr>
          <w:rFonts w:ascii="Times New Roman" w:hAnsi="Times New Roman"/>
          <w:b w:val="0"/>
          <w:i w:val="0"/>
          <w:color w:val="000000"/>
          <w:sz w:val="24"/>
        </w:rPr>
        <w:t>Bên cạnh những kết quả nổi bật đã đạt được, hệ thống vẫn còn một số điểm hạn chế do giới hạn về thời gian và tài nguyên phần cứng thử nghiệm:</w:t>
      </w:r>
    </w:p>
    <w:p>
      <w:pPr>
        <w:pStyle w:val="ListBullet"/>
        <w:spacing w:before="40" w:after="40" w:line="300" w:lineRule="auto"/>
        <w:jc w:val="both"/>
      </w:pPr>
      <w:r>
        <w:rPr>
          <w:rFonts w:ascii="Times New Roman" w:hAnsi="Times New Roman"/>
          <w:color w:val="000000"/>
          <w:sz w:val="24"/>
        </w:rPr>
        <w:t>• Môi trường triển khai máy trạm Windows: Hệ thống Spark Streaming và Docker chạy trên nền tảng Windows native đòi hỏi nhiều tinh chỉnh tham số môi trường và phụ thuộc vào tệp winutils.</w:t>
      </w:r>
    </w:p>
    <w:p>
      <w:pPr>
        <w:pStyle w:val="ListBullet"/>
        <w:spacing w:before="40" w:after="40" w:line="300" w:lineRule="auto"/>
        <w:jc w:val="both"/>
      </w:pPr>
      <w:r>
        <w:rPr>
          <w:rFonts w:ascii="Times New Roman" w:hAnsi="Times New Roman"/>
          <w:color w:val="000000"/>
          <w:sz w:val="24"/>
        </w:rPr>
        <w:t>• Khả năng chịu lỗi phần cứng hạn chế: Các dịch vụ Docker được cấu hình trên cùng một máy chủ vật lý, chưa mô phỏng được các trường hợp đứt cáp mạng giữa các rack (Network Partitioning).</w:t>
      </w:r>
    </w:p>
    <w:p>
      <w:pPr>
        <w:pStyle w:val="ListBullet"/>
        <w:spacing w:before="40" w:after="40" w:line="300" w:lineRule="auto"/>
        <w:jc w:val="both"/>
      </w:pPr>
      <w:r>
        <w:rPr>
          <w:rFonts w:ascii="Times New Roman" w:hAnsi="Times New Roman"/>
          <w:color w:val="000000"/>
          <w:sz w:val="24"/>
        </w:rPr>
        <w:t>• Phương pháp giải trình mô hình (XAI): Hệ thống mới trích xuất các trọng số đặc trưng tĩnh và Z-score, chưa tích hợp thuật toán SHAP hay LIME động trong thời gian thực.</w:t>
      </w:r>
    </w:p>
    <w:p>
      <w:pPr>
        <w:pStyle w:val="Heading2"/>
        <w:keepNext/>
        <w:spacing w:before="240" w:after="80"/>
        <w:jc w:val="left"/>
      </w:pPr>
      <w:r>
        <w:rPr>
          <w:rFonts w:ascii="Times New Roman" w:hAnsi="Times New Roman"/>
          <w:b/>
          <w:color w:val="000000"/>
          <w:sz w:val="26"/>
        </w:rPr>
        <w:t>6.3. Định hướng phát triển trong tương lai</w:t>
      </w:r>
    </w:p>
    <w:p>
      <w:pPr>
        <w:spacing w:before="0" w:after="0" w:line="300" w:lineRule="auto"/>
        <w:ind w:firstLine="576"/>
        <w:jc w:val="both"/>
      </w:pPr>
      <w:r>
        <w:rPr>
          <w:rFonts w:ascii="Times New Roman" w:hAnsi="Times New Roman"/>
          <w:b w:val="0"/>
          <w:i w:val="0"/>
          <w:color w:val="000000"/>
          <w:sz w:val="24"/>
        </w:rPr>
        <w:t>Để nâng cấp hệ thống lên quy mô sản phẩm cấp thương mại (Production-grade), các hướng nghiên cứu tiếp theo bao gồm:</w:t>
      </w:r>
    </w:p>
    <w:p>
      <w:pPr>
        <w:pStyle w:val="ListBullet"/>
        <w:spacing w:before="40" w:after="40" w:line="300" w:lineRule="auto"/>
        <w:jc w:val="both"/>
      </w:pPr>
      <w:r>
        <w:rPr>
          <w:rFonts w:ascii="Times New Roman" w:hAnsi="Times New Roman"/>
          <w:color w:val="000000"/>
          <w:sz w:val="24"/>
        </w:rPr>
        <w:t>1. Chuyển dịch lên cụm Kubernetes (Kube-native): Đóng gói toàn bộ các phân hệ Spark on K8s và Kafka lên cụm Kubernetes để hỗ trợ tự động co giãn tài nguyên (Auto-scaling).</w:t>
      </w:r>
    </w:p>
    <w:p>
      <w:pPr>
        <w:pStyle w:val="ListBullet"/>
        <w:spacing w:before="40" w:after="40" w:line="300" w:lineRule="auto"/>
        <w:jc w:val="both"/>
      </w:pPr>
      <w:r>
        <w:rPr>
          <w:rFonts w:ascii="Times New Roman" w:hAnsi="Times New Roman"/>
          <w:color w:val="000000"/>
          <w:sz w:val="24"/>
        </w:rPr>
        <w:t>2. Ứng dụng Mạng nơ-ron đồ thị (Graph Neural Networks - GNN): Khai thác mối quan hệ liên kết phức tạp giữa các tài khoản, thiết bị và thẻ tín dụng để phát hiện các đường dây gian lận có tổ chức.</w:t>
      </w:r>
    </w:p>
    <w:p>
      <w:pPr>
        <w:pStyle w:val="ListBullet"/>
        <w:spacing w:before="40" w:after="40" w:line="300" w:lineRule="auto"/>
        <w:jc w:val="both"/>
      </w:pPr>
      <w:r>
        <w:rPr>
          <w:rFonts w:ascii="Times New Roman" w:hAnsi="Times New Roman"/>
          <w:color w:val="000000"/>
          <w:sz w:val="24"/>
        </w:rPr>
        <w:t>3. Tích hợp Feature Store chuyên dụng (Feast / Hopsworks): Chuẩn hóa kho đặc trưng hành vi dùng chung cho cả môi trường huấn luyện mẻ và phục vụ trực tuyến.</w:t>
      </w:r>
    </w:p>
    <w:p>
      <w:r>
        <w:br w:type="page"/>
      </w:r>
    </w:p>
    <w:p>
      <w:pPr>
        <w:pStyle w:val="Heading1"/>
        <w:keepNext/>
        <w:spacing w:before="320" w:after="120"/>
        <w:jc w:val="center"/>
      </w:pPr>
      <w:r>
        <w:rPr>
          <w:rFonts w:ascii="Times New Roman" w:hAnsi="Times New Roman"/>
          <w:b/>
          <w:color w:val="000000"/>
          <w:sz w:val="28"/>
        </w:rPr>
        <w:t>TÀI LIỆU THAM KHẢO</w:t>
      </w:r>
    </w:p>
    <w:p>
      <w:pPr>
        <w:spacing w:line="276" w:lineRule="auto" w:after="80"/>
      </w:pPr>
      <w:r>
        <w:rPr>
          <w:rFonts w:ascii="Times New Roman" w:hAnsi="Times New Roman"/>
          <w:sz w:val="22"/>
        </w:rPr>
        <w:t>[1] Armbrust, M., Das, T., Sun, L., Yavuz, B., Zhu, S., Murthy, M., ... &amp; Zaharia, M. (2020). 'Delta Lake: High-Performance ACID Table Storage over Cloud Object Stores'. Proceedings of the VLDB Endowment, 13(12), 3411-3424.</w:t>
      </w:r>
    </w:p>
    <w:p>
      <w:pPr>
        <w:spacing w:line="276" w:lineRule="auto" w:after="80"/>
      </w:pPr>
      <w:r>
        <w:rPr>
          <w:rFonts w:ascii="Times New Roman" w:hAnsi="Times New Roman"/>
          <w:sz w:val="22"/>
        </w:rPr>
        <w:t>[2] Kreps, J., Narkhede, N., &amp; Rao, J. (2011). 'Kafka: A Distributed Messaging System for Log Processing'. Proceedings of 6th International Workshop on Networking Meets Databases (NetDB), 1-7.</w:t>
      </w:r>
    </w:p>
    <w:p>
      <w:pPr>
        <w:spacing w:line="276" w:lineRule="auto" w:after="80"/>
      </w:pPr>
      <w:r>
        <w:rPr>
          <w:rFonts w:ascii="Times New Roman" w:hAnsi="Times New Roman"/>
          <w:sz w:val="22"/>
        </w:rPr>
        <w:t>[3] Zaharia, M., Xin, R. S., Wendell, P., Das, T., Armbrust, M., Dave, A., ... &amp; Stoica, I. (2016). 'Apache Spark: A Unified Engine for Big Data Processing'. Communications of the ACM, 59(11), 56-65.</w:t>
      </w:r>
    </w:p>
    <w:p>
      <w:pPr>
        <w:spacing w:line="276" w:lineRule="auto" w:after="80"/>
      </w:pPr>
      <w:r>
        <w:rPr>
          <w:rFonts w:ascii="Times New Roman" w:hAnsi="Times New Roman"/>
          <w:sz w:val="22"/>
        </w:rPr>
        <w:t>[4] Dal Pozzolo, A., Boracchi, G., Caelen, O., Alippi, C., &amp; Bontempi, G. (2018). 'Credit Card Fraud Detection: A Realistic Modeling and a Novel Learning Strategy'. IEEE Transactions on Neural Networks and Learning Systems, 29(8), 3784-3797.</w:t>
      </w:r>
    </w:p>
    <w:p>
      <w:pPr>
        <w:spacing w:line="276" w:lineRule="auto" w:after="80"/>
      </w:pPr>
      <w:r>
        <w:rPr>
          <w:rFonts w:ascii="Times New Roman" w:hAnsi="Times New Roman"/>
          <w:sz w:val="22"/>
        </w:rPr>
        <w:t>[5] Dal Pozzolo, A., Caelen, O., Johnson, R. A., &amp; Bontempi, G. (2015). 'Calibrating Probability with Undersampling for Unbalanced Classification'. IEEE Symposium Series on Computational Intelligence (SSCI), 159-166.</w:t>
      </w:r>
    </w:p>
    <w:p>
      <w:pPr>
        <w:spacing w:line="276" w:lineRule="auto" w:after="80"/>
      </w:pPr>
      <w:r>
        <w:rPr>
          <w:rFonts w:ascii="Times New Roman" w:hAnsi="Times New Roman"/>
          <w:sz w:val="22"/>
        </w:rPr>
        <w:t>[6] Carcillo, F., Le Borgne, Y. A., Caelen, O., &amp; Bontempi, G. (2018). 'Streaming Active Learning Strategies for Real-Life Credit Card Fraud Detection: Assessment and Visualization'. International Journal of Data Science and Analytics, 5(4), 285-300.</w:t>
      </w:r>
    </w:p>
    <w:p>
      <w:pPr>
        <w:spacing w:line="276" w:lineRule="auto" w:after="80"/>
      </w:pPr>
      <w:r>
        <w:rPr>
          <w:rFonts w:ascii="Times New Roman" w:hAnsi="Times New Roman"/>
          <w:sz w:val="22"/>
        </w:rPr>
        <w:t>[7] Yurdakul, B. (2018). 'Statistical Properties of the Population Stability Index'. Doctoral Dissertation, Western Michigan University.</w:t>
      </w:r>
    </w:p>
    <w:p>
      <w:pPr>
        <w:spacing w:line="276" w:lineRule="auto" w:after="80"/>
      </w:pPr>
      <w:r>
        <w:rPr>
          <w:rFonts w:ascii="Times New Roman" w:hAnsi="Times New Roman"/>
          <w:sz w:val="22"/>
        </w:rPr>
        <w:t>[8] Apache Software Foundation. (2024). 'Apache Spark Structured Streaming Programming Guide'. Official Documentation, spark.apache.org.</w:t>
      </w:r>
    </w:p>
    <w:p>
      <w:pPr>
        <w:spacing w:line="276" w:lineRule="auto" w:after="80"/>
      </w:pPr>
      <w:r>
        <w:rPr>
          <w:rFonts w:ascii="Times New Roman" w:hAnsi="Times New Roman"/>
          <w:sz w:val="22"/>
        </w:rPr>
        <w:t>[9] Delta Lake Project. (2024). 'Delta Lake Documentation - Change Data Feed, Time Travel, and Constraints'. docs.delta.io.</w:t>
      </w:r>
    </w:p>
    <w:p>
      <w:pPr>
        <w:spacing w:line="276" w:lineRule="auto" w:after="80"/>
      </w:pPr>
      <w:r>
        <w:rPr>
          <w:rFonts w:ascii="Times New Roman" w:hAnsi="Times New Roman"/>
          <w:sz w:val="22"/>
        </w:rPr>
        <w:t>[10] Apache Airflow. (2024). 'Airflow Architecture and Best Practices for Data Pipelines'. airflow.apache.org.</w:t>
      </w:r>
    </w:p>
    <w:p>
      <w:r>
        <w:br w:type="page"/>
      </w:r>
    </w:p>
    <w:p>
      <w:pPr>
        <w:pStyle w:val="Heading1"/>
        <w:keepNext/>
        <w:spacing w:before="320" w:after="120"/>
        <w:jc w:val="center"/>
      </w:pPr>
      <w:r>
        <w:rPr>
          <w:rFonts w:ascii="Times New Roman" w:hAnsi="Times New Roman"/>
          <w:b/>
          <w:color w:val="000000"/>
          <w:sz w:val="28"/>
        </w:rPr>
        <w:t>PHỤ LỤC: HƯỚNG DẪN CÀI ĐẶT VÀ VẬN HÀNH HỆ THỐNG</w:t>
      </w:r>
    </w:p>
    <w:p>
      <w:pPr>
        <w:pStyle w:val="Heading2"/>
        <w:keepNext/>
        <w:spacing w:before="240" w:after="80"/>
        <w:jc w:val="left"/>
      </w:pPr>
      <w:r>
        <w:rPr>
          <w:rFonts w:ascii="Times New Roman" w:hAnsi="Times New Roman"/>
          <w:b/>
          <w:color w:val="000000"/>
          <w:sz w:val="26"/>
        </w:rPr>
        <w:t>Phụ lục A: Hướng dẫn cấu hình Docker Compose và kiểm tra hạ tầng</w:t>
      </w:r>
    </w:p>
    <w:p>
      <w:pPr>
        <w:spacing w:before="0" w:after="0" w:line="300" w:lineRule="auto"/>
        <w:ind w:firstLine="576"/>
        <w:jc w:val="both"/>
      </w:pPr>
      <w:r>
        <w:rPr>
          <w:rFonts w:ascii="Times New Roman" w:hAnsi="Times New Roman"/>
          <w:b w:val="0"/>
          <w:i w:val="0"/>
          <w:color w:val="000000"/>
          <w:sz w:val="24"/>
        </w:rPr>
        <w:t>Hạ tầng cụm phân tán được khởi động thông qua Docker Compose tại thư mục gốc của dự án:</w:t>
      </w:r>
    </w:p>
    <w:p>
      <w:pPr>
        <w:spacing w:before="80" w:after="80"/>
        <w:ind w:left="567"/>
      </w:pPr>
      <w:r>
        <w:rPr>
          <w:rFonts w:ascii="Consolas" w:hAnsi="Consolas"/>
          <w:color w:val="000000"/>
          <w:sz w:val="20"/>
        </w:rPr>
        <w:t>docker compose up -d</w:t>
        <w:br/>
        <w:t>docker compose ps</w:t>
      </w:r>
    </w:p>
    <w:p>
      <w:pPr>
        <w:spacing w:before="0" w:after="0" w:line="300" w:lineRule="auto"/>
        <w:ind w:firstLine="576"/>
        <w:jc w:val="both"/>
      </w:pPr>
      <w:r>
        <w:rPr>
          <w:rFonts w:ascii="Times New Roman" w:hAnsi="Times New Roman"/>
          <w:b w:val="0"/>
          <w:i w:val="0"/>
          <w:color w:val="000000"/>
          <w:sz w:val="24"/>
        </w:rPr>
        <w:t>Kiểm tra giao diện WebHDFS NameNode tại địa chỉ: http://localhost:9870 để xác nhận đủ 3 DataNodes (datanode1, datanode2, datanode3) đang hoạt động bình thường ở trạng thái 'In service'.</w:t>
      </w:r>
    </w:p>
    <w:p>
      <w:pPr>
        <w:pStyle w:val="Heading2"/>
        <w:keepNext/>
        <w:spacing w:before="240" w:after="80"/>
        <w:jc w:val="left"/>
      </w:pPr>
      <w:r>
        <w:rPr>
          <w:rFonts w:ascii="Times New Roman" w:hAnsi="Times New Roman"/>
          <w:b/>
          <w:color w:val="000000"/>
          <w:sz w:val="26"/>
        </w:rPr>
        <w:t>Phụ lục B: Hướng dẫn khởi động hệ thống 4 cửa sổ đồng bộ bằng chay.ps1</w:t>
      </w:r>
    </w:p>
    <w:p>
      <w:pPr>
        <w:spacing w:before="0" w:after="0" w:line="300" w:lineRule="auto"/>
        <w:ind w:firstLine="576"/>
        <w:jc w:val="both"/>
      </w:pPr>
      <w:r>
        <w:rPr>
          <w:rFonts w:ascii="Times New Roman" w:hAnsi="Times New Roman"/>
          <w:b w:val="0"/>
          <w:i w:val="0"/>
          <w:color w:val="000000"/>
          <w:sz w:val="24"/>
        </w:rPr>
        <w:t>Hệ thống được tự động hóa khởi động bằng một lệnh duy nhất trong PowerShell:</w:t>
      </w:r>
    </w:p>
    <w:p>
      <w:pPr>
        <w:spacing w:before="80" w:after="80"/>
        <w:ind w:left="567"/>
      </w:pPr>
      <w:r>
        <w:rPr>
          <w:rFonts w:ascii="Consolas" w:hAnsi="Consolas"/>
          <w:color w:val="000000"/>
          <w:sz w:val="20"/>
        </w:rPr>
        <w:t>powershell -ExecutionPolicy Bypass -File .\chay.ps1</w:t>
      </w:r>
    </w:p>
    <w:p>
      <w:pPr>
        <w:spacing w:before="0" w:after="0" w:line="300" w:lineRule="auto"/>
        <w:ind w:firstLine="576"/>
        <w:jc w:val="both"/>
      </w:pPr>
      <w:r>
        <w:rPr>
          <w:rFonts w:ascii="Times New Roman" w:hAnsi="Times New Roman"/>
          <w:b w:val="0"/>
          <w:i w:val="0"/>
          <w:color w:val="000000"/>
          <w:sz w:val="24"/>
        </w:rPr>
        <w:t>Lệnh trên sẽ tự động kích hoạt và sắp xếp 4 cửa sổ Terminal nổi tương ứng trên màn hình:</w:t>
      </w:r>
    </w:p>
    <w:p>
      <w:pPr>
        <w:pStyle w:val="ListBullet"/>
        <w:spacing w:before="40" w:after="40" w:line="300" w:lineRule="auto"/>
        <w:jc w:val="both"/>
      </w:pPr>
      <w:r>
        <w:rPr>
          <w:rFonts w:ascii="Times New Roman" w:hAnsi="Times New Roman"/>
          <w:color w:val="000000"/>
          <w:sz w:val="24"/>
        </w:rPr>
        <w:t>Cửa sổ 1: Web Flask Server điều hành (http://127.0.0.1:5000)</w:t>
      </w:r>
    </w:p>
    <w:p>
      <w:pPr>
        <w:pStyle w:val="ListBullet"/>
        <w:spacing w:before="40" w:after="40" w:line="300" w:lineRule="auto"/>
        <w:jc w:val="both"/>
      </w:pPr>
      <w:r>
        <w:rPr>
          <w:rFonts w:ascii="Times New Roman" w:hAnsi="Times New Roman"/>
          <w:color w:val="000000"/>
          <w:sz w:val="24"/>
        </w:rPr>
        <w:t>Cửa sổ 2: Spark Streaming Chấm điểm rủi ro (cham_diem.py --turbo)</w:t>
      </w:r>
    </w:p>
    <w:p>
      <w:pPr>
        <w:pStyle w:val="ListBullet"/>
        <w:spacing w:before="40" w:after="40" w:line="300" w:lineRule="auto"/>
        <w:jc w:val="both"/>
      </w:pPr>
      <w:r>
        <w:rPr>
          <w:rFonts w:ascii="Times New Roman" w:hAnsi="Times New Roman"/>
          <w:color w:val="000000"/>
          <w:sz w:val="24"/>
        </w:rPr>
        <w:t>Cửa sổ 3: Spark Stateful Streaming cập nhật trạng thái hồ sơ (cap_nhat_trang_thai.py --turbo)</w:t>
      </w:r>
    </w:p>
    <w:p>
      <w:pPr>
        <w:pStyle w:val="ListBullet"/>
        <w:spacing w:before="40" w:after="40" w:line="300" w:lineRule="auto"/>
        <w:jc w:val="both"/>
      </w:pPr>
      <w:r>
        <w:rPr>
          <w:rFonts w:ascii="Times New Roman" w:hAnsi="Times New Roman"/>
          <w:color w:val="000000"/>
          <w:sz w:val="24"/>
        </w:rPr>
        <w:t>Cửa sổ 4: Kafka Producer Phát giao dịch trực tuyến (generator.py)</w:t>
      </w:r>
    </w:p>
    <w:p>
      <w:pPr>
        <w:pStyle w:val="Heading2"/>
        <w:keepNext/>
        <w:spacing w:before="240" w:after="80"/>
        <w:jc w:val="left"/>
      </w:pPr>
      <w:r>
        <w:rPr>
          <w:rFonts w:ascii="Times New Roman" w:hAnsi="Times New Roman"/>
          <w:b/>
          <w:color w:val="000000"/>
          <w:sz w:val="26"/>
        </w:rPr>
        <w:t>Phụ lục C: Hướng dẫn làm sạch dữ liệu và chạy bộ kiểm thử nghiệm thu</w:t>
      </w:r>
    </w:p>
    <w:p>
      <w:pPr>
        <w:spacing w:before="0" w:after="0" w:line="300" w:lineRule="auto"/>
        <w:ind w:firstLine="576"/>
        <w:jc w:val="both"/>
      </w:pPr>
      <w:r>
        <w:rPr>
          <w:rFonts w:ascii="Times New Roman" w:hAnsi="Times New Roman"/>
          <w:b w:val="0"/>
          <w:i w:val="0"/>
          <w:color w:val="000000"/>
          <w:sz w:val="24"/>
        </w:rPr>
        <w:t>Để làm sạch toàn bộ dữ liệu giao dịch về trạng thái ban đầu v0 và khôi phục mô hình gốc model_v1:</w:t>
      </w:r>
    </w:p>
    <w:p>
      <w:pPr>
        <w:spacing w:before="80" w:after="80"/>
        <w:ind w:left="567"/>
      </w:pPr>
      <w:r>
        <w:rPr>
          <w:rFonts w:ascii="Consolas" w:hAnsi="Consolas"/>
          <w:color w:val="000000"/>
          <w:sz w:val="20"/>
        </w:rPr>
        <w:t>.\venv311\Scripts\python.exe reset_he_thong.py</w:t>
      </w:r>
    </w:p>
    <w:p>
      <w:pPr>
        <w:spacing w:before="0" w:after="0" w:line="300" w:lineRule="auto"/>
        <w:ind w:firstLine="576"/>
        <w:jc w:val="both"/>
      </w:pPr>
      <w:r>
        <w:rPr>
          <w:rFonts w:ascii="Times New Roman" w:hAnsi="Times New Roman"/>
          <w:b w:val="0"/>
          <w:i w:val="0"/>
          <w:color w:val="000000"/>
          <w:sz w:val="24"/>
        </w:rPr>
        <w:t>Để thực thi bộ kiểm thử nghiệm thu tự động kiểm chứng 8 tiêu chuẩn chấp nhận hệ thống:</w:t>
      </w:r>
    </w:p>
    <w:p>
      <w:pPr>
        <w:spacing w:before="80" w:after="80"/>
        <w:ind w:left="567"/>
      </w:pPr>
      <w:r>
        <w:rPr>
          <w:rFonts w:ascii="Consolas" w:hAnsi="Consolas"/>
          <w:color w:val="000000"/>
          <w:sz w:val="20"/>
        </w:rPr>
        <w:t>.\venv311\Scripts\python.exe tests/test_acceptance.py</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