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Roadmap chuẩn hóa dữ liệu</w:t>
      </w:r>
    </w:p>
    <w:p>
      <w:pPr>
        <w:pStyle w:val="Subtitle"/>
      </w:pPr>
      <w:r>
        <w:t>UniLake AI từ Bronze đến Silver</w:t>
      </w:r>
    </w:p>
    <w:p>
      <w:r>
        <w:rPr>
          <w:b w:val="0"/>
        </w:rPr>
        <w:t>Kế hoạch thực hiện cho Data Administrator và người triển khai backend. Tài liệu biến bốn subtask thành các bước có đầu vào, checklist, đầu ra và bằng chứng nghiệm thu. Phần lưu Silver, xử lý lỗi và kiểm thử tích hợp được bổ sung để đáp ứng toàn bộ Definition of Done.</w:t>
      </w:r>
    </w:p>
    <w:p>
      <w:pPr>
        <w:pStyle w:val="Heading2"/>
      </w:pPr>
      <w:r>
        <w:t>Cách sử dụng kế hoạch</w:t>
      </w:r>
    </w:p>
    <w:p>
      <w:r>
        <w:rPr>
          <w:b w:val="0"/>
        </w:rPr>
        <w:t>Ước lượng cơ sở: 20 ngày làm việc cho một người triển khai chính, có người phụ trách nghiệp vụ hỗ trợ chốt quy tắc. Ngày 1 là ngày bắt đầu thực tế, không phải ngày lịch. Thời gian chờ hạ tầng hoặc quyết định nghiệp vụ được theo dõi riêng; nên giữ thêm 3–5 ngày dự phòng.</w:t>
      </w:r>
    </w:p>
    <w:p>
      <w:r>
        <w:rPr>
          <w:b w:val="0"/>
        </w:rPr>
        <w:t>Đánh dấu checklist sau khi có bằng chứng. Chỉ chuyển giai đoạn khi đạt cổng nghiệm thu của giai đoạn trước. Các mã P0, S1–S4, P5–P7 là mã theo dõi trong tài liệu, không phải mã Jira đã tồn tại.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880"/>
        <w:gridCol w:w="5904"/>
      </w:tblGrid>
      <w:tr>
        <w:trPr>
          <w:cantSplit/>
          <w:tblHeader/>
        </w:trPr>
        <w:tc>
          <w:tcPr>
            <w:tcW w:type="dxa" w:w="1440"/>
            <w:vAlign w:val="center"/>
            <w:shd w:fill="17365D"/>
            <w:tcMar>
              <w:top w:w="85" w:type="dxa"/>
              <w:bottom w:w="85" w:type="dxa"/>
              <w:left w:w="85" w:type="dxa"/>
              <w:right w:w="85" w:type="dxa"/>
            </w:tcMar>
          </w:tcPr>
          <w:p>
            <w:pPr>
              <w:spacing w:after="40" w:before="40" w:line="245" w:lineRule="auto"/>
            </w:pPr>
            <w:r>
              <w:rPr>
                <w:rFonts w:ascii="Arial" w:hAnsi="Arial"/>
                <w:b/>
                <w:color w:val="FFFFFF"/>
                <w:sz w:val="20"/>
              </w:rPr>
              <w:t>Thời gian</w:t>
            </w:r>
          </w:p>
        </w:tc>
        <w:tc>
          <w:tcPr>
            <w:tcW w:type="dxa" w:w="2880"/>
            <w:vAlign w:val="center"/>
            <w:shd w:fill="17365D"/>
            <w:tcMar>
              <w:top w:w="85" w:type="dxa"/>
              <w:bottom w:w="85" w:type="dxa"/>
              <w:left w:w="85" w:type="dxa"/>
              <w:right w:w="85" w:type="dxa"/>
            </w:tcMar>
          </w:tcPr>
          <w:p>
            <w:pPr>
              <w:spacing w:after="40" w:before="40" w:line="245" w:lineRule="auto"/>
            </w:pPr>
            <w:r>
              <w:rPr>
                <w:rFonts w:ascii="Arial" w:hAnsi="Arial"/>
                <w:b/>
                <w:color w:val="FFFFFF"/>
                <w:sz w:val="20"/>
              </w:rPr>
              <w:t>Giai đoạn</w:t>
            </w:r>
          </w:p>
        </w:tc>
        <w:tc>
          <w:tcPr>
            <w:tcW w:type="dxa" w:w="5904"/>
            <w:vAlign w:val="center"/>
            <w:shd w:fill="17365D"/>
            <w:tcMar>
              <w:top w:w="85" w:type="dxa"/>
              <w:bottom w:w="85" w:type="dxa"/>
              <w:left w:w="85" w:type="dxa"/>
              <w:right w:w="85" w:type="dxa"/>
            </w:tcMar>
          </w:tcPr>
          <w:p>
            <w:pPr>
              <w:spacing w:after="40" w:before="40" w:line="245" w:lineRule="auto"/>
            </w:pPr>
            <w:r>
              <w:rPr>
                <w:rFonts w:ascii="Arial" w:hAnsi="Arial"/>
                <w:b/>
                <w:color w:val="FFFFFF"/>
                <w:sz w:val="20"/>
              </w:rPr>
              <w:t>Kết quả phải có</w:t>
            </w:r>
          </w:p>
        </w:tc>
      </w:tr>
      <w:tr>
        <w:trPr>
          <w:cantSplit/>
        </w:trPr>
        <w:tc>
          <w:tcPr>
            <w:tcW w:type="dxa" w:w="1440"/>
            <w:vAlign w:val="center"/>
            <w:shd w:fill="FFFFFF"/>
            <w:tcMar>
              <w:top w:w="85" w:type="dxa"/>
              <w:bottom w:w="85" w:type="dxa"/>
              <w:left w:w="85" w:type="dxa"/>
              <w:right w:w="85" w:type="dxa"/>
            </w:tcMar>
          </w:tcPr>
          <w:p>
            <w:pPr>
              <w:spacing w:after="40" w:before="40" w:line="245" w:lineRule="auto"/>
            </w:pPr>
            <w:r>
              <w:rPr>
                <w:rFonts w:ascii="Arial" w:hAnsi="Arial"/>
                <w:sz w:val="20"/>
              </w:rPr>
              <w:t>Ngày 1–2</w:t>
            </w:r>
          </w:p>
        </w:tc>
        <w:tc>
          <w:tcPr>
            <w:tcW w:type="dxa" w:w="2880"/>
            <w:vAlign w:val="center"/>
            <w:shd w:fill="FFFFFF"/>
            <w:tcMar>
              <w:top w:w="85" w:type="dxa"/>
              <w:bottom w:w="85" w:type="dxa"/>
              <w:left w:w="85" w:type="dxa"/>
              <w:right w:w="85" w:type="dxa"/>
            </w:tcMar>
          </w:tcPr>
          <w:p>
            <w:pPr>
              <w:spacing w:after="40" w:before="40" w:line="245" w:lineRule="auto"/>
            </w:pPr>
            <w:r>
              <w:rPr>
                <w:rFonts w:ascii="Arial" w:hAnsi="Arial"/>
                <w:sz w:val="20"/>
              </w:rPr>
              <w:t>P0 Chốt nền tảng</w:t>
            </w:r>
          </w:p>
        </w:tc>
        <w:tc>
          <w:tcPr>
            <w:tcW w:type="dxa" w:w="5904"/>
            <w:vAlign w:val="center"/>
            <w:shd w:fill="FFFFFF"/>
            <w:tcMar>
              <w:top w:w="85" w:type="dxa"/>
              <w:bottom w:w="85" w:type="dxa"/>
              <w:left w:w="85" w:type="dxa"/>
              <w:right w:w="85" w:type="dxa"/>
            </w:tcMar>
          </w:tcPr>
          <w:p>
            <w:pPr>
              <w:spacing w:after="40" w:before="40" w:line="245" w:lineRule="auto"/>
            </w:pPr>
            <w:r>
              <w:rPr>
                <w:rFonts w:ascii="Arial" w:hAnsi="Arial"/>
                <w:sz w:val="20"/>
              </w:rPr>
              <w:t>Quyết định schema, khóa, PII và lưu trữ</w:t>
            </w:r>
          </w:p>
        </w:tc>
      </w:tr>
      <w:tr>
        <w:trPr>
          <w:cantSplit/>
        </w:trPr>
        <w:tc>
          <w:tcPr>
            <w:tcW w:type="dxa" w:w="1440"/>
            <w:vAlign w:val="center"/>
            <w:shd w:fill="F2F5F9"/>
            <w:tcMar>
              <w:top w:w="85" w:type="dxa"/>
              <w:bottom w:w="85" w:type="dxa"/>
              <w:left w:w="85" w:type="dxa"/>
              <w:right w:w="85" w:type="dxa"/>
            </w:tcMar>
          </w:tcPr>
          <w:p>
            <w:pPr>
              <w:spacing w:after="40" w:before="40" w:line="245" w:lineRule="auto"/>
            </w:pPr>
            <w:r>
              <w:rPr>
                <w:rFonts w:ascii="Arial" w:hAnsi="Arial"/>
                <w:sz w:val="20"/>
              </w:rPr>
              <w:t>Ngày 3–5</w:t>
            </w:r>
          </w:p>
        </w:tc>
        <w:tc>
          <w:tcPr>
            <w:tcW w:type="dxa" w:w="2880"/>
            <w:vAlign w:val="center"/>
            <w:shd w:fill="F2F5F9"/>
            <w:tcMar>
              <w:top w:w="85" w:type="dxa"/>
              <w:bottom w:w="85" w:type="dxa"/>
              <w:left w:w="85" w:type="dxa"/>
              <w:right w:w="85" w:type="dxa"/>
            </w:tcMar>
          </w:tcPr>
          <w:p>
            <w:pPr>
              <w:spacing w:after="40" w:before="40" w:line="245" w:lineRule="auto"/>
            </w:pPr>
            <w:r>
              <w:rPr>
                <w:rFonts w:ascii="Arial" w:hAnsi="Arial"/>
                <w:sz w:val="20"/>
              </w:rPr>
              <w:t>S1 Schema và quy tắc</w:t>
            </w:r>
          </w:p>
        </w:tc>
        <w:tc>
          <w:tcPr>
            <w:tcW w:type="dxa" w:w="5904"/>
            <w:vAlign w:val="center"/>
            <w:shd w:fill="F2F5F9"/>
            <w:tcMar>
              <w:top w:w="85" w:type="dxa"/>
              <w:bottom w:w="85" w:type="dxa"/>
              <w:left w:w="85" w:type="dxa"/>
              <w:right w:w="85" w:type="dxa"/>
            </w:tcMar>
          </w:tcPr>
          <w:p>
            <w:pPr>
              <w:spacing w:after="40" w:before="40" w:line="245" w:lineRule="auto"/>
            </w:pPr>
            <w:r>
              <w:rPr>
                <w:rFonts w:ascii="Arial" w:hAnsi="Arial"/>
                <w:sz w:val="20"/>
              </w:rPr>
              <w:t>Hợp đồng Silver cho ba domain</w:t>
            </w:r>
          </w:p>
        </w:tc>
      </w:tr>
      <w:tr>
        <w:trPr>
          <w:cantSplit/>
        </w:trPr>
        <w:tc>
          <w:tcPr>
            <w:tcW w:type="dxa" w:w="1440"/>
            <w:vAlign w:val="center"/>
            <w:shd w:fill="FFFFFF"/>
            <w:tcMar>
              <w:top w:w="85" w:type="dxa"/>
              <w:bottom w:w="85" w:type="dxa"/>
              <w:left w:w="85" w:type="dxa"/>
              <w:right w:w="85" w:type="dxa"/>
            </w:tcMar>
          </w:tcPr>
          <w:p>
            <w:pPr>
              <w:spacing w:after="40" w:before="40" w:line="245" w:lineRule="auto"/>
            </w:pPr>
            <w:r>
              <w:rPr>
                <w:rFonts w:ascii="Arial" w:hAnsi="Arial"/>
                <w:sz w:val="20"/>
              </w:rPr>
              <w:t>Ngày 6–8</w:t>
            </w:r>
          </w:p>
        </w:tc>
        <w:tc>
          <w:tcPr>
            <w:tcW w:type="dxa" w:w="2880"/>
            <w:vAlign w:val="center"/>
            <w:shd w:fill="FFFFFF"/>
            <w:tcMar>
              <w:top w:w="85" w:type="dxa"/>
              <w:bottom w:w="85" w:type="dxa"/>
              <w:left w:w="85" w:type="dxa"/>
              <w:right w:w="85" w:type="dxa"/>
            </w:tcMar>
          </w:tcPr>
          <w:p>
            <w:pPr>
              <w:spacing w:after="40" w:before="40" w:line="245" w:lineRule="auto"/>
            </w:pPr>
            <w:r>
              <w:rPr>
                <w:rFonts w:ascii="Arial" w:hAnsi="Arial"/>
                <w:sz w:val="20"/>
              </w:rPr>
              <w:t>S2 Schema Mapping</w:t>
            </w:r>
          </w:p>
        </w:tc>
        <w:tc>
          <w:tcPr>
            <w:tcW w:type="dxa" w:w="5904"/>
            <w:vAlign w:val="center"/>
            <w:shd w:fill="FFFFFF"/>
            <w:tcMar>
              <w:top w:w="85" w:type="dxa"/>
              <w:bottom w:w="85" w:type="dxa"/>
              <w:left w:w="85" w:type="dxa"/>
              <w:right w:w="85" w:type="dxa"/>
            </w:tcMar>
          </w:tcPr>
          <w:p>
            <w:pPr>
              <w:spacing w:after="40" w:before="40" w:line="245" w:lineRule="auto"/>
            </w:pPr>
            <w:r>
              <w:rPr>
                <w:rFonts w:ascii="Arial" w:hAnsi="Arial"/>
                <w:sz w:val="20"/>
              </w:rPr>
              <w:t>Mapping đúng theo nguồn và phiên bản</w:t>
            </w:r>
          </w:p>
        </w:tc>
      </w:tr>
      <w:tr>
        <w:trPr>
          <w:cantSplit/>
        </w:trPr>
        <w:tc>
          <w:tcPr>
            <w:tcW w:type="dxa" w:w="1440"/>
            <w:vAlign w:val="center"/>
            <w:shd w:fill="F2F5F9"/>
            <w:tcMar>
              <w:top w:w="85" w:type="dxa"/>
              <w:bottom w:w="85" w:type="dxa"/>
              <w:left w:w="85" w:type="dxa"/>
              <w:right w:w="85" w:type="dxa"/>
            </w:tcMar>
          </w:tcPr>
          <w:p>
            <w:pPr>
              <w:spacing w:after="40" w:before="40" w:line="245" w:lineRule="auto"/>
            </w:pPr>
            <w:r>
              <w:rPr>
                <w:rFonts w:ascii="Arial" w:hAnsi="Arial"/>
                <w:sz w:val="20"/>
              </w:rPr>
              <w:t>Ngày 9–10</w:t>
            </w:r>
          </w:p>
        </w:tc>
        <w:tc>
          <w:tcPr>
            <w:tcW w:type="dxa" w:w="2880"/>
            <w:vAlign w:val="center"/>
            <w:shd w:fill="F2F5F9"/>
            <w:tcMar>
              <w:top w:w="85" w:type="dxa"/>
              <w:bottom w:w="85" w:type="dxa"/>
              <w:left w:w="85" w:type="dxa"/>
              <w:right w:w="85" w:type="dxa"/>
            </w:tcMar>
          </w:tcPr>
          <w:p>
            <w:pPr>
              <w:spacing w:after="40" w:before="40" w:line="245" w:lineRule="auto"/>
            </w:pPr>
            <w:r>
              <w:rPr>
                <w:rFonts w:ascii="Arial" w:hAnsi="Arial"/>
                <w:sz w:val="20"/>
              </w:rPr>
              <w:t>S3 Kiểu dữ liệu</w:t>
            </w:r>
          </w:p>
        </w:tc>
        <w:tc>
          <w:tcPr>
            <w:tcW w:type="dxa" w:w="5904"/>
            <w:vAlign w:val="center"/>
            <w:shd w:fill="F2F5F9"/>
            <w:tcMar>
              <w:top w:w="85" w:type="dxa"/>
              <w:bottom w:w="85" w:type="dxa"/>
              <w:left w:w="85" w:type="dxa"/>
              <w:right w:w="85" w:type="dxa"/>
            </w:tcMar>
          </w:tcPr>
          <w:p>
            <w:pPr>
              <w:spacing w:after="40" w:before="40" w:line="245" w:lineRule="auto"/>
            </w:pPr>
            <w:r>
              <w:rPr>
                <w:rFonts w:ascii="Arial" w:hAnsi="Arial"/>
                <w:sz w:val="20"/>
              </w:rPr>
              <w:t>Chuyển đổi xác định, lỗi có cấu trúc</w:t>
            </w:r>
          </w:p>
        </w:tc>
      </w:tr>
      <w:tr>
        <w:trPr>
          <w:cantSplit/>
        </w:trPr>
        <w:tc>
          <w:tcPr>
            <w:tcW w:type="dxa" w:w="1440"/>
            <w:vAlign w:val="center"/>
            <w:shd w:fill="FFFFFF"/>
            <w:tcMar>
              <w:top w:w="85" w:type="dxa"/>
              <w:bottom w:w="85" w:type="dxa"/>
              <w:left w:w="85" w:type="dxa"/>
              <w:right w:w="85" w:type="dxa"/>
            </w:tcMar>
          </w:tcPr>
          <w:p>
            <w:pPr>
              <w:spacing w:after="40" w:before="40" w:line="245" w:lineRule="auto"/>
            </w:pPr>
            <w:r>
              <w:rPr>
                <w:rFonts w:ascii="Arial" w:hAnsi="Arial"/>
                <w:sz w:val="20"/>
              </w:rPr>
              <w:t>Ngày 11–13</w:t>
            </w:r>
          </w:p>
        </w:tc>
        <w:tc>
          <w:tcPr>
            <w:tcW w:type="dxa" w:w="2880"/>
            <w:vAlign w:val="center"/>
            <w:shd w:fill="FFFFFF"/>
            <w:tcMar>
              <w:top w:w="85" w:type="dxa"/>
              <w:bottom w:w="85" w:type="dxa"/>
              <w:left w:w="85" w:type="dxa"/>
              <w:right w:w="85" w:type="dxa"/>
            </w:tcMar>
          </w:tcPr>
          <w:p>
            <w:pPr>
              <w:spacing w:after="40" w:before="40" w:line="245" w:lineRule="auto"/>
            </w:pPr>
            <w:r>
              <w:rPr>
                <w:rFonts w:ascii="Arial" w:hAnsi="Arial"/>
                <w:sz w:val="20"/>
              </w:rPr>
              <w:t>S4 Mã và giá trị</w:t>
            </w:r>
          </w:p>
        </w:tc>
        <w:tc>
          <w:tcPr>
            <w:tcW w:type="dxa" w:w="5904"/>
            <w:vAlign w:val="center"/>
            <w:shd w:fill="FFFFFF"/>
            <w:tcMar>
              <w:top w:w="85" w:type="dxa"/>
              <w:bottom w:w="85" w:type="dxa"/>
              <w:left w:w="85" w:type="dxa"/>
              <w:right w:w="85" w:type="dxa"/>
            </w:tcMar>
          </w:tcPr>
          <w:p>
            <w:pPr>
              <w:spacing w:after="40" w:before="40" w:line="245" w:lineRule="auto"/>
            </w:pPr>
            <w:r>
              <w:rPr>
                <w:rFonts w:ascii="Arial" w:hAnsi="Arial"/>
                <w:sz w:val="20"/>
              </w:rPr>
              <w:t>Crosswalk bền vững, FK nhất quán</w:t>
            </w:r>
          </w:p>
        </w:tc>
      </w:tr>
      <w:tr>
        <w:trPr>
          <w:cantSplit/>
        </w:trPr>
        <w:tc>
          <w:tcPr>
            <w:tcW w:type="dxa" w:w="1440"/>
            <w:vAlign w:val="center"/>
            <w:shd w:fill="F2F5F9"/>
            <w:tcMar>
              <w:top w:w="85" w:type="dxa"/>
              <w:bottom w:w="85" w:type="dxa"/>
              <w:left w:w="85" w:type="dxa"/>
              <w:right w:w="85" w:type="dxa"/>
            </w:tcMar>
          </w:tcPr>
          <w:p>
            <w:pPr>
              <w:spacing w:after="40" w:before="40" w:line="245" w:lineRule="auto"/>
            </w:pPr>
            <w:r>
              <w:rPr>
                <w:rFonts w:ascii="Arial" w:hAnsi="Arial"/>
                <w:sz w:val="20"/>
              </w:rPr>
              <w:t>Ngày 14–16</w:t>
            </w:r>
          </w:p>
        </w:tc>
        <w:tc>
          <w:tcPr>
            <w:tcW w:type="dxa" w:w="2880"/>
            <w:vAlign w:val="center"/>
            <w:shd w:fill="F2F5F9"/>
            <w:tcMar>
              <w:top w:w="85" w:type="dxa"/>
              <w:bottom w:w="85" w:type="dxa"/>
              <w:left w:w="85" w:type="dxa"/>
              <w:right w:w="85" w:type="dxa"/>
            </w:tcMar>
          </w:tcPr>
          <w:p>
            <w:pPr>
              <w:spacing w:after="40" w:before="40" w:line="245" w:lineRule="auto"/>
            </w:pPr>
            <w:r>
              <w:rPr>
                <w:rFonts w:ascii="Arial" w:hAnsi="Arial"/>
                <w:sz w:val="20"/>
              </w:rPr>
              <w:t>P5 Tích hợp Silver</w:t>
            </w:r>
          </w:p>
        </w:tc>
        <w:tc>
          <w:tcPr>
            <w:tcW w:type="dxa" w:w="5904"/>
            <w:vAlign w:val="center"/>
            <w:shd w:fill="F2F5F9"/>
            <w:tcMar>
              <w:top w:w="85" w:type="dxa"/>
              <w:bottom w:w="85" w:type="dxa"/>
              <w:left w:w="85" w:type="dxa"/>
              <w:right w:w="85" w:type="dxa"/>
            </w:tcMar>
          </w:tcPr>
          <w:p>
            <w:pPr>
              <w:spacing w:after="40" w:before="40" w:line="245" w:lineRule="auto"/>
            </w:pPr>
            <w:r>
              <w:rPr>
                <w:rFonts w:ascii="Arial" w:hAnsi="Arial"/>
                <w:sz w:val="20"/>
              </w:rPr>
              <w:t>Ghi thật, quarantine, chạy lại an toàn</w:t>
            </w:r>
          </w:p>
        </w:tc>
      </w:tr>
      <w:tr>
        <w:trPr>
          <w:cantSplit/>
        </w:trPr>
        <w:tc>
          <w:tcPr>
            <w:tcW w:type="dxa" w:w="1440"/>
            <w:vAlign w:val="center"/>
            <w:shd w:fill="FFFFFF"/>
            <w:tcMar>
              <w:top w:w="85" w:type="dxa"/>
              <w:bottom w:w="85" w:type="dxa"/>
              <w:left w:w="85" w:type="dxa"/>
              <w:right w:w="85" w:type="dxa"/>
            </w:tcMar>
          </w:tcPr>
          <w:p>
            <w:pPr>
              <w:spacing w:after="40" w:before="40" w:line="245" w:lineRule="auto"/>
            </w:pPr>
            <w:r>
              <w:rPr>
                <w:rFonts w:ascii="Arial" w:hAnsi="Arial"/>
                <w:sz w:val="20"/>
              </w:rPr>
              <w:t>Ngày 17–19</w:t>
            </w:r>
          </w:p>
        </w:tc>
        <w:tc>
          <w:tcPr>
            <w:tcW w:type="dxa" w:w="2880"/>
            <w:vAlign w:val="center"/>
            <w:shd w:fill="FFFFFF"/>
            <w:tcMar>
              <w:top w:w="85" w:type="dxa"/>
              <w:bottom w:w="85" w:type="dxa"/>
              <w:left w:w="85" w:type="dxa"/>
              <w:right w:w="85" w:type="dxa"/>
            </w:tcMar>
          </w:tcPr>
          <w:p>
            <w:pPr>
              <w:spacing w:after="40" w:before="40" w:line="245" w:lineRule="auto"/>
            </w:pPr>
            <w:r>
              <w:rPr>
                <w:rFonts w:ascii="Arial" w:hAnsi="Arial"/>
                <w:sz w:val="20"/>
              </w:rPr>
              <w:t>P6 Kiểm thử</w:t>
            </w:r>
          </w:p>
        </w:tc>
        <w:tc>
          <w:tcPr>
            <w:tcW w:type="dxa" w:w="5904"/>
            <w:vAlign w:val="center"/>
            <w:shd w:fill="FFFFFF"/>
            <w:tcMar>
              <w:top w:w="85" w:type="dxa"/>
              <w:bottom w:w="85" w:type="dxa"/>
              <w:left w:w="85" w:type="dxa"/>
              <w:right w:w="85" w:type="dxa"/>
            </w:tcMar>
          </w:tcPr>
          <w:p>
            <w:pPr>
              <w:spacing w:after="40" w:before="40" w:line="245" w:lineRule="auto"/>
            </w:pPr>
            <w:r>
              <w:rPr>
                <w:rFonts w:ascii="Arial" w:hAnsi="Arial"/>
                <w:sz w:val="20"/>
              </w:rPr>
              <w:t>Ba domain và liên domain đạt kiểm tra</w:t>
            </w:r>
          </w:p>
        </w:tc>
      </w:tr>
      <w:tr>
        <w:trPr>
          <w:cantSplit/>
        </w:trPr>
        <w:tc>
          <w:tcPr>
            <w:tcW w:type="dxa" w:w="1440"/>
            <w:vAlign w:val="center"/>
            <w:shd w:fill="F2F5F9"/>
            <w:tcMar>
              <w:top w:w="85" w:type="dxa"/>
              <w:bottom w:w="85" w:type="dxa"/>
              <w:left w:w="85" w:type="dxa"/>
              <w:right w:w="85" w:type="dxa"/>
            </w:tcMar>
          </w:tcPr>
          <w:p>
            <w:pPr>
              <w:spacing w:after="40" w:before="40" w:line="245" w:lineRule="auto"/>
            </w:pPr>
            <w:r>
              <w:rPr>
                <w:rFonts w:ascii="Arial" w:hAnsi="Arial"/>
                <w:sz w:val="20"/>
              </w:rPr>
              <w:t>Ngày 20</w:t>
            </w:r>
          </w:p>
        </w:tc>
        <w:tc>
          <w:tcPr>
            <w:tcW w:type="dxa" w:w="2880"/>
            <w:vAlign w:val="center"/>
            <w:shd w:fill="F2F5F9"/>
            <w:tcMar>
              <w:top w:w="85" w:type="dxa"/>
              <w:bottom w:w="85" w:type="dxa"/>
              <w:left w:w="85" w:type="dxa"/>
              <w:right w:w="85" w:type="dxa"/>
            </w:tcMar>
          </w:tcPr>
          <w:p>
            <w:pPr>
              <w:spacing w:after="40" w:before="40" w:line="245" w:lineRule="auto"/>
            </w:pPr>
            <w:r>
              <w:rPr>
                <w:rFonts w:ascii="Arial" w:hAnsi="Arial"/>
                <w:sz w:val="20"/>
              </w:rPr>
              <w:t>P7 Nghiệm thu</w:t>
            </w:r>
          </w:p>
        </w:tc>
        <w:tc>
          <w:tcPr>
            <w:tcW w:type="dxa" w:w="5904"/>
            <w:vAlign w:val="center"/>
            <w:shd w:fill="F2F5F9"/>
            <w:tcMar>
              <w:top w:w="85" w:type="dxa"/>
              <w:bottom w:w="85" w:type="dxa"/>
              <w:left w:w="85" w:type="dxa"/>
              <w:right w:w="85" w:type="dxa"/>
            </w:tcMar>
          </w:tcPr>
          <w:p>
            <w:pPr>
              <w:spacing w:after="40" w:before="40" w:line="245" w:lineRule="auto"/>
            </w:pPr>
            <w:r>
              <w:rPr>
                <w:rFonts w:ascii="Arial" w:hAnsi="Arial"/>
                <w:sz w:val="20"/>
              </w:rPr>
              <w:t>Demo, bằng chứng và bàn giao</w:t>
            </w:r>
          </w:p>
        </w:tc>
      </w:tr>
    </w:tbl>
    <w:p>
      <w:pPr>
        <w:spacing w:after="0" w:before="0" w:line="60" w:lineRule="exact"/>
      </w:pPr>
      <w:r>
        <w:rPr>
          <w:sz w:val="6"/>
        </w:rPr>
      </w:r>
    </w:p>
    <w:p>
      <w:pPr>
        <w:pStyle w:val="Heading2"/>
      </w:pPr>
      <w:r>
        <w:t>Luồng sản phẩm cần hoàn thành</w:t>
      </w:r>
    </w:p>
    <w:p>
      <w:r>
        <w:rPr>
          <w:b w:val="0"/>
        </w:rPr>
        <w:t>Chọn batch Bronze → chọn schema và mapping → xem trước → kích hoạt phiên bản quy tắc → chạy toàn bộ → kiểm tra chất lượng → công bố Silver và báo cáo → xử lý lỗi và chạy lại.</w:t>
      </w:r>
    </w:p>
    <w:p>
      <w:r>
        <w:rPr>
          <w:b w:val="0"/>
        </w:rPr>
        <w:t>Kết quả mong muốn: dữ liệu nhiều nguồn kết hợp đúng về cấu trúc, kiểu và định danh; bản ghi chưa xử lý được không lọt vào tập Silver đã công bố. Story kết thúc ở Silver, chưa yêu cầu xây dựng Gold, dashboard KPI hoặc AI/NLQ.</w:t>
      </w:r>
    </w:p>
    <w:p>
      <w:pPr>
        <w:pStyle w:val="Heading1"/>
        <w:pageBreakBefore/>
      </w:pPr>
      <w:r>
        <w:t>02  Chốt nền tảng trước khi code</w:t>
      </w:r>
    </w:p>
    <w:p>
      <w:r>
        <w:rPr>
          <w:b w:val="0"/>
        </w:rPr>
        <w:t>P0  •  Ngày 1–2  •  Người thực hiện chính phối hợp Data Administrator và người sở hữu domain</w:t>
      </w:r>
    </w:p>
    <w:p>
      <w:r>
        <w:rPr>
          <w:b w:val="0"/>
        </w:rPr>
        <w:t>Đầu vào: năm tài liệu đã cung cấp, SQL/JSON schema hiện có, source samples và code pipeline. Các tài liệu là căn cứ phân tích; những lựa chọn dưới đây cần được ghi thành quyết định sản phẩm trước khi thực thi.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760"/>
        <w:gridCol w:w="3024"/>
      </w:tblGrid>
      <w:tr>
        <w:trPr>
          <w:cantSplit/>
          <w:tblHeader/>
        </w:trPr>
        <w:tc>
          <w:tcPr>
            <w:tcW w:type="dxa" w:w="1440"/>
            <w:vAlign w:val="center"/>
            <w:shd w:fill="17365D"/>
            <w:tcMar>
              <w:top w:w="85" w:type="dxa"/>
              <w:bottom w:w="85" w:type="dxa"/>
              <w:left w:w="85" w:type="dxa"/>
              <w:right w:w="85" w:type="dxa"/>
            </w:tcMar>
          </w:tcPr>
          <w:p>
            <w:pPr>
              <w:spacing w:after="40" w:before="40" w:line="245" w:lineRule="auto"/>
            </w:pPr>
            <w:r>
              <w:rPr>
                <w:rFonts w:ascii="Arial" w:hAnsi="Arial"/>
                <w:b/>
                <w:color w:val="FFFFFF"/>
                <w:sz w:val="20"/>
              </w:rPr>
              <w:t>Quyết định</w:t>
            </w:r>
          </w:p>
        </w:tc>
        <w:tc>
          <w:tcPr>
            <w:tcW w:type="dxa" w:w="5760"/>
            <w:vAlign w:val="center"/>
            <w:shd w:fill="17365D"/>
            <w:tcMar>
              <w:top w:w="85" w:type="dxa"/>
              <w:bottom w:w="85" w:type="dxa"/>
              <w:left w:w="85" w:type="dxa"/>
              <w:right w:w="85" w:type="dxa"/>
            </w:tcMar>
          </w:tcPr>
          <w:p>
            <w:pPr>
              <w:spacing w:after="40" w:before="40" w:line="245" w:lineRule="auto"/>
            </w:pPr>
            <w:r>
              <w:rPr>
                <w:rFonts w:ascii="Arial" w:hAnsi="Arial"/>
                <w:b/>
                <w:color w:val="FFFFFF"/>
                <w:sz w:val="20"/>
              </w:rPr>
              <w:t>Đề xuất để chốt</w:t>
            </w:r>
          </w:p>
        </w:tc>
        <w:tc>
          <w:tcPr>
            <w:tcW w:type="dxa" w:w="3024"/>
            <w:vAlign w:val="center"/>
            <w:shd w:fill="17365D"/>
            <w:tcMar>
              <w:top w:w="85" w:type="dxa"/>
              <w:bottom w:w="85" w:type="dxa"/>
              <w:left w:w="85" w:type="dxa"/>
              <w:right w:w="85" w:type="dxa"/>
            </w:tcMar>
          </w:tcPr>
          <w:p>
            <w:pPr>
              <w:spacing w:after="40" w:before="40" w:line="245" w:lineRule="auto"/>
            </w:pPr>
            <w:r>
              <w:rPr>
                <w:rFonts w:ascii="Arial" w:hAnsi="Arial"/>
                <w:b/>
                <w:color w:val="FFFFFF"/>
                <w:sz w:val="20"/>
              </w:rPr>
              <w:t>Bằng chứng</w:t>
            </w:r>
          </w:p>
        </w:tc>
      </w:tr>
      <w:tr>
        <w:trPr>
          <w:cantSplit/>
        </w:trPr>
        <w:tc>
          <w:tcPr>
            <w:tcW w:type="dxa" w:w="1440"/>
            <w:vAlign w:val="center"/>
            <w:shd w:fill="FFFFFF"/>
            <w:tcMar>
              <w:top w:w="85" w:type="dxa"/>
              <w:bottom w:w="85" w:type="dxa"/>
              <w:left w:w="85" w:type="dxa"/>
              <w:right w:w="85" w:type="dxa"/>
            </w:tcMar>
          </w:tcPr>
          <w:p>
            <w:pPr>
              <w:spacing w:after="40" w:before="40" w:line="245" w:lineRule="auto"/>
            </w:pPr>
            <w:r>
              <w:rPr>
                <w:rFonts w:ascii="Arial" w:hAnsi="Arial"/>
                <w:sz w:val="20"/>
              </w:rPr>
              <w:t>Schema chuẩn</w:t>
            </w:r>
          </w:p>
        </w:tc>
        <w:tc>
          <w:tcPr>
            <w:tcW w:type="dxa" w:w="5760"/>
            <w:vAlign w:val="center"/>
            <w:shd w:fill="FFFFFF"/>
            <w:tcMar>
              <w:top w:w="85" w:type="dxa"/>
              <w:bottom w:w="85" w:type="dxa"/>
              <w:left w:w="85" w:type="dxa"/>
              <w:right w:w="85" w:type="dxa"/>
            </w:tcMar>
          </w:tcPr>
          <w:p>
            <w:pPr>
              <w:spacing w:after="40" w:before="40" w:line="245" w:lineRule="auto"/>
            </w:pPr>
            <w:r>
              <w:rPr>
                <w:rFonts w:ascii="Arial" w:hAnsi="Arial"/>
                <w:sz w:val="20"/>
              </w:rPr>
              <w:t>Tách source schema và Silver schema; giữ quan hệ Unified Schema đã được xác nhận.</w:t>
            </w:r>
          </w:p>
        </w:tc>
        <w:tc>
          <w:tcPr>
            <w:tcW w:type="dxa" w:w="3024"/>
            <w:vAlign w:val="center"/>
            <w:shd w:fill="FFFFFF"/>
            <w:tcMar>
              <w:top w:w="85" w:type="dxa"/>
              <w:bottom w:w="85" w:type="dxa"/>
              <w:left w:w="85" w:type="dxa"/>
              <w:right w:w="85" w:type="dxa"/>
            </w:tcMar>
          </w:tcPr>
          <w:p>
            <w:pPr>
              <w:spacing w:after="40" w:before="40" w:line="245" w:lineRule="auto"/>
            </w:pPr>
            <w:r>
              <w:rPr>
                <w:rFonts w:ascii="Arial" w:hAnsi="Arial"/>
                <w:sz w:val="20"/>
              </w:rPr>
              <w:t>Danh sách entity và version</w:t>
            </w:r>
          </w:p>
        </w:tc>
      </w:tr>
      <w:tr>
        <w:trPr>
          <w:cantSplit/>
        </w:trPr>
        <w:tc>
          <w:tcPr>
            <w:tcW w:type="dxa" w:w="1440"/>
            <w:vAlign w:val="center"/>
            <w:shd w:fill="F2F5F9"/>
            <w:tcMar>
              <w:top w:w="85" w:type="dxa"/>
              <w:bottom w:w="85" w:type="dxa"/>
              <w:left w:w="85" w:type="dxa"/>
              <w:right w:w="85" w:type="dxa"/>
            </w:tcMar>
          </w:tcPr>
          <w:p>
            <w:pPr>
              <w:spacing w:after="40" w:before="40" w:line="245" w:lineRule="auto"/>
            </w:pPr>
            <w:r>
              <w:rPr>
                <w:rFonts w:ascii="Arial" w:hAnsi="Arial"/>
                <w:sz w:val="20"/>
              </w:rPr>
              <w:t>Mã định danh</w:t>
            </w:r>
          </w:p>
        </w:tc>
        <w:tc>
          <w:tcPr>
            <w:tcW w:type="dxa" w:w="5760"/>
            <w:vAlign w:val="center"/>
            <w:shd w:fill="F2F5F9"/>
            <w:tcMar>
              <w:top w:w="85" w:type="dxa"/>
              <w:bottom w:w="85" w:type="dxa"/>
              <w:left w:w="85" w:type="dxa"/>
              <w:right w:w="85" w:type="dxa"/>
            </w:tcMar>
          </w:tcPr>
          <w:p>
            <w:pPr>
              <w:spacing w:after="40" w:before="40" w:line="245" w:lineRule="auto"/>
            </w:pPr>
            <w:r>
              <w:rPr>
                <w:rFonts w:ascii="Arial" w:hAnsi="Arial"/>
                <w:sz w:val="20"/>
              </w:rPr>
              <w:t>Xác định ID dùng chung hay ID cục bộ. Nếu cục bộ, quản lý crosswalk theo namespace nguồn và entity.</w:t>
            </w:r>
          </w:p>
        </w:tc>
        <w:tc>
          <w:tcPr>
            <w:tcW w:type="dxa" w:w="3024"/>
            <w:vAlign w:val="center"/>
            <w:shd w:fill="F2F5F9"/>
            <w:tcMar>
              <w:top w:w="85" w:type="dxa"/>
              <w:bottom w:w="85" w:type="dxa"/>
              <w:left w:w="85" w:type="dxa"/>
              <w:right w:w="85" w:type="dxa"/>
            </w:tcMar>
          </w:tcPr>
          <w:p>
            <w:pPr>
              <w:spacing w:after="40" w:before="40" w:line="245" w:lineRule="auto"/>
            </w:pPr>
            <w:r>
              <w:rPr>
                <w:rFonts w:ascii="Arial" w:hAnsi="Arial"/>
                <w:sz w:val="20"/>
              </w:rPr>
              <w:t>Quy tắc PK/FK và nguồn đối chiếu</w:t>
            </w:r>
          </w:p>
        </w:tc>
      </w:tr>
      <w:tr>
        <w:trPr>
          <w:cantSplit/>
        </w:trPr>
        <w:tc>
          <w:tcPr>
            <w:tcW w:type="dxa" w:w="1440"/>
            <w:vAlign w:val="center"/>
            <w:shd w:fill="FFFFFF"/>
            <w:tcMar>
              <w:top w:w="85" w:type="dxa"/>
              <w:bottom w:w="85" w:type="dxa"/>
              <w:left w:w="85" w:type="dxa"/>
              <w:right w:w="85" w:type="dxa"/>
            </w:tcMar>
          </w:tcPr>
          <w:p>
            <w:pPr>
              <w:spacing w:after="40" w:before="40" w:line="245" w:lineRule="auto"/>
            </w:pPr>
            <w:r>
              <w:rPr>
                <w:rFonts w:ascii="Arial" w:hAnsi="Arial"/>
                <w:sz w:val="20"/>
              </w:rPr>
              <w:t>PII</w:t>
            </w:r>
          </w:p>
        </w:tc>
        <w:tc>
          <w:tcPr>
            <w:tcW w:type="dxa" w:w="5760"/>
            <w:vAlign w:val="center"/>
            <w:shd w:fill="FFFFFF"/>
            <w:tcMar>
              <w:top w:w="85" w:type="dxa"/>
              <w:bottom w:w="85" w:type="dxa"/>
              <w:left w:w="85" w:type="dxa"/>
              <w:right w:w="85" w:type="dxa"/>
            </w:tcMar>
          </w:tcPr>
          <w:p>
            <w:pPr>
              <w:spacing w:after="40" w:before="40" w:line="245" w:lineRule="auto"/>
            </w:pPr>
            <w:r>
              <w:rPr>
                <w:rFonts w:ascii="Arial" w:hAnsi="Arial"/>
                <w:sz w:val="20"/>
              </w:rPr>
              <w:t>Chốt trường giữ, bỏ, rút gọn hoặc thay mã; đối chiếu trước khi bảo vệ dữ liệu.</w:t>
            </w:r>
          </w:p>
        </w:tc>
        <w:tc>
          <w:tcPr>
            <w:tcW w:type="dxa" w:w="3024"/>
            <w:vAlign w:val="center"/>
            <w:shd w:fill="FFFFFF"/>
            <w:tcMar>
              <w:top w:w="85" w:type="dxa"/>
              <w:bottom w:w="85" w:type="dxa"/>
              <w:left w:w="85" w:type="dxa"/>
              <w:right w:w="85" w:type="dxa"/>
            </w:tcMar>
          </w:tcPr>
          <w:p>
            <w:pPr>
              <w:spacing w:after="40" w:before="40" w:line="245" w:lineRule="auto"/>
            </w:pPr>
            <w:r>
              <w:rPr>
                <w:rFonts w:ascii="Arial" w:hAnsi="Arial"/>
                <w:sz w:val="20"/>
              </w:rPr>
              <w:t>Ma trận chính sách từng trường</w:t>
            </w:r>
          </w:p>
        </w:tc>
      </w:tr>
      <w:tr>
        <w:trPr>
          <w:cantSplit/>
        </w:trPr>
        <w:tc>
          <w:tcPr>
            <w:tcW w:type="dxa" w:w="1440"/>
            <w:vAlign w:val="center"/>
            <w:shd w:fill="F2F5F9"/>
            <w:tcMar>
              <w:top w:w="85" w:type="dxa"/>
              <w:bottom w:w="85" w:type="dxa"/>
              <w:left w:w="85" w:type="dxa"/>
              <w:right w:w="85" w:type="dxa"/>
            </w:tcMar>
          </w:tcPr>
          <w:p>
            <w:pPr>
              <w:spacing w:after="40" w:before="40" w:line="245" w:lineRule="auto"/>
            </w:pPr>
            <w:r>
              <w:rPr>
                <w:rFonts w:ascii="Arial" w:hAnsi="Arial"/>
                <w:sz w:val="20"/>
              </w:rPr>
              <w:t>Lưu trữ</w:t>
            </w:r>
          </w:p>
        </w:tc>
        <w:tc>
          <w:tcPr>
            <w:tcW w:type="dxa" w:w="5760"/>
            <w:vAlign w:val="center"/>
            <w:shd w:fill="F2F5F9"/>
            <w:tcMar>
              <w:top w:w="85" w:type="dxa"/>
              <w:bottom w:w="85" w:type="dxa"/>
              <w:left w:w="85" w:type="dxa"/>
              <w:right w:w="85" w:type="dxa"/>
            </w:tcMar>
          </w:tcPr>
          <w:p>
            <w:pPr>
              <w:spacing w:after="40" w:before="40" w:line="245" w:lineRule="auto"/>
            </w:pPr>
            <w:r>
              <w:rPr>
                <w:rFonts w:ascii="Arial" w:hAnsi="Arial"/>
                <w:sz w:val="20"/>
              </w:rPr>
              <w:t>Chốt Parquet có manifest hoặc Delta. Tài liệu đính kèm và roadmap repo đang mô tả khác nhau.</w:t>
            </w:r>
          </w:p>
        </w:tc>
        <w:tc>
          <w:tcPr>
            <w:tcW w:type="dxa" w:w="3024"/>
            <w:vAlign w:val="center"/>
            <w:shd w:fill="F2F5F9"/>
            <w:tcMar>
              <w:top w:w="85" w:type="dxa"/>
              <w:bottom w:w="85" w:type="dxa"/>
              <w:left w:w="85" w:type="dxa"/>
              <w:right w:w="85" w:type="dxa"/>
            </w:tcMar>
          </w:tcPr>
          <w:p>
            <w:pPr>
              <w:spacing w:after="40" w:before="40" w:line="245" w:lineRule="auto"/>
            </w:pPr>
            <w:r>
              <w:rPr>
                <w:rFonts w:ascii="Arial" w:hAnsi="Arial"/>
                <w:sz w:val="20"/>
              </w:rPr>
              <w:t>Một phương án publisher được chọn</w:t>
            </w:r>
          </w:p>
        </w:tc>
      </w:tr>
      <w:tr>
        <w:trPr>
          <w:cantSplit/>
        </w:trPr>
        <w:tc>
          <w:tcPr>
            <w:tcW w:type="dxa" w:w="1440"/>
            <w:vAlign w:val="center"/>
            <w:shd w:fill="FFFFFF"/>
            <w:tcMar>
              <w:top w:w="85" w:type="dxa"/>
              <w:bottom w:w="85" w:type="dxa"/>
              <w:left w:w="85" w:type="dxa"/>
              <w:right w:w="85" w:type="dxa"/>
            </w:tcMar>
          </w:tcPr>
          <w:p>
            <w:pPr>
              <w:spacing w:after="40" w:before="40" w:line="245" w:lineRule="auto"/>
            </w:pPr>
            <w:r>
              <w:rPr>
                <w:rFonts w:ascii="Arial" w:hAnsi="Arial"/>
                <w:sz w:val="20"/>
              </w:rPr>
              <w:t>Công bố</w:t>
            </w:r>
          </w:p>
        </w:tc>
        <w:tc>
          <w:tcPr>
            <w:tcW w:type="dxa" w:w="5760"/>
            <w:vAlign w:val="center"/>
            <w:shd w:fill="FFFFFF"/>
            <w:tcMar>
              <w:top w:w="85" w:type="dxa"/>
              <w:bottom w:w="85" w:type="dxa"/>
              <w:left w:w="85" w:type="dxa"/>
              <w:right w:w="85" w:type="dxa"/>
            </w:tcMar>
          </w:tcPr>
          <w:p>
            <w:pPr>
              <w:spacing w:after="40" w:before="40" w:line="245" w:lineRule="auto"/>
            </w:pPr>
            <w:r>
              <w:rPr>
                <w:rFonts w:ascii="Arial" w:hAnsi="Arial"/>
                <w:sz w:val="20"/>
              </w:rPr>
              <w:t>Chọn chặn cả batch hay công bố phần đạt; phần đạt vẫn phải thỏa FK và các luật bắt buộc.</w:t>
            </w:r>
          </w:p>
        </w:tc>
        <w:tc>
          <w:tcPr>
            <w:tcW w:type="dxa" w:w="3024"/>
            <w:vAlign w:val="center"/>
            <w:shd w:fill="FFFFFF"/>
            <w:tcMar>
              <w:top w:w="85" w:type="dxa"/>
              <w:bottom w:w="85" w:type="dxa"/>
              <w:left w:w="85" w:type="dxa"/>
              <w:right w:w="85" w:type="dxa"/>
            </w:tcMar>
          </w:tcPr>
          <w:p>
            <w:pPr>
              <w:spacing w:after="40" w:before="40" w:line="245" w:lineRule="auto"/>
            </w:pPr>
            <w:r>
              <w:rPr>
                <w:rFonts w:ascii="Arial" w:hAnsi="Arial"/>
                <w:sz w:val="20"/>
              </w:rPr>
              <w:t>Error policy và điều kiện publish</w:t>
            </w:r>
          </w:p>
        </w:tc>
      </w:tr>
      <w:tr>
        <w:trPr>
          <w:cantSplit/>
        </w:trPr>
        <w:tc>
          <w:tcPr>
            <w:tcW w:type="dxa" w:w="1440"/>
            <w:vAlign w:val="center"/>
            <w:shd w:fill="F2F5F9"/>
            <w:tcMar>
              <w:top w:w="85" w:type="dxa"/>
              <w:bottom w:w="85" w:type="dxa"/>
              <w:left w:w="85" w:type="dxa"/>
              <w:right w:w="85" w:type="dxa"/>
            </w:tcMar>
          </w:tcPr>
          <w:p>
            <w:pPr>
              <w:spacing w:after="40" w:before="40" w:line="245" w:lineRule="auto"/>
            </w:pPr>
            <w:r>
              <w:rPr>
                <w:rFonts w:ascii="Arial" w:hAnsi="Arial"/>
                <w:sz w:val="20"/>
              </w:rPr>
              <w:t>Thẩm quyền nguồn</w:t>
            </w:r>
          </w:p>
        </w:tc>
        <w:tc>
          <w:tcPr>
            <w:tcW w:type="dxa" w:w="5760"/>
            <w:vAlign w:val="center"/>
            <w:shd w:fill="F2F5F9"/>
            <w:tcMar>
              <w:top w:w="85" w:type="dxa"/>
              <w:bottom w:w="85" w:type="dxa"/>
              <w:left w:w="85" w:type="dxa"/>
              <w:right w:w="85" w:type="dxa"/>
            </w:tcMar>
          </w:tcPr>
          <w:p>
            <w:pPr>
              <w:spacing w:after="40" w:before="40" w:line="245" w:lineRule="auto"/>
            </w:pPr>
            <w:r>
              <w:rPr>
                <w:rFonts w:ascii="Arial" w:hAnsi="Arial"/>
                <w:sz w:val="20"/>
              </w:rPr>
              <w:t>Chọn nguồn có thẩm quyền khi hai nguồn bất đồng; không lấy tùy theo thứ tự file đến.</w:t>
            </w:r>
          </w:p>
        </w:tc>
        <w:tc>
          <w:tcPr>
            <w:tcW w:type="dxa" w:w="3024"/>
            <w:vAlign w:val="center"/>
            <w:shd w:fill="F2F5F9"/>
            <w:tcMar>
              <w:top w:w="85" w:type="dxa"/>
              <w:bottom w:w="85" w:type="dxa"/>
              <w:left w:w="85" w:type="dxa"/>
              <w:right w:w="85" w:type="dxa"/>
            </w:tcMar>
          </w:tcPr>
          <w:p>
            <w:pPr>
              <w:spacing w:after="40" w:before="40" w:line="245" w:lineRule="auto"/>
            </w:pPr>
            <w:r>
              <w:rPr>
                <w:rFonts w:ascii="Arial" w:hAnsi="Arial"/>
                <w:sz w:val="20"/>
              </w:rPr>
              <w:t>Ma trận nguồn và thời điểm hiệu lực</w:t>
            </w:r>
          </w:p>
        </w:tc>
      </w:tr>
    </w:tbl>
    <w:p>
      <w:pPr>
        <w:spacing w:after="0" w:before="0" w:line="60" w:lineRule="exact"/>
      </w:pPr>
      <w:r>
        <w:rPr>
          <w:sz w:val="6"/>
        </w:rPr>
      </w:r>
    </w:p>
    <w:p>
      <w:pPr>
        <w:pStyle w:val="Heading2"/>
      </w:pPr>
      <w:r>
        <w:t>Checklist thực hiện</w:t>
      </w:r>
    </w:p>
    <w:p>
      <w:pPr>
        <w:spacing w:after="100"/>
      </w:pPr>
      <w:r>
        <w:rPr>
          <w:b w:val="0"/>
        </w:rPr>
        <w:t>☐ P0.1 Lập baseline từ SQL, schema JSON và tài liệu; ghi các điểm mâu thuẫn vào decision log.</w:t>
      </w:r>
    </w:p>
    <w:p>
      <w:pPr>
        <w:spacing w:after="100"/>
      </w:pPr>
      <w:r>
        <w:rPr>
          <w:b w:val="0"/>
        </w:rPr>
        <w:t>☐ P0.2 Xác nhận bản Unified Schema và Cross-domain Mapping dùng để triển khai. Chưa có bản được duyệt thì ghi rõ phần còn thiếu, không tự suy diễn mã.</w:t>
      </w:r>
    </w:p>
    <w:p>
      <w:pPr>
        <w:spacing w:after="100"/>
      </w:pPr>
      <w:r>
        <w:rPr>
          <w:b w:val="0"/>
        </w:rPr>
        <w:t>☐ P0.3 Kiểm tra PostgreSQL, MinIO và môi trường test; xác minh lỗi Dockerfilec và API_BASE_URL từng được ghi nhận trước khi sửa theo checkout hiện tại.</w:t>
      </w:r>
    </w:p>
    <w:p>
      <w:pPr>
        <w:spacing w:after="100"/>
      </w:pPr>
      <w:r>
        <w:rPr>
          <w:b w:val="0"/>
        </w:rPr>
        <w:t>☐ P0.4 Chốt cấu hình đọc nguồn tách khỏi normalization profile. Nguồn/batch phải liên kết rõ entity và domain; không suy ra từ tên file.</w:t>
      </w:r>
    </w:p>
    <w:p>
      <w:pPr>
        <w:spacing w:after="100"/>
      </w:pPr>
      <w:r>
        <w:rPr>
          <w:b w:val="0"/>
        </w:rPr>
        <w:t>☐ P0.5 Chuẩn bị dữ liệu giả lập và kết quả kỳ vọng; giữ dữ liệu legacy riêng, không ghi đè dữ liệu Bronze.</w:t>
      </w:r>
    </w:p>
    <w:p>
      <w:pPr>
        <w:pStyle w:val="Heading2"/>
      </w:pPr>
      <w:r>
        <w:t>Đầu ra và cổng nghiệm thu G0</w:t>
      </w:r>
    </w:p>
    <w:p>
      <w:r>
        <w:rPr>
          <w:b w:val="0"/>
        </w:rPr>
        <w:t>Đầu ra đề xuất: docs/standardization/decision-log.md, scope-matrix.md và danh sách việc phụ thuộc. G0 đạt khi mỗi quyết định có lựa chọn, lý do, người xác nhận và tác động; môi trường đủ để chạy thử. Việc chưa chốt được có owner và ngày xử lý, không ẩn dưới giá trị mặc định.</w:t>
      </w:r>
    </w:p>
    <w:p>
      <w:pPr>
        <w:pStyle w:val="Heading1"/>
        <w:pageBreakBefore/>
      </w:pPr>
      <w:r>
        <w:t>03  Xác định schema mục tiêu và quy tắc</w:t>
      </w:r>
    </w:p>
    <w:p>
      <w:r>
        <w:rPr>
          <w:b w:val="0"/>
        </w:rPr>
        <w:t>S1  •  Ngày 3–5  •  Phụ thuộc G0  •  Tương ứng subtask 1</w:t>
      </w:r>
    </w:p>
    <w:p>
      <w:r>
        <w:rPr>
          <w:b w:val="0"/>
        </w:rPr>
        <w:t>Mục tiêu: tạo hợp đồng Silver có thể kiểm tra bằng máy. Không sao chép nguyên schema DB nguồn vì Silver có chính sách PII, metadata truy vết và quy tắc khóa riêng.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trPr>
        <w:tc>
          <w:tcPr>
            <w:tcW w:type="dxa" w:w="2160"/>
            <w:vAlign w:val="center"/>
            <w:shd w:fill="17365D"/>
            <w:tcMar>
              <w:top w:w="85" w:type="dxa"/>
              <w:bottom w:w="85" w:type="dxa"/>
              <w:left w:w="85" w:type="dxa"/>
              <w:right w:w="85" w:type="dxa"/>
            </w:tcMar>
          </w:tcPr>
          <w:p>
            <w:pPr>
              <w:spacing w:after="40" w:before="40" w:line="245" w:lineRule="auto"/>
            </w:pPr>
            <w:r>
              <w:rPr>
                <w:rFonts w:ascii="Arial" w:hAnsi="Arial"/>
                <w:b/>
                <w:color w:val="FFFFFF"/>
                <w:sz w:val="21"/>
              </w:rPr>
              <w:t>Domain</w:t>
            </w:r>
          </w:p>
        </w:tc>
        <w:tc>
          <w:tcPr>
            <w:tcW w:type="dxa" w:w="8064"/>
            <w:vAlign w:val="center"/>
            <w:shd w:fill="17365D"/>
            <w:tcMar>
              <w:top w:w="85" w:type="dxa"/>
              <w:bottom w:w="85" w:type="dxa"/>
              <w:left w:w="85" w:type="dxa"/>
              <w:right w:w="85" w:type="dxa"/>
            </w:tcMar>
          </w:tcPr>
          <w:p>
            <w:pPr>
              <w:spacing w:after="40" w:before="40" w:line="245" w:lineRule="auto"/>
            </w:pPr>
            <w:r>
              <w:rPr>
                <w:rFonts w:ascii="Arial" w:hAnsi="Arial"/>
                <w:b/>
                <w:color w:val="FFFFFF"/>
                <w:sz w:val="21"/>
              </w:rPr>
              <w:t>Entity sở hữu chính theo schema hiện có</w:t>
            </w:r>
          </w:p>
        </w:tc>
      </w:tr>
      <w:tr>
        <w:trPr>
          <w:cantSplit/>
        </w:trPr>
        <w:tc>
          <w:tcPr>
            <w:tcW w:type="dxa" w:w="2160"/>
            <w:vAlign w:val="center"/>
            <w:shd w:fill="FFFFFF"/>
            <w:tcMar>
              <w:top w:w="85" w:type="dxa"/>
              <w:bottom w:w="85" w:type="dxa"/>
              <w:left w:w="85" w:type="dxa"/>
              <w:right w:w="85" w:type="dxa"/>
            </w:tcMar>
          </w:tcPr>
          <w:p>
            <w:pPr>
              <w:spacing w:after="40" w:before="40" w:line="245" w:lineRule="auto"/>
            </w:pPr>
            <w:r>
              <w:rPr>
                <w:rFonts w:ascii="Arial" w:hAnsi="Arial"/>
                <w:sz w:val="21"/>
              </w:rPr>
              <w:t>Admissions</w:t>
            </w:r>
          </w:p>
        </w:tc>
        <w:tc>
          <w:tcPr>
            <w:tcW w:type="dxa" w:w="8064"/>
            <w:vAlign w:val="center"/>
            <w:shd w:fill="FFFFFF"/>
            <w:tcMar>
              <w:top w:w="85" w:type="dxa"/>
              <w:bottom w:w="85" w:type="dxa"/>
              <w:left w:w="85" w:type="dxa"/>
              <w:right w:w="85" w:type="dxa"/>
            </w:tcMar>
          </w:tcPr>
          <w:p>
            <w:pPr>
              <w:spacing w:after="40" w:before="40" w:line="245" w:lineRule="auto"/>
            </w:pPr>
            <w:r>
              <w:rPr>
                <w:rFonts w:ascii="Arial" w:hAnsi="Arial"/>
                <w:sz w:val="21"/>
              </w:rPr>
              <w:t>major, program, admission_method, admission_year, applicant, admission</w:t>
            </w:r>
          </w:p>
        </w:tc>
      </w:tr>
      <w:tr>
        <w:trPr>
          <w:cantSplit/>
        </w:trPr>
        <w:tc>
          <w:tcPr>
            <w:tcW w:type="dxa" w:w="2160"/>
            <w:vAlign w:val="center"/>
            <w:shd w:fill="F2F5F9"/>
            <w:tcMar>
              <w:top w:w="85" w:type="dxa"/>
              <w:bottom w:w="85" w:type="dxa"/>
              <w:left w:w="85" w:type="dxa"/>
              <w:right w:w="85" w:type="dxa"/>
            </w:tcMar>
          </w:tcPr>
          <w:p>
            <w:pPr>
              <w:spacing w:after="40" w:before="40" w:line="245" w:lineRule="auto"/>
            </w:pPr>
            <w:r>
              <w:rPr>
                <w:rFonts w:ascii="Arial" w:hAnsi="Arial"/>
                <w:sz w:val="21"/>
              </w:rPr>
              <w:t>Academic/Training</w:t>
            </w:r>
          </w:p>
        </w:tc>
        <w:tc>
          <w:tcPr>
            <w:tcW w:type="dxa" w:w="8064"/>
            <w:vAlign w:val="center"/>
            <w:shd w:fill="F2F5F9"/>
            <w:tcMar>
              <w:top w:w="85" w:type="dxa"/>
              <w:bottom w:w="85" w:type="dxa"/>
              <w:left w:w="85" w:type="dxa"/>
              <w:right w:w="85" w:type="dxa"/>
            </w:tcMar>
          </w:tcPr>
          <w:p>
            <w:pPr>
              <w:spacing w:after="40" w:before="40" w:line="245" w:lineRule="auto"/>
            </w:pPr>
            <w:r>
              <w:rPr>
                <w:rFonts w:ascii="Arial" w:hAnsi="Arial"/>
                <w:sz w:val="21"/>
              </w:rPr>
              <w:t>student, course, curriculum, curriculum_course, semester, class, class_lecturer, enrollment, enrollment_grade</w:t>
            </w:r>
          </w:p>
        </w:tc>
      </w:tr>
      <w:tr>
        <w:trPr>
          <w:cantSplit/>
        </w:trPr>
        <w:tc>
          <w:tcPr>
            <w:tcW w:type="dxa" w:w="2160"/>
            <w:vAlign w:val="center"/>
            <w:shd w:fill="FFFFFF"/>
            <w:tcMar>
              <w:top w:w="85" w:type="dxa"/>
              <w:bottom w:w="85" w:type="dxa"/>
              <w:left w:w="85" w:type="dxa"/>
              <w:right w:w="85" w:type="dxa"/>
            </w:tcMar>
          </w:tcPr>
          <w:p>
            <w:pPr>
              <w:spacing w:after="40" w:before="40" w:line="245" w:lineRule="auto"/>
            </w:pPr>
            <w:r>
              <w:rPr>
                <w:rFonts w:ascii="Arial" w:hAnsi="Arial"/>
                <w:sz w:val="21"/>
              </w:rPr>
              <w:t>Human Resources</w:t>
            </w:r>
          </w:p>
        </w:tc>
        <w:tc>
          <w:tcPr>
            <w:tcW w:type="dxa" w:w="8064"/>
            <w:vAlign w:val="center"/>
            <w:shd w:fill="FFFFFF"/>
            <w:tcMar>
              <w:top w:w="85" w:type="dxa"/>
              <w:bottom w:w="85" w:type="dxa"/>
              <w:left w:w="85" w:type="dxa"/>
              <w:right w:w="85" w:type="dxa"/>
            </w:tcMar>
          </w:tcPr>
          <w:p>
            <w:pPr>
              <w:spacing w:after="40" w:before="40" w:line="245" w:lineRule="auto"/>
            </w:pPr>
            <w:r>
              <w:rPr>
                <w:rFonts w:ascii="Arial" w:hAnsi="Arial"/>
                <w:sz w:val="21"/>
              </w:rPr>
              <w:t>department, position, qualification, employee, lecturer, employee_qualification, assignment</w:t>
            </w:r>
          </w:p>
        </w:tc>
      </w:tr>
    </w:tbl>
    <w:p>
      <w:pPr>
        <w:spacing w:after="0" w:before="0" w:line="60" w:lineRule="exact"/>
      </w:pPr>
      <w:r>
        <w:rPr>
          <w:sz w:val="6"/>
        </w:rPr>
      </w:r>
    </w:p>
    <w:p>
      <w:pPr>
        <w:pStyle w:val="Heading2"/>
      </w:pPr>
      <w:r>
        <w:t>Checklist theo ngày</w:t>
      </w:r>
    </w:p>
    <w:p>
      <w:pPr>
        <w:spacing w:after="100"/>
      </w:pPr>
      <w:r>
        <w:rPr>
          <w:b w:val="0"/>
        </w:rPr>
        <w:t>☐ Ngày 3 — S1.1 Lập inventory 22 entity, mức hạt mỗi dòng, owner và quan hệ dùng chung. Department của HR được tham chiếu, không tạo ba bộ mã độc lập.</w:t>
      </w:r>
    </w:p>
    <w:p>
      <w:pPr>
        <w:spacing w:after="100"/>
      </w:pPr>
      <w:r>
        <w:rPr>
          <w:b w:val="0"/>
        </w:rPr>
        <w:t>☐ Ngày 3 — S1.2 Ghi từng field: ý nghĩa, kiểu đích, nullability, PK/unique/FK, precision/scale, enum, format, timezone hoặc đơn vị.</w:t>
      </w:r>
    </w:p>
    <w:p>
      <w:pPr>
        <w:spacing w:after="100"/>
      </w:pPr>
      <w:r>
        <w:rPr>
          <w:b w:val="0"/>
        </w:rPr>
        <w:t>☐ Ngày 4 — S1.3 Viết rule catalogue: rule_id, version, phạm vi nguồn/field, phép chuyển đổi, mức lỗi, ví dụ trước/sau và cách xử lý không hợp lệ.</w:t>
      </w:r>
    </w:p>
    <w:p>
      <w:pPr>
        <w:spacing w:after="100"/>
      </w:pPr>
      <w:r>
        <w:rPr>
          <w:b w:val="0"/>
        </w:rPr>
        <w:t>☐ Ngày 4 — S1.4 Chốt quan hệ applicant/admission–student; program–student; employee–lecturer–class_lecturer. Xác định namespace ID tham chiếu.</w:t>
      </w:r>
    </w:p>
    <w:p>
      <w:pPr>
        <w:spacing w:after="100"/>
      </w:pPr>
      <w:r>
        <w:rPr>
          <w:b w:val="0"/>
        </w:rPr>
        <w:t>☐ Ngày 5 — S1.5 Tạo schema JSON và fixtures nhỏ cho từng entity; xác minh schema sau áp dụng PII và các cột audit.</w:t>
      </w:r>
    </w:p>
    <w:p>
      <w:pPr>
        <w:spacing w:after="100"/>
      </w:pPr>
      <w:r>
        <w:rPr>
          <w:b w:val="0"/>
        </w:rPr>
        <w:t>☐ Ngày 5 — S1.6 Review schema với người sở hữu ba domain; khóa version dùng trong các bước tiếp theo.</w:t>
      </w:r>
    </w:p>
    <w:p>
      <w:pPr>
        <w:pStyle w:val="Heading2"/>
      </w:pPr>
      <w:r>
        <w:t>Các quy tắc cần thể hiện rõ</w:t>
      </w:r>
    </w:p>
    <w:p>
      <w:r>
        <w:rPr>
          <w:b w:val="0"/>
        </w:rPr>
        <w:t>Mã nghiệp vụ giữ dạng chuỗi và số 0 đầu. Khóa kỹ thuật BIGINT chỉ được dùng theo quy tắc canonical ID đã chốt. Total_score thang 10 khác grade_value hệ 4. Ngày sinh là date; thời điểm xử lý là timestamp. Nullable và unique được khai báo độc lập: unique không tự làm trường trở thành bắt buộc.</w:t>
      </w:r>
    </w:p>
    <w:p>
      <w:r>
        <w:rPr>
          <w:b w:val="0"/>
        </w:rPr>
        <w:t>Cột audit đề xuất: _source_system_id, _source_record_id, _batch_id, _run_id, _processed_at, _schema_version, _mapping_version. Có thể lưu một phần trong manifest nếu vẫn truy vết được tới từng bản ghi.</w:t>
      </w:r>
    </w:p>
    <w:p>
      <w:pPr>
        <w:pStyle w:val="Heading2"/>
      </w:pPr>
      <w:r>
        <w:t>Đầu ra và cổng nghiệm thu G1</w:t>
      </w:r>
    </w:p>
    <w:p>
      <w:r>
        <w:rPr>
          <w:b w:val="0"/>
        </w:rPr>
        <w:t>Đầu ra đề xuất: docs/standardization/silver-schemas/{domain}.json, mapping-matrix.csv, rules.md, cross-domain-links.md. G1 đạt khi mọi entity trong phạm vi có hợp đồng, mọi field bắt buộc có nguồn hoặc phép dẫn xuất hợp lệ, và fixture hợp lệ/sai đều cho kết quả kiểm tra đúng.</w:t>
      </w:r>
    </w:p>
    <w:p>
      <w:pPr>
        <w:pStyle w:val="Heading1"/>
        <w:pageBreakBefore/>
      </w:pPr>
      <w:r>
        <w:t>04  Xây dựng cơ chế ánh xạ cấu trúc</w:t>
      </w:r>
    </w:p>
    <w:p>
      <w:r>
        <w:rPr>
          <w:b w:val="0"/>
        </w:rPr>
        <w:t>S2  •  Ngày 6–8  •  Phụ thuộc G1  •  Tương ứng subtask 2</w:t>
      </w:r>
    </w:p>
    <w:p>
      <w:r>
        <w:rPr>
          <w:b w:val="0"/>
        </w:rPr>
        <w:t>Mục tiêu: các cấu trúc nguồn khác nhau tạo cùng schema đích. Mapping phải được chọn theo nguồn/dataset, entity và phiên bản cấu trúc; source_type = CSV không đủ phân biệt nhiều mẫu CSV.</w:t>
      </w:r>
    </w:p>
    <w:p>
      <w:pPr>
        <w:pStyle w:val="Heading2"/>
      </w:pPr>
      <w:r>
        <w:t>Checklist theo ngày</w:t>
      </w:r>
    </w:p>
    <w:p>
      <w:pPr>
        <w:spacing w:after="100"/>
      </w:pPr>
      <w:r>
        <w:rPr>
          <w:b w:val="0"/>
        </w:rPr>
        <w:t>☐ Ngày 6 — S2.1 Mở rộng SourceMapping và registry để một domain có nhiều mapping cùng loại file. Mapping tham chiếu source schema version và target schema version.</w:t>
      </w:r>
    </w:p>
    <w:p>
      <w:pPr>
        <w:spacing w:after="100"/>
      </w:pPr>
      <w:r>
        <w:rPr>
          <w:b w:val="0"/>
        </w:rPr>
        <w:t>☐ Ngày 6 — S2.2 Bổ sung source/entity/profile reference vào Bronze hand-off; pin mapping version khi bắt đầu run.</w:t>
      </w:r>
    </w:p>
    <w:p>
      <w:pPr>
        <w:spacing w:after="100"/>
      </w:pPr>
      <w:r>
        <w:rPr>
          <w:b w:val="0"/>
        </w:rPr>
        <w:t>☐ Ngày 7 — S2.3 Xây mapper cho đổi tên, alias rõ ràng, JSON path, ghép/tách field theo phép biến đổi được khai báo.</w:t>
      </w:r>
    </w:p>
    <w:p>
      <w:pPr>
        <w:spacing w:after="100"/>
      </w:pPr>
      <w:r>
        <w:rPr>
          <w:b w:val="0"/>
        </w:rPr>
        <w:t>☐ Ngày 7 — S2.4 Kiểm tra cấu hình trước khi chạy: thiếu target bắt buộc, nguồn không tồn tại, nhiều nguồn xung đột vào một target.</w:t>
      </w:r>
    </w:p>
    <w:p>
      <w:pPr>
        <w:spacing w:after="100"/>
      </w:pPr>
      <w:r>
        <w:rPr>
          <w:b w:val="0"/>
        </w:rPr>
        <w:t>☐ Ngày 8 — S2.5 Trả preview trước/sau cùng lỗi có vị trí. Preview không ghi Silver và không thay thế full-batch validation.</w:t>
      </w:r>
    </w:p>
    <w:p>
      <w:pPr>
        <w:spacing w:after="100"/>
      </w:pPr>
      <w:r>
        <w:rPr>
          <w:b w:val="0"/>
        </w:rPr>
        <w:t>☐ Ngày 8 — S2.6 Kiểm thử hai cấu trúc đầu vào cho mỗi domain; giữ mapping legacy thành version riêng khi cần.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shd w:fill="17365D"/>
            <w:tcMar>
              <w:top w:w="85" w:type="dxa"/>
              <w:bottom w:w="85" w:type="dxa"/>
              <w:left w:w="85" w:type="dxa"/>
              <w:right w:w="85" w:type="dxa"/>
            </w:tcMar>
          </w:tcPr>
          <w:p>
            <w:pPr>
              <w:spacing w:after="40" w:before="40" w:line="245" w:lineRule="auto"/>
            </w:pPr>
            <w:r>
              <w:rPr>
                <w:rFonts w:ascii="Arial" w:hAnsi="Arial"/>
                <w:b/>
                <w:color w:val="FFFFFF"/>
                <w:sz w:val="21"/>
              </w:rPr>
              <w:t>Trường hợp</w:t>
            </w:r>
          </w:p>
        </w:tc>
        <w:tc>
          <w:tcPr>
            <w:tcW w:type="dxa" w:w="7344"/>
            <w:vAlign w:val="center"/>
            <w:shd w:fill="17365D"/>
            <w:tcMar>
              <w:top w:w="85" w:type="dxa"/>
              <w:bottom w:w="85" w:type="dxa"/>
              <w:left w:w="85" w:type="dxa"/>
              <w:right w:w="85" w:type="dxa"/>
            </w:tcMar>
          </w:tcPr>
          <w:p>
            <w:pPr>
              <w:spacing w:after="40" w:before="40" w:line="245" w:lineRule="auto"/>
            </w:pPr>
            <w:r>
              <w:rPr>
                <w:rFonts w:ascii="Arial" w:hAnsi="Arial"/>
                <w:b/>
                <w:color w:val="FFFFFF"/>
                <w:sz w:val="21"/>
              </w:rPr>
              <w:t>Xử lý phải kiểm thử</w:t>
            </w:r>
          </w:p>
        </w:tc>
      </w:tr>
      <w:tr>
        <w:trPr>
          <w:cantSplit/>
        </w:trPr>
        <w:tc>
          <w:tcPr>
            <w:tcW w:type="dxa" w:w="2880"/>
            <w:vAlign w:val="center"/>
            <w:shd w:fill="FFFFFF"/>
            <w:tcMar>
              <w:top w:w="85" w:type="dxa"/>
              <w:bottom w:w="85" w:type="dxa"/>
              <w:left w:w="85" w:type="dxa"/>
              <w:right w:w="85" w:type="dxa"/>
            </w:tcMar>
          </w:tcPr>
          <w:p>
            <w:pPr>
              <w:spacing w:after="40" w:before="40" w:line="245" w:lineRule="auto"/>
            </w:pPr>
            <w:r>
              <w:rPr>
                <w:rFonts w:ascii="Arial" w:hAnsi="Arial"/>
                <w:sz w:val="21"/>
              </w:rPr>
              <w:t>MaSV hoặc student.code</w:t>
            </w:r>
          </w:p>
        </w:tc>
        <w:tc>
          <w:tcPr>
            <w:tcW w:type="dxa" w:w="7344"/>
            <w:vAlign w:val="center"/>
            <w:shd w:fill="FFFFFF"/>
            <w:tcMar>
              <w:top w:w="85" w:type="dxa"/>
              <w:bottom w:w="85" w:type="dxa"/>
              <w:left w:w="85" w:type="dxa"/>
              <w:right w:w="85" w:type="dxa"/>
            </w:tcMar>
          </w:tcPr>
          <w:p>
            <w:pPr>
              <w:spacing w:after="40" w:before="40" w:line="245" w:lineRule="auto"/>
            </w:pPr>
            <w:r>
              <w:rPr>
                <w:rFonts w:ascii="Arial" w:hAnsi="Arial"/>
                <w:sz w:val="21"/>
              </w:rPr>
              <w:t>Mapping tường minh về student_code; giữ nguyên chuỗi mã.</w:t>
            </w:r>
          </w:p>
        </w:tc>
      </w:tr>
      <w:tr>
        <w:trPr>
          <w:cantSplit/>
        </w:trPr>
        <w:tc>
          <w:tcPr>
            <w:tcW w:type="dxa" w:w="2880"/>
            <w:vAlign w:val="center"/>
            <w:shd w:fill="F2F5F9"/>
            <w:tcMar>
              <w:top w:w="85" w:type="dxa"/>
              <w:bottom w:w="85" w:type="dxa"/>
              <w:left w:w="85" w:type="dxa"/>
              <w:right w:w="85" w:type="dxa"/>
            </w:tcMar>
          </w:tcPr>
          <w:p>
            <w:pPr>
              <w:spacing w:after="40" w:before="40" w:line="245" w:lineRule="auto"/>
            </w:pPr>
            <w:r>
              <w:rPr>
                <w:rFonts w:ascii="Arial" w:hAnsi="Arial"/>
                <w:sz w:val="21"/>
              </w:rPr>
              <w:t>Mã SV và MaSV cùng tồn tại</w:t>
            </w:r>
          </w:p>
        </w:tc>
        <w:tc>
          <w:tcPr>
            <w:tcW w:type="dxa" w:w="7344"/>
            <w:vAlign w:val="center"/>
            <w:shd w:fill="F2F5F9"/>
            <w:tcMar>
              <w:top w:w="85" w:type="dxa"/>
              <w:bottom w:w="85" w:type="dxa"/>
              <w:left w:w="85" w:type="dxa"/>
              <w:right w:w="85" w:type="dxa"/>
            </w:tcMar>
          </w:tcPr>
          <w:p>
            <w:pPr>
              <w:spacing w:after="40" w:before="40" w:line="245" w:lineRule="auto"/>
            </w:pPr>
            <w:r>
              <w:rPr>
                <w:rFonts w:ascii="Arial" w:hAnsi="Arial"/>
                <w:sz w:val="21"/>
              </w:rPr>
              <w:t>Nếu giá trị khác nhau: báo xung đột hoặc dùng ưu tiên đã khai báo.</w:t>
            </w:r>
          </w:p>
        </w:tc>
      </w:tr>
      <w:tr>
        <w:trPr>
          <w:cantSplit/>
        </w:trPr>
        <w:tc>
          <w:tcPr>
            <w:tcW w:type="dxa" w:w="2880"/>
            <w:vAlign w:val="center"/>
            <w:shd w:fill="FFFFFF"/>
            <w:tcMar>
              <w:top w:w="85" w:type="dxa"/>
              <w:bottom w:w="85" w:type="dxa"/>
              <w:left w:w="85" w:type="dxa"/>
              <w:right w:w="85" w:type="dxa"/>
            </w:tcMar>
          </w:tcPr>
          <w:p>
            <w:pPr>
              <w:spacing w:after="40" w:before="40" w:line="245" w:lineRule="auto"/>
            </w:pPr>
            <w:r>
              <w:rPr>
                <w:rFonts w:ascii="Arial" w:hAnsi="Arial"/>
                <w:sz w:val="21"/>
              </w:rPr>
              <w:t>Thiếu cột bắt buộc</w:t>
            </w:r>
          </w:p>
        </w:tc>
        <w:tc>
          <w:tcPr>
            <w:tcW w:type="dxa" w:w="7344"/>
            <w:vAlign w:val="center"/>
            <w:shd w:fill="FFFFFF"/>
            <w:tcMar>
              <w:top w:w="85" w:type="dxa"/>
              <w:bottom w:w="85" w:type="dxa"/>
              <w:left w:w="85" w:type="dxa"/>
              <w:right w:w="85" w:type="dxa"/>
            </w:tcMar>
          </w:tcPr>
          <w:p>
            <w:pPr>
              <w:spacing w:after="40" w:before="40" w:line="245" w:lineRule="auto"/>
            </w:pPr>
            <w:r>
              <w:rPr>
                <w:rFonts w:ascii="Arial" w:hAnsi="Arial"/>
                <w:sz w:val="21"/>
              </w:rPr>
              <w:t>Chặn batch trước khi xử lý dòng; không tự thêm giá trị nghiệp vụ.</w:t>
            </w:r>
          </w:p>
        </w:tc>
      </w:tr>
      <w:tr>
        <w:trPr>
          <w:cantSplit/>
        </w:trPr>
        <w:tc>
          <w:tcPr>
            <w:tcW w:type="dxa" w:w="2880"/>
            <w:vAlign w:val="center"/>
            <w:shd w:fill="F2F5F9"/>
            <w:tcMar>
              <w:top w:w="85" w:type="dxa"/>
              <w:bottom w:w="85" w:type="dxa"/>
              <w:left w:w="85" w:type="dxa"/>
              <w:right w:w="85" w:type="dxa"/>
            </w:tcMar>
          </w:tcPr>
          <w:p>
            <w:pPr>
              <w:spacing w:after="40" w:before="40" w:line="245" w:lineRule="auto"/>
            </w:pPr>
            <w:r>
              <w:rPr>
                <w:rFonts w:ascii="Arial" w:hAnsi="Arial"/>
                <w:sz w:val="21"/>
              </w:rPr>
              <w:t>Cột ngoài schema đích</w:t>
            </w:r>
          </w:p>
        </w:tc>
        <w:tc>
          <w:tcPr>
            <w:tcW w:type="dxa" w:w="7344"/>
            <w:vAlign w:val="center"/>
            <w:shd w:fill="F2F5F9"/>
            <w:tcMar>
              <w:top w:w="85" w:type="dxa"/>
              <w:bottom w:w="85" w:type="dxa"/>
              <w:left w:w="85" w:type="dxa"/>
              <w:right w:w="85" w:type="dxa"/>
            </w:tcMar>
          </w:tcPr>
          <w:p>
            <w:pPr>
              <w:spacing w:after="40" w:before="40" w:line="245" w:lineRule="auto"/>
            </w:pPr>
            <w:r>
              <w:rPr>
                <w:rFonts w:ascii="Arial" w:hAnsi="Arial"/>
                <w:sz w:val="21"/>
              </w:rPr>
              <w:t>Không đưa vào Silver; giữ Bronze và ghi nhận drift/cột bỏ qua.</w:t>
            </w:r>
          </w:p>
        </w:tc>
      </w:tr>
      <w:tr>
        <w:trPr>
          <w:cantSplit/>
        </w:trPr>
        <w:tc>
          <w:tcPr>
            <w:tcW w:type="dxa" w:w="2880"/>
            <w:vAlign w:val="center"/>
            <w:shd w:fill="FFFFFF"/>
            <w:tcMar>
              <w:top w:w="85" w:type="dxa"/>
              <w:bottom w:w="85" w:type="dxa"/>
              <w:left w:w="85" w:type="dxa"/>
              <w:right w:w="85" w:type="dxa"/>
            </w:tcMar>
          </w:tcPr>
          <w:p>
            <w:pPr>
              <w:spacing w:after="40" w:before="40" w:line="245" w:lineRule="auto"/>
            </w:pPr>
            <w:r>
              <w:rPr>
                <w:rFonts w:ascii="Arial" w:hAnsi="Arial"/>
                <w:sz w:val="21"/>
              </w:rPr>
              <w:t>JSON array</w:t>
            </w:r>
          </w:p>
        </w:tc>
        <w:tc>
          <w:tcPr>
            <w:tcW w:type="dxa" w:w="7344"/>
            <w:vAlign w:val="center"/>
            <w:shd w:fill="FFFFFF"/>
            <w:tcMar>
              <w:top w:w="85" w:type="dxa"/>
              <w:bottom w:w="85" w:type="dxa"/>
              <w:left w:w="85" w:type="dxa"/>
              <w:right w:w="85" w:type="dxa"/>
            </w:tcMar>
          </w:tcPr>
          <w:p>
            <w:pPr>
              <w:spacing w:after="40" w:before="40" w:line="245" w:lineRule="auto"/>
            </w:pPr>
            <w:r>
              <w:rPr>
                <w:rFonts w:ascii="Arial" w:hAnsi="Arial"/>
                <w:sz w:val="21"/>
              </w:rPr>
              <w:t>Chỉ explode khi đã chốt mức hạt, khóa cha và quy tắc đối soát số dòng.</w:t>
            </w:r>
          </w:p>
        </w:tc>
      </w:tr>
      <w:tr>
        <w:trPr>
          <w:cantSplit/>
        </w:trPr>
        <w:tc>
          <w:tcPr>
            <w:tcW w:type="dxa" w:w="2880"/>
            <w:vAlign w:val="center"/>
            <w:shd w:fill="F2F5F9"/>
            <w:tcMar>
              <w:top w:w="85" w:type="dxa"/>
              <w:bottom w:w="85" w:type="dxa"/>
              <w:left w:w="85" w:type="dxa"/>
              <w:right w:w="85" w:type="dxa"/>
            </w:tcMar>
          </w:tcPr>
          <w:p>
            <w:pPr>
              <w:spacing w:after="40" w:before="40" w:line="245" w:lineRule="auto"/>
            </w:pPr>
            <w:r>
              <w:rPr>
                <w:rFonts w:ascii="Arial" w:hAnsi="Arial"/>
                <w:sz w:val="21"/>
              </w:rPr>
              <w:t>Nguồn đổi cấu trúc</w:t>
            </w:r>
          </w:p>
        </w:tc>
        <w:tc>
          <w:tcPr>
            <w:tcW w:type="dxa" w:w="7344"/>
            <w:vAlign w:val="center"/>
            <w:shd w:fill="F2F5F9"/>
            <w:tcMar>
              <w:top w:w="85" w:type="dxa"/>
              <w:bottom w:w="85" w:type="dxa"/>
              <w:left w:w="85" w:type="dxa"/>
              <w:right w:w="85" w:type="dxa"/>
            </w:tcMar>
          </w:tcPr>
          <w:p>
            <w:pPr>
              <w:spacing w:after="40" w:before="40" w:line="245" w:lineRule="auto"/>
            </w:pPr>
            <w:r>
              <w:rPr>
                <w:rFonts w:ascii="Arial" w:hAnsi="Arial"/>
                <w:sz w:val="21"/>
              </w:rPr>
              <w:t>Thêm cột không dùng có thể cảnh báo; thay đổi bắt buộc cần mapping mới.</w:t>
            </w:r>
          </w:p>
        </w:tc>
      </w:tr>
    </w:tbl>
    <w:p>
      <w:pPr>
        <w:spacing w:after="0" w:before="0" w:line="60" w:lineRule="exact"/>
      </w:pPr>
      <w:r>
        <w:rPr>
          <w:sz w:val="6"/>
        </w:rPr>
      </w:r>
    </w:p>
    <w:p>
      <w:pPr>
        <w:pStyle w:val="Heading2"/>
      </w:pPr>
      <w:r>
        <w:t>Vị trí và đầu ra</w:t>
      </w:r>
    </w:p>
    <w:p>
      <w:r>
        <w:rPr>
          <w:b w:val="0"/>
        </w:rPr>
        <w:t>Sửa app/domains/base.py và registry.py; thêm mappings theo domain, contract đầu vào và test mapping. Các đường dẫn trong kế hoạch là vị trí triển khai đề xuất, chưa phải file đã được tạo.</w:t>
      </w:r>
    </w:p>
    <w:p>
      <w:pPr>
        <w:pStyle w:val="Heading2"/>
      </w:pPr>
      <w:r>
        <w:t>Cổng nghiệm thu G2</w:t>
      </w:r>
    </w:p>
    <w:p>
      <w:r>
        <w:rPr>
          <w:b w:val="0"/>
        </w:rPr>
        <w:t>Mapping hợp lệ cho đúng đầu ra kỳ vọng; cấu hình sai bị phát hiện trước khi publish. Không có field bị mất hoặc chọn ngầm khi xung đột. Cùng input và mapping version tạo cùng cấu trúc kết quả.</w:t>
      </w:r>
    </w:p>
    <w:p>
      <w:pPr>
        <w:pStyle w:val="Heading1"/>
        <w:pageBreakBefore/>
      </w:pPr>
      <w:r>
        <w:t>05  Xây dựng chuẩn hóa kiểu dữ liệu</w:t>
      </w:r>
    </w:p>
    <w:p>
      <w:r>
        <w:rPr>
          <w:b w:val="0"/>
        </w:rPr>
        <w:t>S3  •  Ngày 9–10  •  Phụ thuộc G2  •  Tương ứng subtask 3</w:t>
      </w:r>
    </w:p>
    <w:p>
      <w:r>
        <w:rPr>
          <w:b w:val="0"/>
        </w:rPr>
        <w:t>Mục tiêu: chuyển đổi theo quy ước cụ thể của nguồn, có kiểm tra giá trị sau chuyển đổi. Tách ba trạng thái: thiếu field, giá trị null hợp lệ và giá trị có mặt nhưng chuyển đổi thất bại.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shd w:fill="17365D"/>
            <w:tcMar>
              <w:top w:w="85" w:type="dxa"/>
              <w:bottom w:w="85" w:type="dxa"/>
              <w:left w:w="85" w:type="dxa"/>
              <w:right w:w="85" w:type="dxa"/>
            </w:tcMar>
          </w:tcPr>
          <w:p>
            <w:pPr>
              <w:spacing w:after="40" w:before="40" w:line="245" w:lineRule="auto"/>
            </w:pPr>
            <w:r>
              <w:rPr>
                <w:rFonts w:ascii="Arial" w:hAnsi="Arial"/>
                <w:b/>
                <w:color w:val="FFFFFF"/>
                <w:sz w:val="21"/>
              </w:rPr>
              <w:t>Kiểu</w:t>
            </w:r>
          </w:p>
        </w:tc>
        <w:tc>
          <w:tcPr>
            <w:tcW w:type="dxa" w:w="8424"/>
            <w:vAlign w:val="center"/>
            <w:shd w:fill="17365D"/>
            <w:tcMar>
              <w:top w:w="85" w:type="dxa"/>
              <w:bottom w:w="85" w:type="dxa"/>
              <w:left w:w="85" w:type="dxa"/>
              <w:right w:w="85" w:type="dxa"/>
            </w:tcMar>
          </w:tcPr>
          <w:p>
            <w:pPr>
              <w:spacing w:after="40" w:before="40" w:line="245" w:lineRule="auto"/>
            </w:pPr>
            <w:r>
              <w:rPr>
                <w:rFonts w:ascii="Arial" w:hAnsi="Arial"/>
                <w:b/>
                <w:color w:val="FFFFFF"/>
                <w:sz w:val="21"/>
              </w:rPr>
              <w:t>Quy tắc và ca kiểm thử</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rFonts w:ascii="Arial" w:hAnsi="Arial"/>
                <w:sz w:val="21"/>
              </w:rPr>
              <w:t>String và code</w:t>
            </w:r>
          </w:p>
        </w:tc>
        <w:tc>
          <w:tcPr>
            <w:tcW w:type="dxa" w:w="8424"/>
            <w:vAlign w:val="center"/>
            <w:shd w:fill="FFFFFF"/>
            <w:tcMar>
              <w:top w:w="85" w:type="dxa"/>
              <w:bottom w:w="85" w:type="dxa"/>
              <w:left w:w="85" w:type="dxa"/>
              <w:right w:w="85" w:type="dxa"/>
            </w:tcMar>
          </w:tcPr>
          <w:p>
            <w:pPr>
              <w:spacing w:after="40" w:before="40" w:line="245" w:lineRule="auto"/>
            </w:pPr>
            <w:r>
              <w:rPr>
                <w:rFonts w:ascii="Arial" w:hAnsi="Arial"/>
                <w:sz w:val="21"/>
              </w:rPr>
              <w:t>Chuẩn Unicode, trim theo field, giữ dấu tiếng Việt và số 0 đầu; không uppercase mọi cột.</w:t>
            </w:r>
          </w:p>
        </w:tc>
      </w:tr>
      <w:tr>
        <w:trPr>
          <w:cantSplit/>
        </w:trPr>
        <w:tc>
          <w:tcPr>
            <w:tcW w:type="dxa" w:w="1800"/>
            <w:vAlign w:val="center"/>
            <w:shd w:fill="F2F5F9"/>
            <w:tcMar>
              <w:top w:w="85" w:type="dxa"/>
              <w:bottom w:w="85" w:type="dxa"/>
              <w:left w:w="85" w:type="dxa"/>
              <w:right w:w="85" w:type="dxa"/>
            </w:tcMar>
          </w:tcPr>
          <w:p>
            <w:pPr>
              <w:spacing w:after="40" w:before="40" w:line="245" w:lineRule="auto"/>
            </w:pPr>
            <w:r>
              <w:rPr>
                <w:rFonts w:ascii="Arial" w:hAnsi="Arial"/>
                <w:sz w:val="21"/>
              </w:rPr>
              <w:t>Integer</w:t>
            </w:r>
          </w:p>
        </w:tc>
        <w:tc>
          <w:tcPr>
            <w:tcW w:type="dxa" w:w="8424"/>
            <w:vAlign w:val="center"/>
            <w:shd w:fill="F2F5F9"/>
            <w:tcMar>
              <w:top w:w="85" w:type="dxa"/>
              <w:bottom w:w="85" w:type="dxa"/>
              <w:left w:w="85" w:type="dxa"/>
              <w:right w:w="85" w:type="dxa"/>
            </w:tcMar>
          </w:tcPr>
          <w:p>
            <w:pPr>
              <w:spacing w:after="40" w:before="40" w:line="245" w:lineRule="auto"/>
            </w:pPr>
            <w:r>
              <w:rPr>
                <w:rFonts w:ascii="Arial" w:hAnsi="Arial"/>
                <w:sz w:val="21"/>
              </w:rPr>
              <w:t>Kiểm tra cú pháp và giới hạn kiểu; 12.7 không được cắt thành 12.</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rFonts w:ascii="Arial" w:hAnsi="Arial"/>
                <w:sz w:val="21"/>
              </w:rPr>
              <w:t>Decimal</w:t>
            </w:r>
          </w:p>
        </w:tc>
        <w:tc>
          <w:tcPr>
            <w:tcW w:type="dxa" w:w="8424"/>
            <w:vAlign w:val="center"/>
            <w:shd w:fill="FFFFFF"/>
            <w:tcMar>
              <w:top w:w="85" w:type="dxa"/>
              <w:bottom w:w="85" w:type="dxa"/>
              <w:left w:w="85" w:type="dxa"/>
              <w:right w:w="85" w:type="dxa"/>
            </w:tcMar>
          </w:tcPr>
          <w:p>
            <w:pPr>
              <w:spacing w:after="40" w:before="40" w:line="245" w:lineRule="auto"/>
            </w:pPr>
            <w:r>
              <w:rPr>
                <w:rFonts w:ascii="Arial" w:hAnsi="Arial"/>
                <w:sz w:val="21"/>
              </w:rPr>
              <w:t>Khai báo dấu hàng nghìn/thập phân, precision/scale và rounding nếu cho phép. 1,234 phải theo locale nguồn.</w:t>
            </w:r>
          </w:p>
        </w:tc>
      </w:tr>
      <w:tr>
        <w:trPr>
          <w:cantSplit/>
        </w:trPr>
        <w:tc>
          <w:tcPr>
            <w:tcW w:type="dxa" w:w="1800"/>
            <w:vAlign w:val="center"/>
            <w:shd w:fill="F2F5F9"/>
            <w:tcMar>
              <w:top w:w="85" w:type="dxa"/>
              <w:bottom w:w="85" w:type="dxa"/>
              <w:left w:w="85" w:type="dxa"/>
              <w:right w:w="85" w:type="dxa"/>
            </w:tcMar>
          </w:tcPr>
          <w:p>
            <w:pPr>
              <w:spacing w:after="40" w:before="40" w:line="245" w:lineRule="auto"/>
            </w:pPr>
            <w:r>
              <w:rPr>
                <w:rFonts w:ascii="Arial" w:hAnsi="Arial"/>
                <w:sz w:val="21"/>
              </w:rPr>
              <w:t>Date</w:t>
            </w:r>
          </w:p>
        </w:tc>
        <w:tc>
          <w:tcPr>
            <w:tcW w:type="dxa" w:w="8424"/>
            <w:vAlign w:val="center"/>
            <w:shd w:fill="F2F5F9"/>
            <w:tcMar>
              <w:top w:w="85" w:type="dxa"/>
              <w:bottom w:w="85" w:type="dxa"/>
              <w:left w:w="85" w:type="dxa"/>
              <w:right w:w="85" w:type="dxa"/>
            </w:tcMar>
          </w:tcPr>
          <w:p>
            <w:pPr>
              <w:spacing w:after="40" w:before="40" w:line="245" w:lineRule="auto"/>
            </w:pPr>
            <w:r>
              <w:rPr>
                <w:rFonts w:ascii="Arial" w:hAnsi="Arial"/>
                <w:sz w:val="21"/>
              </w:rPr>
              <w:t>Khai báo format; 03/04/2026 không đoán ngày/tháng; 31/02/2026 phải lỗi. Date không đổi timezone.</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rFonts w:ascii="Arial" w:hAnsi="Arial"/>
                <w:sz w:val="21"/>
              </w:rPr>
              <w:t>Timestamp</w:t>
            </w:r>
          </w:p>
        </w:tc>
        <w:tc>
          <w:tcPr>
            <w:tcW w:type="dxa" w:w="8424"/>
            <w:vAlign w:val="center"/>
            <w:shd w:fill="FFFFFF"/>
            <w:tcMar>
              <w:top w:w="85" w:type="dxa"/>
              <w:bottom w:w="85" w:type="dxa"/>
              <w:left w:w="85" w:type="dxa"/>
              <w:right w:w="85" w:type="dxa"/>
            </w:tcMar>
          </w:tcPr>
          <w:p>
            <w:pPr>
              <w:spacing w:after="40" w:before="40" w:line="245" w:lineRule="auto"/>
            </w:pPr>
            <w:r>
              <w:rPr>
                <w:rFonts w:ascii="Arial" w:hAnsi="Arial"/>
                <w:sz w:val="21"/>
              </w:rPr>
              <w:t>Xác định timezone nguồn, quy về UTC theo contract. Thiếu timezone phải theo policy, không tự đoán.</w:t>
            </w:r>
          </w:p>
        </w:tc>
      </w:tr>
      <w:tr>
        <w:trPr>
          <w:cantSplit/>
        </w:trPr>
        <w:tc>
          <w:tcPr>
            <w:tcW w:type="dxa" w:w="1800"/>
            <w:vAlign w:val="center"/>
            <w:shd w:fill="F2F5F9"/>
            <w:tcMar>
              <w:top w:w="85" w:type="dxa"/>
              <w:bottom w:w="85" w:type="dxa"/>
              <w:left w:w="85" w:type="dxa"/>
              <w:right w:w="85" w:type="dxa"/>
            </w:tcMar>
          </w:tcPr>
          <w:p>
            <w:pPr>
              <w:spacing w:after="40" w:before="40" w:line="245" w:lineRule="auto"/>
            </w:pPr>
            <w:r>
              <w:rPr>
                <w:rFonts w:ascii="Arial" w:hAnsi="Arial"/>
                <w:sz w:val="21"/>
              </w:rPr>
              <w:t>Boolean</w:t>
            </w:r>
          </w:p>
        </w:tc>
        <w:tc>
          <w:tcPr>
            <w:tcW w:type="dxa" w:w="8424"/>
            <w:vAlign w:val="center"/>
            <w:shd w:fill="F2F5F9"/>
            <w:tcMar>
              <w:top w:w="85" w:type="dxa"/>
              <w:bottom w:w="85" w:type="dxa"/>
              <w:left w:w="85" w:type="dxa"/>
              <w:right w:w="85" w:type="dxa"/>
            </w:tcMar>
          </w:tcPr>
          <w:p>
            <w:pPr>
              <w:spacing w:after="40" w:before="40" w:line="245" w:lineRule="auto"/>
            </w:pPr>
            <w:r>
              <w:rPr>
                <w:rFonts w:ascii="Arial" w:hAnsi="Arial"/>
                <w:sz w:val="21"/>
              </w:rPr>
              <w:t>Chỉ nhận tập giá trị nguồn đã khai báo; unknown không tự thành false.</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rFonts w:ascii="Arial" w:hAnsi="Arial"/>
                <w:sz w:val="21"/>
              </w:rPr>
              <w:t>Null và Excel date</w:t>
            </w:r>
          </w:p>
        </w:tc>
        <w:tc>
          <w:tcPr>
            <w:tcW w:type="dxa" w:w="8424"/>
            <w:vAlign w:val="center"/>
            <w:shd w:fill="FFFFFF"/>
            <w:tcMar>
              <w:top w:w="85" w:type="dxa"/>
              <w:bottom w:w="85" w:type="dxa"/>
              <w:left w:w="85" w:type="dxa"/>
              <w:right w:w="85" w:type="dxa"/>
            </w:tcMar>
          </w:tcPr>
          <w:p>
            <w:pPr>
              <w:spacing w:after="40" w:before="40" w:line="245" w:lineRule="auto"/>
            </w:pPr>
            <w:r>
              <w:rPr>
                <w:rFonts w:ascii="Arial" w:hAnsi="Arial"/>
                <w:sz w:val="21"/>
              </w:rPr>
              <w:t>Null token theo field; 0 không tự là null. Excel serial phải biết hệ ngày workbook.</w:t>
            </w:r>
          </w:p>
        </w:tc>
      </w:tr>
    </w:tbl>
    <w:p>
      <w:pPr>
        <w:spacing w:after="0" w:before="0" w:line="60" w:lineRule="exact"/>
      </w:pPr>
      <w:r>
        <w:rPr>
          <w:sz w:val="6"/>
        </w:rPr>
      </w:r>
    </w:p>
    <w:p>
      <w:pPr>
        <w:pStyle w:val="Heading2"/>
      </w:pPr>
      <w:r>
        <w:t>Checklist theo ngày</w:t>
      </w:r>
    </w:p>
    <w:p>
      <w:pPr>
        <w:spacing w:after="100"/>
      </w:pPr>
      <w:r>
        <w:rPr>
          <w:b w:val="0"/>
        </w:rPr>
        <w:t>☐ Ngày 9 — S3.1 Tạo bộ converter dùng chung và cấu hình per-field. Quy tắc domain chỉ khai báo ý nghĩa, không tự kết nối MinIO/DB.</w:t>
      </w:r>
    </w:p>
    <w:p>
      <w:pPr>
        <w:spacing w:after="100"/>
      </w:pPr>
      <w:r>
        <w:rPr>
          <w:b w:val="0"/>
        </w:rPr>
        <w:t>☐ Ngày 9 — S3.2 Chuyển đổi có kiểm soát bằng engine/adapter; phân biệt null nguồn với giá trị lỗi sau chuyển đổi.</w:t>
      </w:r>
    </w:p>
    <w:p>
      <w:pPr>
        <w:spacing w:after="100"/>
      </w:pPr>
      <w:r>
        <w:rPr>
          <w:b w:val="0"/>
        </w:rPr>
        <w:t>☐ Ngày 10 — S3.3 Trả issue gồm locator, field, rule version, error code và giá trị đã che khi nhạy cảm.</w:t>
      </w:r>
    </w:p>
    <w:p>
      <w:pPr>
        <w:spacing w:after="100"/>
      </w:pPr>
      <w:r>
        <w:rPr>
          <w:b w:val="0"/>
        </w:rPr>
        <w:t>☐ Ngày 10 — S3.4 Viết test bảng dữ liệu cho giá trị hợp lệ, ranh giới, overflow, locale và trường thiếu.</w:t>
      </w:r>
    </w:p>
    <w:p>
      <w:pPr>
        <w:pStyle w:val="Heading2"/>
      </w:pPr>
      <w:r>
        <w:t>Lỗi và hành vi bắt buộc</w:t>
      </w:r>
    </w:p>
    <w:p>
      <w:r>
        <w:rPr>
          <w:b w:val="0"/>
        </w:rPr>
        <w:t>Ví dụ mã lỗi: DATE_PARSE_ERROR, DECIMAL_PARSE_ERROR, INTEGER_OVERFLOW, INVALID_BOOLEAN, REQUIRED_VALUE_MISSING. Field bắt buộc lỗi thì cách ly dòng. Field tùy chọn chuyển đổi lỗi chỉ được đổi thành null khi policy cho phép và có báo cáo.</w:t>
      </w:r>
    </w:p>
    <w:p>
      <w:r>
        <w:rPr>
          <w:b w:val="0"/>
        </w:rPr>
        <w:t>Không thay created_at nguồn bị thiếu bằng thời điểm chạy. Dùng _processed_at cho audit; created_at thiếu xử lý theo schema/profile đã chốt.</w:t>
      </w:r>
    </w:p>
    <w:p>
      <w:pPr>
        <w:pStyle w:val="Heading2"/>
      </w:pPr>
      <w:r>
        <w:t>Đầu ra và cổng nghiệm thu G3</w:t>
      </w:r>
    </w:p>
    <w:p>
      <w:r>
        <w:rPr>
          <w:b w:val="0"/>
        </w:rPr>
        <w:t>Đầu ra: converters, typed result/issue contract và test cases. G3 đạt khi giá trị hợp lệ có đúng kiểu, lỗi không bị biến thành dữ liệu có vẻ hợp lệ và mọi chuyển đổi thất bại có lý do truy vết được.</w:t>
      </w:r>
    </w:p>
    <w:p>
      <w:pPr>
        <w:pStyle w:val="Heading1"/>
        <w:pageBreakBefore/>
      </w:pPr>
      <w:r>
        <w:t>06  Chuẩn hóa mã định danh và giá trị</w:t>
      </w:r>
    </w:p>
    <w:p>
      <w:r>
        <w:rPr>
          <w:b w:val="0"/>
        </w:rPr>
        <w:t>S4  •  Ngày 11–13  •  Phụ thuộc G3 và danh mục đối chiếu  •  Tương ứng subtask 4</w:t>
      </w:r>
    </w:p>
    <w:p>
      <w:r>
        <w:rPr>
          <w:b w:val="0"/>
        </w:rPr>
        <w:t>Mục tiêu: thống nhất cách biểu diễn và ý nghĩa mã giữa các nguồn. Đổi định dạng mã, ánh xạ danh mục và đối chiếu danh tính là ba phép xử lý riêng; không tự gộp hai người vì cùng tên.</w:t>
      </w:r>
    </w:p>
    <w:p>
      <w:pPr>
        <w:pStyle w:val="Heading2"/>
      </w:pPr>
      <w:r>
        <w:t>Checklist theo ngày</w:t>
      </w:r>
    </w:p>
    <w:p>
      <w:pPr>
        <w:spacing w:after="100"/>
      </w:pPr>
      <w:r>
        <w:rPr>
          <w:b w:val="0"/>
        </w:rPr>
        <w:t>☐ Ngày 11 — S4.1 Tạo mapping enum theo nguồn: trạng thái, giới tính, học vị, phương thức tuyển sinh. Giữ enum target đã chốt, ví dụ Active.</w:t>
      </w:r>
    </w:p>
    <w:p>
      <w:pPr>
        <w:spacing w:after="100"/>
      </w:pPr>
      <w:r>
        <w:rPr>
          <w:b w:val="0"/>
        </w:rPr>
        <w:t>☐ Ngày 11 — S4.2 Xác định khóa nghiệp vụ có thẩm quyền cho program, department, employee và các entity cần liên kết.</w:t>
      </w:r>
    </w:p>
    <w:p>
      <w:pPr>
        <w:spacing w:after="100"/>
      </w:pPr>
      <w:r>
        <w:rPr>
          <w:b w:val="0"/>
        </w:rPr>
        <w:t>☐ Ngày 12 — S4.3 Lưu crosswalk bền vững: namespace nguồn, source entity, source key, target entity, canonical key, mapping version và trạng thái xác nhận.</w:t>
      </w:r>
    </w:p>
    <w:p>
      <w:pPr>
        <w:spacing w:after="100"/>
      </w:pPr>
      <w:r>
        <w:rPr>
          <w:b w:val="0"/>
        </w:rPr>
        <w:t>☐ Ngày 12 — S4.4 Cấp/tìm canonical ID ổn định, có uniqueness và xử lý đồng thời; chạy lại không cấp ID mới cho cùng source identity.</w:t>
      </w:r>
    </w:p>
    <w:p>
      <w:pPr>
        <w:spacing w:after="100"/>
      </w:pPr>
      <w:r>
        <w:rPr>
          <w:b w:val="0"/>
        </w:rPr>
        <w:t>☐ Ngày 13 — S4.5 Resolve cả FK bằng crosswalk. Phân biệt chưa có bản ghi tham chiếu và có nhiều ứng viên đối chiếu.</w:t>
      </w:r>
    </w:p>
    <w:p>
      <w:pPr>
        <w:spacing w:after="100"/>
      </w:pPr>
      <w:r>
        <w:rPr>
          <w:b w:val="0"/>
        </w:rPr>
        <w:t>☐ Ngày 13 — S4.6 Test collision, unknown code, ambiguous match, nguồn bất đồng và replay sau khi cập nhật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624"/>
      </w:tblGrid>
      <w:tr>
        <w:trPr>
          <w:cantSplit/>
          <w:tblHeader/>
        </w:trPr>
        <w:tc>
          <w:tcPr>
            <w:tcW w:type="dxa" w:w="3600"/>
            <w:vAlign w:val="center"/>
            <w:shd w:fill="17365D"/>
            <w:tcMar>
              <w:top w:w="85" w:type="dxa"/>
              <w:bottom w:w="85" w:type="dxa"/>
              <w:left w:w="85" w:type="dxa"/>
              <w:right w:w="85" w:type="dxa"/>
            </w:tcMar>
          </w:tcPr>
          <w:p>
            <w:pPr>
              <w:spacing w:after="40" w:before="40" w:line="245" w:lineRule="auto"/>
            </w:pPr>
            <w:r>
              <w:rPr>
                <w:rFonts w:ascii="Arial" w:hAnsi="Arial"/>
                <w:b/>
                <w:color w:val="FFFFFF"/>
                <w:sz w:val="21"/>
              </w:rPr>
              <w:t>Ví dụ</w:t>
            </w:r>
          </w:p>
        </w:tc>
        <w:tc>
          <w:tcPr>
            <w:tcW w:type="dxa" w:w="6624"/>
            <w:vAlign w:val="center"/>
            <w:shd w:fill="17365D"/>
            <w:tcMar>
              <w:top w:w="85" w:type="dxa"/>
              <w:bottom w:w="85" w:type="dxa"/>
              <w:left w:w="85" w:type="dxa"/>
              <w:right w:w="85" w:type="dxa"/>
            </w:tcMar>
          </w:tcPr>
          <w:p>
            <w:pPr>
              <w:spacing w:after="40" w:before="40" w:line="245" w:lineRule="auto"/>
            </w:pPr>
            <w:r>
              <w:rPr>
                <w:rFonts w:ascii="Arial" w:hAnsi="Arial"/>
                <w:b/>
                <w:color w:val="FFFFFF"/>
                <w:sz w:val="21"/>
              </w:rPr>
              <w:t>Kết quả cần có</w:t>
            </w:r>
          </w:p>
        </w:tc>
      </w:tr>
      <w:tr>
        <w:trPr>
          <w:cantSplit/>
        </w:trPr>
        <w:tc>
          <w:tcPr>
            <w:tcW w:type="dxa" w:w="3600"/>
            <w:vAlign w:val="center"/>
            <w:shd w:fill="FFFFFF"/>
            <w:tcMar>
              <w:top w:w="85" w:type="dxa"/>
              <w:bottom w:w="85" w:type="dxa"/>
              <w:left w:w="85" w:type="dxa"/>
              <w:right w:w="85" w:type="dxa"/>
            </w:tcMar>
          </w:tcPr>
          <w:p>
            <w:pPr>
              <w:spacing w:after="40" w:before="40" w:line="245" w:lineRule="auto"/>
            </w:pPr>
            <w:r>
              <w:rPr>
                <w:rFonts w:ascii="Arial" w:hAnsi="Arial"/>
                <w:sz w:val="21"/>
              </w:rPr>
              <w:t>" nv0007 "</w:t>
            </w:r>
          </w:p>
        </w:tc>
        <w:tc>
          <w:tcPr>
            <w:tcW w:type="dxa" w:w="6624"/>
            <w:vAlign w:val="center"/>
            <w:shd w:fill="FFFFFF"/>
            <w:tcMar>
              <w:top w:w="85" w:type="dxa"/>
              <w:bottom w:w="85" w:type="dxa"/>
              <w:left w:w="85" w:type="dxa"/>
              <w:right w:w="85" w:type="dxa"/>
            </w:tcMar>
          </w:tcPr>
          <w:p>
            <w:pPr>
              <w:spacing w:after="40" w:before="40" w:line="245" w:lineRule="auto"/>
            </w:pPr>
            <w:r>
              <w:rPr>
                <w:rFonts w:ascii="Arial" w:hAnsi="Arial"/>
                <w:sz w:val="21"/>
              </w:rPr>
              <w:t>NV0007 nếu quy tắc mã nguồn cho phép; không tự gộp bản ghi.</w:t>
            </w:r>
          </w:p>
        </w:tc>
      </w:tr>
      <w:tr>
        <w:trPr>
          <w:cantSplit/>
        </w:trPr>
        <w:tc>
          <w:tcPr>
            <w:tcW w:type="dxa" w:w="3600"/>
            <w:vAlign w:val="center"/>
            <w:shd w:fill="F2F5F9"/>
            <w:tcMar>
              <w:top w:w="85" w:type="dxa"/>
              <w:bottom w:w="85" w:type="dxa"/>
              <w:left w:w="85" w:type="dxa"/>
              <w:right w:w="85" w:type="dxa"/>
            </w:tcMar>
          </w:tcPr>
          <w:p>
            <w:pPr>
              <w:spacing w:after="40" w:before="40" w:line="245" w:lineRule="auto"/>
            </w:pPr>
            <w:r>
              <w:rPr>
                <w:rFonts w:ascii="Arial" w:hAnsi="Arial"/>
                <w:sz w:val="21"/>
              </w:rPr>
              <w:t>"Đang học" và "ACTIVE"</w:t>
            </w:r>
          </w:p>
        </w:tc>
        <w:tc>
          <w:tcPr>
            <w:tcW w:type="dxa" w:w="6624"/>
            <w:vAlign w:val="center"/>
            <w:shd w:fill="F2F5F9"/>
            <w:tcMar>
              <w:top w:w="85" w:type="dxa"/>
              <w:bottom w:w="85" w:type="dxa"/>
              <w:left w:w="85" w:type="dxa"/>
              <w:right w:w="85" w:type="dxa"/>
            </w:tcMar>
          </w:tcPr>
          <w:p>
            <w:pPr>
              <w:spacing w:after="40" w:before="40" w:line="245" w:lineRule="auto"/>
            </w:pPr>
            <w:r>
              <w:rPr>
                <w:rFonts w:ascii="Arial" w:hAnsi="Arial"/>
                <w:sz w:val="21"/>
              </w:rPr>
              <w:t>Active chỉ khi bảng mapping của nguồn xác nhận cùng ý nghĩa.</w:t>
            </w:r>
          </w:p>
        </w:tc>
      </w:tr>
      <w:tr>
        <w:trPr>
          <w:cantSplit/>
        </w:trPr>
        <w:tc>
          <w:tcPr>
            <w:tcW w:type="dxa" w:w="3600"/>
            <w:vAlign w:val="center"/>
            <w:shd w:fill="FFFFFF"/>
            <w:tcMar>
              <w:top w:w="85" w:type="dxa"/>
              <w:bottom w:w="85" w:type="dxa"/>
              <w:left w:w="85" w:type="dxa"/>
              <w:right w:w="85" w:type="dxa"/>
            </w:tcMar>
          </w:tcPr>
          <w:p>
            <w:pPr>
              <w:spacing w:after="40" w:before="40" w:line="245" w:lineRule="auto"/>
            </w:pPr>
            <w:r>
              <w:rPr>
                <w:rFonts w:ascii="Arial" w:hAnsi="Arial"/>
                <w:sz w:val="21"/>
              </w:rPr>
              <w:t>program 12 ở A và 87 ở B</w:t>
            </w:r>
          </w:p>
        </w:tc>
        <w:tc>
          <w:tcPr>
            <w:tcW w:type="dxa" w:w="6624"/>
            <w:vAlign w:val="center"/>
            <w:shd w:fill="FFFFFF"/>
            <w:tcMar>
              <w:top w:w="85" w:type="dxa"/>
              <w:bottom w:w="85" w:type="dxa"/>
              <w:left w:w="85" w:type="dxa"/>
              <w:right w:w="85" w:type="dxa"/>
            </w:tcMar>
          </w:tcPr>
          <w:p>
            <w:pPr>
              <w:spacing w:after="40" w:before="40" w:line="245" w:lineRule="auto"/>
            </w:pPr>
            <w:r>
              <w:rPr>
                <w:rFonts w:ascii="Arial" w:hAnsi="Arial"/>
                <w:sz w:val="21"/>
              </w:rPr>
              <w:t>Cùng canonical program nếu có mã chính thức/crosswalk làm bằng chứng.</w:t>
            </w:r>
          </w:p>
        </w:tc>
      </w:tr>
      <w:tr>
        <w:trPr>
          <w:cantSplit/>
        </w:trPr>
        <w:tc>
          <w:tcPr>
            <w:tcW w:type="dxa" w:w="3600"/>
            <w:vAlign w:val="center"/>
            <w:shd w:fill="F2F5F9"/>
            <w:tcMar>
              <w:top w:w="85" w:type="dxa"/>
              <w:bottom w:w="85" w:type="dxa"/>
              <w:left w:w="85" w:type="dxa"/>
              <w:right w:w="85" w:type="dxa"/>
            </w:tcMar>
          </w:tcPr>
          <w:p>
            <w:pPr>
              <w:spacing w:after="40" w:before="40" w:line="245" w:lineRule="auto"/>
            </w:pPr>
            <w:r>
              <w:rPr>
                <w:rFonts w:ascii="Arial" w:hAnsi="Arial"/>
                <w:sz w:val="21"/>
              </w:rPr>
              <w:t>department 1 ở hai hệ thống</w:t>
            </w:r>
          </w:p>
        </w:tc>
        <w:tc>
          <w:tcPr>
            <w:tcW w:type="dxa" w:w="6624"/>
            <w:vAlign w:val="center"/>
            <w:shd w:fill="F2F5F9"/>
            <w:tcMar>
              <w:top w:w="85" w:type="dxa"/>
              <w:bottom w:w="85" w:type="dxa"/>
              <w:left w:w="85" w:type="dxa"/>
              <w:right w:w="85" w:type="dxa"/>
            </w:tcMar>
          </w:tcPr>
          <w:p>
            <w:pPr>
              <w:spacing w:after="40" w:before="40" w:line="245" w:lineRule="auto"/>
            </w:pPr>
            <w:r>
              <w:rPr>
                <w:rFonts w:ascii="Arial" w:hAnsi="Arial"/>
                <w:sz w:val="21"/>
              </w:rPr>
              <w:t>Hai danh tính nguồn riêng cho đến khi có bằng chứng đối chiếu.</w:t>
            </w:r>
          </w:p>
        </w:tc>
      </w:tr>
      <w:tr>
        <w:trPr>
          <w:cantSplit/>
        </w:trPr>
        <w:tc>
          <w:tcPr>
            <w:tcW w:type="dxa" w:w="3600"/>
            <w:vAlign w:val="center"/>
            <w:shd w:fill="FFFFFF"/>
            <w:tcMar>
              <w:top w:w="85" w:type="dxa"/>
              <w:bottom w:w="85" w:type="dxa"/>
              <w:left w:w="85" w:type="dxa"/>
              <w:right w:w="85" w:type="dxa"/>
            </w:tcMar>
          </w:tcPr>
          <w:p>
            <w:pPr>
              <w:spacing w:after="40" w:before="40" w:line="245" w:lineRule="auto"/>
            </w:pPr>
            <w:r>
              <w:rPr>
                <w:rFonts w:ascii="Arial" w:hAnsi="Arial"/>
                <w:sz w:val="21"/>
              </w:rPr>
              <w:t>applicant và student</w:t>
            </w:r>
          </w:p>
        </w:tc>
        <w:tc>
          <w:tcPr>
            <w:tcW w:type="dxa" w:w="6624"/>
            <w:vAlign w:val="center"/>
            <w:shd w:fill="FFFFFF"/>
            <w:tcMar>
              <w:top w:w="85" w:type="dxa"/>
              <w:bottom w:w="85" w:type="dxa"/>
              <w:left w:w="85" w:type="dxa"/>
              <w:right w:w="85" w:type="dxa"/>
            </w:tcMar>
          </w:tcPr>
          <w:p>
            <w:pPr>
              <w:spacing w:after="40" w:before="40" w:line="245" w:lineRule="auto"/>
            </w:pPr>
            <w:r>
              <w:rPr>
                <w:rFonts w:ascii="Arial" w:hAnsi="Arial"/>
                <w:sz w:val="21"/>
              </w:rPr>
              <w:t>Giữ hai entity, nối đúng applicant_id/admission_id; không ép ID bằng nhau.</w:t>
            </w:r>
          </w:p>
        </w:tc>
      </w:tr>
    </w:tbl>
    <w:p>
      <w:pPr>
        <w:spacing w:after="0" w:before="0" w:line="60" w:lineRule="exact"/>
      </w:pPr>
      <w:r>
        <w:rPr>
          <w:sz w:val="6"/>
        </w:rPr>
      </w:r>
    </w:p>
    <w:p>
      <w:pPr>
        <w:pStyle w:val="Heading2"/>
      </w:pPr>
      <w:r>
        <w:t>Xử lý ngoại lệ</w:t>
      </w:r>
    </w:p>
    <w:p>
      <w:r>
        <w:rPr>
          <w:b w:val="0"/>
        </w:rPr>
        <w:t>UNKNOWN_REFERENCE_CODE: chưa có đối chiếu. AMBIGUOUS_IDENTITY: có nhiều ứng viên. REFERENCE_PENDING: dữ liệu cha đến muộn. Bản ghi phụ thuộc chưa được công bố; sau khi cập nhật mapping hoặc có dữ liệu cha, chạy lại từ Bronze.</w:t>
      </w:r>
    </w:p>
    <w:p>
      <w:pPr>
        <w:pStyle w:val="Heading2"/>
      </w:pPr>
      <w:r>
        <w:t>Đầu ra và cổng nghiệm thu G4</w:t>
      </w:r>
    </w:p>
    <w:p>
      <w:r>
        <w:rPr>
          <w:b w:val="0"/>
        </w:rPr>
        <w:t>Đầu ra: value dictionaries, crosswalk repository/migration, identity resolver và test liên domain. G4 đạt khi không có gộp nhầm do ID nguồn trùng; PK/FK nhất quán; canonical ID ổn định qua retry; mã không biết được ghi nhận rõ.</w:t>
      </w:r>
    </w:p>
    <w:p>
      <w:pPr>
        <w:pStyle w:val="Heading1"/>
        <w:pageBreakBefore/>
      </w:pPr>
      <w:r>
        <w:t>07  Tích hợp công bố Silver và xử lý lỗi</w:t>
      </w:r>
    </w:p>
    <w:p>
      <w:r>
        <w:rPr>
          <w:b w:val="0"/>
        </w:rPr>
        <w:t>P5  •  Ngày 14–16  •  Phụ thuộc G4  •  Phần bổ sung để đủ Definition of Done</w:t>
      </w:r>
    </w:p>
    <w:p>
      <w:r>
        <w:rPr>
          <w:b w:val="0"/>
        </w:rPr>
        <w:t>Mục tiêu: vận hành thật từ Bronze object đến Silver đã công bố, có báo cáo, quarantine và khả năng chạy lại. Không đánh dấu thành công chỉ vì converter trả về danh sách records.</w:t>
      </w:r>
    </w:p>
    <w:p>
      <w:pPr>
        <w:pStyle w:val="Heading2"/>
      </w:pPr>
      <w:r>
        <w:t>Checklist theo ngày</w:t>
      </w:r>
    </w:p>
    <w:p>
      <w:pPr>
        <w:spacing w:after="100"/>
      </w:pPr>
      <w:r>
        <w:rPr>
          <w:b w:val="0"/>
        </w:rPr>
        <w:t>☐ Ngày 14 — P5.1 Tạo run ngay khi bắt đầu; thống nhất run_id giữa contract chuỗi hiện tại và ORM BIGINT. Pin input version, schema, mapping và danh mục đối chiếu.</w:t>
      </w:r>
    </w:p>
    <w:p>
      <w:pPr>
        <w:spacing w:after="100"/>
      </w:pPr>
      <w:r>
        <w:rPr>
          <w:b w:val="0"/>
        </w:rPr>
        <w:t>☐ Ngày 14 — P5.2 Mở rộng kết quả chuẩn hóa gồm accepted records, rejected records, issues và counters. Tách bước Silver khỏi bước Gold trong orchestrator.</w:t>
      </w:r>
    </w:p>
    <w:p>
      <w:pPr>
        <w:spacing w:after="100"/>
      </w:pPr>
      <w:r>
        <w:rPr>
          <w:b w:val="0"/>
        </w:rPr>
        <w:t>☐ Ngày 15 — P5.3 Kết nối adapter đọc Bronze và ghi Silver/quarantine thật. Áp dụng PII trước validation đầu ra và publish.</w:t>
      </w:r>
    </w:p>
    <w:p>
      <w:pPr>
        <w:spacing w:after="100"/>
      </w:pPr>
      <w:r>
        <w:rPr>
          <w:b w:val="0"/>
        </w:rPr>
        <w:t>☐ Ngày 15 — P5.4 Ghi staging, kiểm tra schema vật lý, PK/FK và đọc lại. Chỉ công bố manifest/version khi toàn bộ điều kiện publish đạt.</w:t>
      </w:r>
    </w:p>
    <w:p>
      <w:pPr>
        <w:spacing w:after="100"/>
      </w:pPr>
      <w:r>
        <w:rPr>
          <w:b w:val="0"/>
        </w:rPr>
        <w:t>☐ Ngày 16 — P5.5 Lưu metadata run, issue và lineage; có cơ chế retry/reconcile nếu ghi object thành công nhưng cập nhật metadata thất bại.</w:t>
      </w:r>
    </w:p>
    <w:p>
      <w:pPr>
        <w:spacing w:after="100"/>
      </w:pPr>
      <w:r>
        <w:rPr>
          <w:b w:val="0"/>
        </w:rPr>
        <w:t>☐ Ngày 16 — P5.6 Hoàn thiện thao tác preview/run/status/issues tối thiểu; kiểm tra quyền và không cho người dùng nhập SQL tùy ý làm rule.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shd w:fill="17365D"/>
            <w:tcMar>
              <w:top w:w="85" w:type="dxa"/>
              <w:bottom w:w="85" w:type="dxa"/>
              <w:left w:w="85" w:type="dxa"/>
              <w:right w:w="85" w:type="dxa"/>
            </w:tcMar>
          </w:tcPr>
          <w:p>
            <w:pPr>
              <w:spacing w:after="40" w:before="40" w:line="245" w:lineRule="auto"/>
            </w:pPr>
            <w:r>
              <w:rPr>
                <w:rFonts w:ascii="Arial" w:hAnsi="Arial"/>
                <w:b/>
                <w:color w:val="FFFFFF"/>
                <w:sz w:val="20"/>
              </w:rPr>
              <w:t>Tình huống</w:t>
            </w:r>
          </w:p>
        </w:tc>
        <w:tc>
          <w:tcPr>
            <w:tcW w:type="dxa" w:w="7344"/>
            <w:vAlign w:val="center"/>
            <w:shd w:fill="17365D"/>
            <w:tcMar>
              <w:top w:w="85" w:type="dxa"/>
              <w:bottom w:w="85" w:type="dxa"/>
              <w:left w:w="85" w:type="dxa"/>
              <w:right w:w="85" w:type="dxa"/>
            </w:tcMar>
          </w:tcPr>
          <w:p>
            <w:pPr>
              <w:spacing w:after="40" w:before="40" w:line="245" w:lineRule="auto"/>
            </w:pPr>
            <w:r>
              <w:rPr>
                <w:rFonts w:ascii="Arial" w:hAnsi="Arial"/>
                <w:b/>
                <w:color w:val="FFFFFF"/>
                <w:sz w:val="20"/>
              </w:rPr>
              <w:t>Hành vi nghiệm thu</w:t>
            </w:r>
          </w:p>
        </w:tc>
      </w:tr>
      <w:tr>
        <w:trPr>
          <w:cantSplit/>
        </w:trPr>
        <w:tc>
          <w:tcPr>
            <w:tcW w:type="dxa" w:w="2880"/>
            <w:vAlign w:val="center"/>
            <w:shd w:fill="FFFFFF"/>
            <w:tcMar>
              <w:top w:w="85" w:type="dxa"/>
              <w:bottom w:w="85" w:type="dxa"/>
              <w:left w:w="85" w:type="dxa"/>
              <w:right w:w="85" w:type="dxa"/>
            </w:tcMar>
          </w:tcPr>
          <w:p>
            <w:pPr>
              <w:spacing w:after="40" w:before="40" w:line="245" w:lineRule="auto"/>
            </w:pPr>
            <w:r>
              <w:rPr>
                <w:rFonts w:ascii="Arial" w:hAnsi="Arial"/>
                <w:sz w:val="20"/>
              </w:rPr>
              <w:t>Batch sai cấu trúc</w:t>
            </w:r>
          </w:p>
        </w:tc>
        <w:tc>
          <w:tcPr>
            <w:tcW w:type="dxa" w:w="7344"/>
            <w:vAlign w:val="center"/>
            <w:shd w:fill="FFFFFF"/>
            <w:tcMar>
              <w:top w:w="85" w:type="dxa"/>
              <w:bottom w:w="85" w:type="dxa"/>
              <w:left w:w="85" w:type="dxa"/>
              <w:right w:w="85" w:type="dxa"/>
            </w:tcMar>
          </w:tcPr>
          <w:p>
            <w:pPr>
              <w:spacing w:after="40" w:before="40" w:line="245" w:lineRule="auto"/>
            </w:pPr>
            <w:r>
              <w:rPr>
                <w:rFonts w:ascii="Arial" w:hAnsi="Arial"/>
                <w:sz w:val="20"/>
              </w:rPr>
              <w:t>FAILED trước publish; giữ phiên bản Silver cũ.</w:t>
            </w:r>
          </w:p>
        </w:tc>
      </w:tr>
      <w:tr>
        <w:trPr>
          <w:cantSplit/>
        </w:trPr>
        <w:tc>
          <w:tcPr>
            <w:tcW w:type="dxa" w:w="2880"/>
            <w:vAlign w:val="center"/>
            <w:shd w:fill="F2F5F9"/>
            <w:tcMar>
              <w:top w:w="85" w:type="dxa"/>
              <w:bottom w:w="85" w:type="dxa"/>
              <w:left w:w="85" w:type="dxa"/>
              <w:right w:w="85" w:type="dxa"/>
            </w:tcMar>
          </w:tcPr>
          <w:p>
            <w:pPr>
              <w:spacing w:after="40" w:before="40" w:line="245" w:lineRule="auto"/>
            </w:pPr>
            <w:r>
              <w:rPr>
                <w:rFonts w:ascii="Arial" w:hAnsi="Arial"/>
                <w:sz w:val="20"/>
              </w:rPr>
              <w:t>Một số dòng sai</w:t>
            </w:r>
          </w:p>
        </w:tc>
        <w:tc>
          <w:tcPr>
            <w:tcW w:type="dxa" w:w="7344"/>
            <w:vAlign w:val="center"/>
            <w:shd w:fill="F2F5F9"/>
            <w:tcMar>
              <w:top w:w="85" w:type="dxa"/>
              <w:bottom w:w="85" w:type="dxa"/>
              <w:left w:w="85" w:type="dxa"/>
              <w:right w:w="85" w:type="dxa"/>
            </w:tcMar>
          </w:tcPr>
          <w:p>
            <w:pPr>
              <w:spacing w:after="40" w:before="40" w:line="245" w:lineRule="auto"/>
            </w:pPr>
            <w:r>
              <w:rPr>
                <w:rFonts w:ascii="Arial" w:hAnsi="Arial"/>
                <w:sz w:val="20"/>
              </w:rPr>
              <w:t>Quarantine; chỉ publish phần đạt nếu policy cho phép và các quan hệ vẫn hợp lệ.</w:t>
            </w:r>
          </w:p>
        </w:tc>
      </w:tr>
      <w:tr>
        <w:trPr>
          <w:cantSplit/>
        </w:trPr>
        <w:tc>
          <w:tcPr>
            <w:tcW w:type="dxa" w:w="2880"/>
            <w:vAlign w:val="center"/>
            <w:shd w:fill="FFFFFF"/>
            <w:tcMar>
              <w:top w:w="85" w:type="dxa"/>
              <w:bottom w:w="85" w:type="dxa"/>
              <w:left w:w="85" w:type="dxa"/>
              <w:right w:w="85" w:type="dxa"/>
            </w:tcMar>
          </w:tcPr>
          <w:p>
            <w:pPr>
              <w:spacing w:after="40" w:before="40" w:line="245" w:lineRule="auto"/>
            </w:pPr>
            <w:r>
              <w:rPr>
                <w:rFonts w:ascii="Arial" w:hAnsi="Arial"/>
                <w:sz w:val="20"/>
              </w:rPr>
              <w:t>Lỗi ghi giữa chừng</w:t>
            </w:r>
          </w:p>
        </w:tc>
        <w:tc>
          <w:tcPr>
            <w:tcW w:type="dxa" w:w="7344"/>
            <w:vAlign w:val="center"/>
            <w:shd w:fill="FFFFFF"/>
            <w:tcMar>
              <w:top w:w="85" w:type="dxa"/>
              <w:bottom w:w="85" w:type="dxa"/>
              <w:left w:w="85" w:type="dxa"/>
              <w:right w:w="85" w:type="dxa"/>
            </w:tcMar>
          </w:tcPr>
          <w:p>
            <w:pPr>
              <w:spacing w:after="40" w:before="40" w:line="245" w:lineRule="auto"/>
            </w:pPr>
            <w:r>
              <w:rPr>
                <w:rFonts w:ascii="Arial" w:hAnsi="Arial"/>
                <w:sz w:val="20"/>
              </w:rPr>
              <w:t>Không để consumer thấy snapshot chưa hoàn tất; staging có thể dọn hoặc thử lại.</w:t>
            </w:r>
          </w:p>
        </w:tc>
      </w:tr>
      <w:tr>
        <w:trPr>
          <w:cantSplit/>
        </w:trPr>
        <w:tc>
          <w:tcPr>
            <w:tcW w:type="dxa" w:w="2880"/>
            <w:vAlign w:val="center"/>
            <w:shd w:fill="F2F5F9"/>
            <w:tcMar>
              <w:top w:w="85" w:type="dxa"/>
              <w:bottom w:w="85" w:type="dxa"/>
              <w:left w:w="85" w:type="dxa"/>
              <w:right w:w="85" w:type="dxa"/>
            </w:tcMar>
          </w:tcPr>
          <w:p>
            <w:pPr>
              <w:spacing w:after="40" w:before="40" w:line="245" w:lineRule="auto"/>
            </w:pPr>
            <w:r>
              <w:rPr>
                <w:rFonts w:ascii="Arial" w:hAnsi="Arial"/>
                <w:sz w:val="20"/>
              </w:rPr>
              <w:t>Chạy lại cùng input và version</w:t>
            </w:r>
          </w:p>
        </w:tc>
        <w:tc>
          <w:tcPr>
            <w:tcW w:type="dxa" w:w="7344"/>
            <w:vAlign w:val="center"/>
            <w:shd w:fill="F2F5F9"/>
            <w:tcMar>
              <w:top w:w="85" w:type="dxa"/>
              <w:bottom w:w="85" w:type="dxa"/>
              <w:left w:w="85" w:type="dxa"/>
              <w:right w:w="85" w:type="dxa"/>
            </w:tcMar>
          </w:tcPr>
          <w:p>
            <w:pPr>
              <w:spacing w:after="40" w:before="40" w:line="245" w:lineRule="auto"/>
            </w:pPr>
            <w:r>
              <w:rPr>
                <w:rFonts w:ascii="Arial" w:hAnsi="Arial"/>
                <w:sz w:val="20"/>
              </w:rPr>
              <w:t>Không nhân bản dữ liệu hoặc đổi canonical ID; có liên kết với run trước.</w:t>
            </w:r>
          </w:p>
        </w:tc>
      </w:tr>
      <w:tr>
        <w:trPr>
          <w:cantSplit/>
        </w:trPr>
        <w:tc>
          <w:tcPr>
            <w:tcW w:type="dxa" w:w="2880"/>
            <w:vAlign w:val="center"/>
            <w:shd w:fill="FFFFFF"/>
            <w:tcMar>
              <w:top w:w="85" w:type="dxa"/>
              <w:bottom w:w="85" w:type="dxa"/>
              <w:left w:w="85" w:type="dxa"/>
              <w:right w:w="85" w:type="dxa"/>
            </w:tcMar>
          </w:tcPr>
          <w:p>
            <w:pPr>
              <w:spacing w:after="40" w:before="40" w:line="245" w:lineRule="auto"/>
            </w:pPr>
            <w:r>
              <w:rPr>
                <w:rFonts w:ascii="Arial" w:hAnsi="Arial"/>
                <w:sz w:val="20"/>
              </w:rPr>
              <w:t>Mapping mới cho dữ liệu cũ</w:t>
            </w:r>
          </w:p>
        </w:tc>
        <w:tc>
          <w:tcPr>
            <w:tcW w:type="dxa" w:w="7344"/>
            <w:vAlign w:val="center"/>
            <w:shd w:fill="FFFFFF"/>
            <w:tcMar>
              <w:top w:w="85" w:type="dxa"/>
              <w:bottom w:w="85" w:type="dxa"/>
              <w:left w:w="85" w:type="dxa"/>
              <w:right w:w="85" w:type="dxa"/>
            </w:tcMar>
          </w:tcPr>
          <w:p>
            <w:pPr>
              <w:spacing w:after="40" w:before="40" w:line="245" w:lineRule="auto"/>
            </w:pPr>
            <w:r>
              <w:rPr>
                <w:rFonts w:ascii="Arial" w:hAnsi="Arial"/>
                <w:sz w:val="20"/>
              </w:rPr>
              <w:t>Tạo run/version mới từ Bronze bất biến; không ghi đè lịch sử bằng quy tắc không truy được.</w:t>
            </w:r>
          </w:p>
        </w:tc>
      </w:tr>
    </w:tbl>
    <w:p>
      <w:pPr>
        <w:spacing w:after="0" w:before="0" w:line="60" w:lineRule="exact"/>
      </w:pPr>
      <w:r>
        <w:rPr>
          <w:sz w:val="6"/>
        </w:rPr>
      </w:r>
    </w:p>
    <w:p>
      <w:pPr>
        <w:pStyle w:val="Heading2"/>
      </w:pPr>
      <w:r>
        <w:t>Cổng nghiệm thu G5</w:t>
      </w:r>
    </w:p>
    <w:p>
      <w:r>
        <w:rPr>
          <w:b w:val="0"/>
        </w:rPr>
        <w:t>Đọc được Silver từ MinIO với đúng kiểu vật lý và số lượng kỳ vọng. Dữ liệu lỗi không xuất hiện trong tập công bố. Catalog/lineage truy được source → batch → rule version → Silver version. Gold chỉ đọc phiên bản đã công bố.</w:t>
      </w:r>
    </w:p>
    <w:p>
      <w:r>
        <w:rPr>
          <w:b w:val="0"/>
        </w:rPr>
        <w:t>Lưu ý: Delta transaction ở một bảng không tự tạo transaction cho nhiều bảng. Với cả Parquet và Delta, cần định nghĩa rõ đơn vị snapshot/công bố khi có nhiều entity phụ thuộc.</w:t>
      </w:r>
    </w:p>
    <w:p>
      <w:pPr>
        <w:pStyle w:val="Heading1"/>
        <w:pageBreakBefore/>
      </w:pPr>
      <w:r>
        <w:t>08  Kiểm thử ba domain và luồng phục hồi</w:t>
      </w:r>
    </w:p>
    <w:p>
      <w:r>
        <w:rPr>
          <w:b w:val="0"/>
        </w:rPr>
        <w:t>P6  •  Ngày 17–19  •  Phụ thuộc G5  •  Người triển khai cùng người kiểm tra độc lập</w:t>
      </w:r>
    </w:p>
    <w:p>
      <w:r>
        <w:rPr>
          <w:b w:val="0"/>
        </w:rPr>
        <w:t>Đầu vào: fixtures đúng schema, expected outputs đã review và PostgreSQL/MinIO cho test. Kết quả mong đợi phải được kiểm tra độc lập với hàm chuyển đổi.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17365D"/>
            <w:tcMar>
              <w:top w:w="85" w:type="dxa"/>
              <w:bottom w:w="85" w:type="dxa"/>
              <w:left w:w="85" w:type="dxa"/>
              <w:right w:w="85" w:type="dxa"/>
            </w:tcMar>
          </w:tcPr>
          <w:p>
            <w:pPr>
              <w:spacing w:after="40" w:before="40" w:line="245" w:lineRule="auto"/>
            </w:pPr>
            <w:r>
              <w:rPr>
                <w:rFonts w:ascii="Arial" w:hAnsi="Arial"/>
                <w:b/>
                <w:color w:val="FFFFFF"/>
                <w:sz w:val="21"/>
              </w:rPr>
              <w:t>Nhóm test</w:t>
            </w:r>
          </w:p>
        </w:tc>
        <w:tc>
          <w:tcPr>
            <w:tcW w:type="dxa" w:w="7992"/>
            <w:vAlign w:val="center"/>
            <w:shd w:fill="17365D"/>
            <w:tcMar>
              <w:top w:w="85" w:type="dxa"/>
              <w:bottom w:w="85" w:type="dxa"/>
              <w:left w:w="85" w:type="dxa"/>
              <w:right w:w="85" w:type="dxa"/>
            </w:tcMar>
          </w:tcPr>
          <w:p>
            <w:pPr>
              <w:spacing w:after="40" w:before="40" w:line="245" w:lineRule="auto"/>
            </w:pPr>
            <w:r>
              <w:rPr>
                <w:rFonts w:ascii="Arial" w:hAnsi="Arial"/>
                <w:b/>
                <w:color w:val="FFFFFF"/>
                <w:sz w:val="21"/>
              </w:rPr>
              <w:t>Bằng chứng phải lưu</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rFonts w:ascii="Arial" w:hAnsi="Arial"/>
                <w:sz w:val="21"/>
              </w:rPr>
              <w:t>Mapping đa nguồn</w:t>
            </w:r>
          </w:p>
        </w:tc>
        <w:tc>
          <w:tcPr>
            <w:tcW w:type="dxa" w:w="7992"/>
            <w:vAlign w:val="center"/>
            <w:shd w:fill="FFFFFF"/>
            <w:tcMar>
              <w:top w:w="85" w:type="dxa"/>
              <w:bottom w:w="85" w:type="dxa"/>
              <w:left w:w="85" w:type="dxa"/>
              <w:right w:w="85" w:type="dxa"/>
            </w:tcMar>
          </w:tcPr>
          <w:p>
            <w:pPr>
              <w:spacing w:after="40" w:before="40" w:line="245" w:lineRule="auto"/>
            </w:pPr>
            <w:r>
              <w:rPr>
                <w:rFonts w:ascii="Arial" w:hAnsi="Arial"/>
                <w:sz w:val="21"/>
              </w:rPr>
              <w:t>Hai cấu trúc nguồn mỗi domain; thiếu/thừa cột và JSON lồng nhau.</w:t>
            </w:r>
          </w:p>
        </w:tc>
      </w:tr>
      <w:tr>
        <w:trPr>
          <w:cantSplit/>
        </w:trPr>
        <w:tc>
          <w:tcPr>
            <w:tcW w:type="dxa" w:w="2232"/>
            <w:vAlign w:val="center"/>
            <w:shd w:fill="F2F5F9"/>
            <w:tcMar>
              <w:top w:w="85" w:type="dxa"/>
              <w:bottom w:w="85" w:type="dxa"/>
              <w:left w:w="85" w:type="dxa"/>
              <w:right w:w="85" w:type="dxa"/>
            </w:tcMar>
          </w:tcPr>
          <w:p>
            <w:pPr>
              <w:spacing w:after="40" w:before="40" w:line="245" w:lineRule="auto"/>
            </w:pPr>
            <w:r>
              <w:rPr>
                <w:rFonts w:ascii="Arial" w:hAnsi="Arial"/>
                <w:sz w:val="21"/>
              </w:rPr>
              <w:t>Type conversion</w:t>
            </w:r>
          </w:p>
        </w:tc>
        <w:tc>
          <w:tcPr>
            <w:tcW w:type="dxa" w:w="7992"/>
            <w:vAlign w:val="center"/>
            <w:shd w:fill="F2F5F9"/>
            <w:tcMar>
              <w:top w:w="85" w:type="dxa"/>
              <w:bottom w:w="85" w:type="dxa"/>
              <w:left w:w="85" w:type="dxa"/>
              <w:right w:w="85" w:type="dxa"/>
            </w:tcMar>
          </w:tcPr>
          <w:p>
            <w:pPr>
              <w:spacing w:after="40" w:before="40" w:line="245" w:lineRule="auto"/>
            </w:pPr>
            <w:r>
              <w:rPr>
                <w:rFonts w:ascii="Arial" w:hAnsi="Arial"/>
                <w:sz w:val="21"/>
              </w:rPr>
              <w:t>Ngày sai, locale, số 0 đầu, null, boolean lạ và overflow.</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rFonts w:ascii="Arial" w:hAnsi="Arial"/>
                <w:sz w:val="21"/>
              </w:rPr>
              <w:t>Identity và FK</w:t>
            </w:r>
          </w:p>
        </w:tc>
        <w:tc>
          <w:tcPr>
            <w:tcW w:type="dxa" w:w="7992"/>
            <w:vAlign w:val="center"/>
            <w:shd w:fill="FFFFFF"/>
            <w:tcMar>
              <w:top w:w="85" w:type="dxa"/>
              <w:bottom w:w="85" w:type="dxa"/>
              <w:left w:w="85" w:type="dxa"/>
              <w:right w:w="85" w:type="dxa"/>
            </w:tcMar>
          </w:tcPr>
          <w:p>
            <w:pPr>
              <w:spacing w:after="40" w:before="40" w:line="245" w:lineRule="auto"/>
            </w:pPr>
            <w:r>
              <w:rPr>
                <w:rFonts w:ascii="Arial" w:hAnsi="Arial"/>
                <w:sz w:val="21"/>
              </w:rPr>
              <w:t>ID trùng giữa nguồn, thiếu mapping, nhiều ứng viên và FK đến muộn.</w:t>
            </w:r>
          </w:p>
        </w:tc>
      </w:tr>
      <w:tr>
        <w:trPr>
          <w:cantSplit/>
        </w:trPr>
        <w:tc>
          <w:tcPr>
            <w:tcW w:type="dxa" w:w="2232"/>
            <w:vAlign w:val="center"/>
            <w:shd w:fill="F2F5F9"/>
            <w:tcMar>
              <w:top w:w="85" w:type="dxa"/>
              <w:bottom w:w="85" w:type="dxa"/>
              <w:left w:w="85" w:type="dxa"/>
              <w:right w:w="85" w:type="dxa"/>
            </w:tcMar>
          </w:tcPr>
          <w:p>
            <w:pPr>
              <w:spacing w:after="40" w:before="40" w:line="245" w:lineRule="auto"/>
            </w:pPr>
            <w:r>
              <w:rPr>
                <w:rFonts w:ascii="Arial" w:hAnsi="Arial"/>
                <w:sz w:val="21"/>
              </w:rPr>
              <w:t>Admissions</w:t>
            </w:r>
          </w:p>
        </w:tc>
        <w:tc>
          <w:tcPr>
            <w:tcW w:type="dxa" w:w="7992"/>
            <w:vAlign w:val="center"/>
            <w:shd w:fill="F2F5F9"/>
            <w:tcMar>
              <w:top w:w="85" w:type="dxa"/>
              <w:bottom w:w="85" w:type="dxa"/>
              <w:left w:w="85" w:type="dxa"/>
              <w:right w:w="85" w:type="dxa"/>
            </w:tcMar>
          </w:tcPr>
          <w:p>
            <w:pPr>
              <w:spacing w:after="40" w:before="40" w:line="245" w:lineRule="auto"/>
            </w:pPr>
            <w:r>
              <w:rPr>
                <w:rFonts w:ascii="Arial" w:hAnsi="Arial"/>
                <w:sz w:val="21"/>
              </w:rPr>
              <w:t>Hồ sơ nối đúng thí sinh, chương trình, phương thức và mùa tuyển sinh.</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rFonts w:ascii="Arial" w:hAnsi="Arial"/>
                <w:sz w:val="21"/>
              </w:rPr>
              <w:t>Academic</w:t>
            </w:r>
          </w:p>
        </w:tc>
        <w:tc>
          <w:tcPr>
            <w:tcW w:type="dxa" w:w="7992"/>
            <w:vAlign w:val="center"/>
            <w:shd w:fill="FFFFFF"/>
            <w:tcMar>
              <w:top w:w="85" w:type="dxa"/>
              <w:bottom w:w="85" w:type="dxa"/>
              <w:left w:w="85" w:type="dxa"/>
              <w:right w:w="85" w:type="dxa"/>
            </w:tcMar>
          </w:tcPr>
          <w:p>
            <w:pPr>
              <w:spacing w:after="40" w:before="40" w:line="245" w:lineRule="auto"/>
            </w:pPr>
            <w:r>
              <w:rPr>
                <w:rFonts w:ascii="Arial" w:hAnsi="Arial"/>
                <w:sz w:val="21"/>
              </w:rPr>
              <w:t>Student–admission và enrollment–grade đúng khóa, đúng thang điểm.</w:t>
            </w:r>
          </w:p>
        </w:tc>
      </w:tr>
      <w:tr>
        <w:trPr>
          <w:cantSplit/>
        </w:trPr>
        <w:tc>
          <w:tcPr>
            <w:tcW w:type="dxa" w:w="2232"/>
            <w:vAlign w:val="center"/>
            <w:shd w:fill="F2F5F9"/>
            <w:tcMar>
              <w:top w:w="85" w:type="dxa"/>
              <w:bottom w:w="85" w:type="dxa"/>
              <w:left w:w="85" w:type="dxa"/>
              <w:right w:w="85" w:type="dxa"/>
            </w:tcMar>
          </w:tcPr>
          <w:p>
            <w:pPr>
              <w:spacing w:after="40" w:before="40" w:line="245" w:lineRule="auto"/>
            </w:pPr>
            <w:r>
              <w:rPr>
                <w:rFonts w:ascii="Arial" w:hAnsi="Arial"/>
                <w:sz w:val="21"/>
              </w:rPr>
              <w:t>HR</w:t>
            </w:r>
          </w:p>
        </w:tc>
        <w:tc>
          <w:tcPr>
            <w:tcW w:type="dxa" w:w="7992"/>
            <w:vAlign w:val="center"/>
            <w:shd w:fill="F2F5F9"/>
            <w:tcMar>
              <w:top w:w="85" w:type="dxa"/>
              <w:bottom w:w="85" w:type="dxa"/>
              <w:left w:w="85" w:type="dxa"/>
              <w:right w:w="85" w:type="dxa"/>
            </w:tcMar>
          </w:tcPr>
          <w:p>
            <w:pPr>
              <w:spacing w:after="40" w:before="40" w:line="245" w:lineRule="auto"/>
            </w:pPr>
            <w:r>
              <w:rPr>
                <w:rFonts w:ascii="Arial" w:hAnsi="Arial"/>
                <w:sz w:val="21"/>
              </w:rPr>
              <w:t>Employee–lecturer, department–assignment và lớp nối đúng giảng viên.</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rFonts w:ascii="Arial" w:hAnsi="Arial"/>
                <w:sz w:val="21"/>
              </w:rPr>
              <w:t>Persistence và replay</w:t>
            </w:r>
          </w:p>
        </w:tc>
        <w:tc>
          <w:tcPr>
            <w:tcW w:type="dxa" w:w="7992"/>
            <w:vAlign w:val="center"/>
            <w:shd w:fill="FFFFFF"/>
            <w:tcMar>
              <w:top w:w="85" w:type="dxa"/>
              <w:bottom w:w="85" w:type="dxa"/>
              <w:left w:w="85" w:type="dxa"/>
              <w:right w:w="85" w:type="dxa"/>
            </w:tcMar>
          </w:tcPr>
          <w:p>
            <w:pPr>
              <w:spacing w:after="40" w:before="40" w:line="245" w:lineRule="auto"/>
            </w:pPr>
            <w:r>
              <w:rPr>
                <w:rFonts w:ascii="Arial" w:hAnsi="Arial"/>
                <w:sz w:val="21"/>
              </w:rPr>
              <w:t>Ghi/đọc thật, retry không trùng, crash trước publish giữ snapshot cũ.</w:t>
            </w:r>
          </w:p>
        </w:tc>
      </w:tr>
      <w:tr>
        <w:trPr>
          <w:cantSplit/>
        </w:trPr>
        <w:tc>
          <w:tcPr>
            <w:tcW w:type="dxa" w:w="2232"/>
            <w:vAlign w:val="center"/>
            <w:shd w:fill="F2F5F9"/>
            <w:tcMar>
              <w:top w:w="85" w:type="dxa"/>
              <w:bottom w:w="85" w:type="dxa"/>
              <w:left w:w="85" w:type="dxa"/>
              <w:right w:w="85" w:type="dxa"/>
            </w:tcMar>
          </w:tcPr>
          <w:p>
            <w:pPr>
              <w:spacing w:after="40" w:before="40" w:line="245" w:lineRule="auto"/>
            </w:pPr>
            <w:r>
              <w:rPr>
                <w:rFonts w:ascii="Arial" w:hAnsi="Arial"/>
                <w:sz w:val="21"/>
              </w:rPr>
              <w:t>Quyền và truy vết</w:t>
            </w:r>
          </w:p>
        </w:tc>
        <w:tc>
          <w:tcPr>
            <w:tcW w:type="dxa" w:w="7992"/>
            <w:vAlign w:val="center"/>
            <w:shd w:fill="F2F5F9"/>
            <w:tcMar>
              <w:top w:w="85" w:type="dxa"/>
              <w:bottom w:w="85" w:type="dxa"/>
              <w:left w:w="85" w:type="dxa"/>
              <w:right w:w="85" w:type="dxa"/>
            </w:tcMar>
          </w:tcPr>
          <w:p>
            <w:pPr>
              <w:spacing w:after="40" w:before="40" w:line="245" w:lineRule="auto"/>
            </w:pPr>
            <w:r>
              <w:rPr>
                <w:rFonts w:ascii="Arial" w:hAnsi="Arial"/>
                <w:sz w:val="21"/>
              </w:rPr>
              <w:t>Người không có quyền bị chặn; log không lộ PII; tìm lại được bản ghi Bronze.</w:t>
            </w:r>
          </w:p>
        </w:tc>
      </w:tr>
    </w:tbl>
    <w:p>
      <w:pPr>
        <w:spacing w:after="0" w:before="0" w:line="60" w:lineRule="exact"/>
      </w:pPr>
      <w:r>
        <w:rPr>
          <w:sz w:val="6"/>
        </w:rPr>
      </w:r>
    </w:p>
    <w:p>
      <w:pPr>
        <w:pStyle w:val="Heading2"/>
      </w:pPr>
      <w:r>
        <w:t>Checklist theo ngày</w:t>
      </w:r>
    </w:p>
    <w:p>
      <w:pPr>
        <w:spacing w:after="100"/>
      </w:pPr>
      <w:r>
        <w:rPr>
          <w:b w:val="0"/>
        </w:rPr>
        <w:t>☐ Ngày 17 — P6.1 Chạy unit/contract tests cho S1–S4; sửa lỗi theo nhóm nguyên nhân, không bỏ assertion để làm xanh test.</w:t>
      </w:r>
    </w:p>
    <w:p>
      <w:pPr>
        <w:spacing w:after="100"/>
      </w:pPr>
      <w:r>
        <w:rPr>
          <w:b w:val="0"/>
        </w:rPr>
        <w:t>☐ Ngày 18 — P6.2 Chạy integration ba domain theo thứ tự phụ thuộc entity; đối soát input, accepted, quarantine và output.</w:t>
      </w:r>
    </w:p>
    <w:p>
      <w:pPr>
        <w:spacing w:after="100"/>
      </w:pPr>
      <w:r>
        <w:rPr>
          <w:b w:val="0"/>
        </w:rPr>
        <w:t>☐ Ngày 18 — P6.3 Gây lỗi có chủ đích ở ghi file, metadata và nguồn tham chiếu; chứng minh phục hồi không công bố dữ liệu dở dang.</w:t>
      </w:r>
    </w:p>
    <w:p>
      <w:pPr>
        <w:spacing w:after="100"/>
      </w:pPr>
      <w:r>
        <w:rPr>
          <w:b w:val="0"/>
        </w:rPr>
        <w:t>☐ Ngày 19 — P6.4 Chạy regression, kiểm tra ranh giới module và đối chiếu schema; lập danh sách lỗi còn lại với mức ảnh hưởng.</w:t>
      </w:r>
    </w:p>
    <w:p>
      <w:pPr>
        <w:pStyle w:val="Heading2"/>
      </w:pPr>
      <w:r>
        <w:t>Lệnh kiểm tra nền tảng</w:t>
      </w:r>
    </w:p>
    <w:p>
      <w:r>
        <w:rPr>
          <w:b w:val="0"/>
        </w:rPr>
        <w:t>Trong môi trường Python dự án: python -m pytest backend/tests; ruff check backend; mypy --config-file backend/pyproject.toml backend/app. Nếu thay API, cập nhật OpenAPI và chạy gen:api, type-check, test ở frontend.</w:t>
      </w:r>
    </w:p>
    <w:p>
      <w:pPr>
        <w:pStyle w:val="Heading2"/>
      </w:pPr>
      <w:r>
        <w:t>Cổng nghiệm thu G6</w:t>
      </w:r>
    </w:p>
    <w:p>
      <w:r>
        <w:rPr>
          <w:b w:val="0"/>
        </w:rPr>
        <w:t>Các ca bắt buộc đạt; không còn lỗi gây mất dữ liệu, gộp sai ID, sai FK hoặc công bố dữ liệu sai. Ghi nhận và giao xử lý regression ngoài story; không tuyên bố toàn repo xanh khi còn lỗi. Coverage không thay thế tính đúng nghiệp vụ.</w:t>
      </w:r>
    </w:p>
    <w:p>
      <w:pPr>
        <w:pStyle w:val="Heading1"/>
        <w:pageBreakBefore/>
      </w:pPr>
      <w:r>
        <w:t>09  Nghiệm thu và bàn giao sản phẩm</w:t>
      </w:r>
    </w:p>
    <w:p>
      <w:r>
        <w:rPr>
          <w:b w:val="0"/>
        </w:rPr>
        <w:t>P7  •  Ngày 20  •  Phụ thuộc G6  •  Data Administrator xác nhận hành vi và người kiểm tra xác nhận bằng chứng</w:t>
      </w:r>
    </w:p>
    <w:p>
      <w:pPr>
        <w:pStyle w:val="Heading2"/>
      </w:pPr>
      <w:r>
        <w:t>Kịch bản demo bắt buộc</w:t>
      </w:r>
    </w:p>
    <w:p>
      <w:pPr>
        <w:spacing w:after="100"/>
      </w:pPr>
      <w:r>
        <w:rPr>
          <w:b w:val="0"/>
        </w:rPr>
        <w:t>☐ P7.1 Chọn batch Bronze từ cả ba domain, hiển thị schema và mapping version sử dụng.</w:t>
      </w:r>
    </w:p>
    <w:p>
      <w:pPr>
        <w:spacing w:after="100"/>
      </w:pPr>
      <w:r>
        <w:rPr>
          <w:b w:val="0"/>
        </w:rPr>
        <w:t>☐ P7.2 Preview hai nguồn khác cấu trúc; chứng minh cùng tạo đúng trường và kiểu đích.</w:t>
      </w:r>
    </w:p>
    <w:p>
      <w:pPr>
        <w:spacing w:after="100"/>
      </w:pPr>
      <w:r>
        <w:rPr>
          <w:b w:val="0"/>
        </w:rPr>
        <w:t>☐ P7.3 Chạy toàn bộ với dữ liệu đúng, ngày sai và mã chương trình chưa ánh xạ; hiển thị lỗi và số lượng chính xác.</w:t>
      </w:r>
    </w:p>
    <w:p>
      <w:pPr>
        <w:spacing w:after="100"/>
      </w:pPr>
      <w:r>
        <w:rPr>
          <w:b w:val="0"/>
        </w:rPr>
        <w:t>☐ P7.4 Đọc lại Silver đã công bố; kiểm tra khóa liên domain và chứng minh bản ghi lỗi chưa lọt vào kết quả.</w:t>
      </w:r>
    </w:p>
    <w:p>
      <w:pPr>
        <w:spacing w:after="100"/>
      </w:pPr>
      <w:r>
        <w:rPr>
          <w:b w:val="0"/>
        </w:rPr>
        <w:t>☐ P7.5 Bổ sung mapping được xác nhận, chạy lại dòng/batch lỗi; chứng minh dữ liệu được phục hồi và không tạo trùng.</w:t>
      </w:r>
    </w:p>
    <w:p>
      <w:pPr>
        <w:spacing w:after="100"/>
      </w:pPr>
      <w:r>
        <w:rPr>
          <w:b w:val="0"/>
        </w:rPr>
        <w:t>☐ P7.6 Truy từ một bản ghi kết quả về nguồn, batch và quy tắc đã áp dụng; kiểm tra quyền xem dữ liệu nhạy cảm.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768"/>
      </w:tblGrid>
      <w:tr>
        <w:trPr>
          <w:cantSplit/>
          <w:tblHeader/>
        </w:trPr>
        <w:tc>
          <w:tcPr>
            <w:tcW w:type="dxa" w:w="3456"/>
            <w:vAlign w:val="center"/>
            <w:shd w:fill="17365D"/>
            <w:tcMar>
              <w:top w:w="85" w:type="dxa"/>
              <w:bottom w:w="85" w:type="dxa"/>
              <w:left w:w="85" w:type="dxa"/>
              <w:right w:w="85" w:type="dxa"/>
            </w:tcMar>
          </w:tcPr>
          <w:p>
            <w:pPr>
              <w:spacing w:after="40" w:before="40" w:line="245" w:lineRule="auto"/>
            </w:pPr>
            <w:r>
              <w:rPr>
                <w:rFonts w:ascii="Arial" w:hAnsi="Arial"/>
                <w:b/>
                <w:color w:val="FFFFFF"/>
                <w:sz w:val="21"/>
              </w:rPr>
              <w:t>Tiêu chí của story</w:t>
            </w:r>
          </w:p>
        </w:tc>
        <w:tc>
          <w:tcPr>
            <w:tcW w:type="dxa" w:w="6768"/>
            <w:vAlign w:val="center"/>
            <w:shd w:fill="17365D"/>
            <w:tcMar>
              <w:top w:w="85" w:type="dxa"/>
              <w:bottom w:w="85" w:type="dxa"/>
              <w:left w:w="85" w:type="dxa"/>
              <w:right w:w="85" w:type="dxa"/>
            </w:tcMar>
          </w:tcPr>
          <w:p>
            <w:pPr>
              <w:spacing w:after="40" w:before="40" w:line="245" w:lineRule="auto"/>
            </w:pPr>
            <w:r>
              <w:rPr>
                <w:rFonts w:ascii="Arial" w:hAnsi="Arial"/>
                <w:b/>
                <w:color w:val="FFFFFF"/>
                <w:sz w:val="21"/>
              </w:rPr>
              <w:t>Bằng chứng chấp nhận</w:t>
            </w:r>
          </w:p>
        </w:tc>
      </w:tr>
      <w:tr>
        <w:trPr>
          <w:cantSplit/>
        </w:trPr>
        <w:tc>
          <w:tcPr>
            <w:tcW w:type="dxa" w:w="3456"/>
            <w:vAlign w:val="center"/>
            <w:shd w:fill="FFFFFF"/>
            <w:tcMar>
              <w:top w:w="85" w:type="dxa"/>
              <w:bottom w:w="85" w:type="dxa"/>
              <w:left w:w="85" w:type="dxa"/>
              <w:right w:w="85" w:type="dxa"/>
            </w:tcMar>
          </w:tcPr>
          <w:p>
            <w:pPr>
              <w:spacing w:after="40" w:before="40" w:line="245" w:lineRule="auto"/>
            </w:pPr>
            <w:r>
              <w:rPr>
                <w:rFonts w:ascii="Arial" w:hAnsi="Arial"/>
                <w:sz w:val="21"/>
              </w:rPr>
              <w:t>Cấu trúc về schema mục tiêu</w:t>
            </w:r>
          </w:p>
        </w:tc>
        <w:tc>
          <w:tcPr>
            <w:tcW w:type="dxa" w:w="6768"/>
            <w:vAlign w:val="center"/>
            <w:shd w:fill="FFFFFF"/>
            <w:tcMar>
              <w:top w:w="85" w:type="dxa"/>
              <w:bottom w:w="85" w:type="dxa"/>
              <w:left w:w="85" w:type="dxa"/>
              <w:right w:w="85" w:type="dxa"/>
            </w:tcMar>
          </w:tcPr>
          <w:p>
            <w:pPr>
              <w:spacing w:after="40" w:before="40" w:line="245" w:lineRule="auto"/>
            </w:pPr>
            <w:r>
              <w:rPr>
                <w:rFonts w:ascii="Arial" w:hAnsi="Arial"/>
                <w:sz w:val="21"/>
              </w:rPr>
              <w:t>Schema/version và expected outputs đa nguồn đạt kiểm thử.</w:t>
            </w:r>
          </w:p>
        </w:tc>
      </w:tr>
      <w:tr>
        <w:trPr>
          <w:cantSplit/>
        </w:trPr>
        <w:tc>
          <w:tcPr>
            <w:tcW w:type="dxa" w:w="3456"/>
            <w:vAlign w:val="center"/>
            <w:shd w:fill="F2F5F9"/>
            <w:tcMar>
              <w:top w:w="85" w:type="dxa"/>
              <w:bottom w:w="85" w:type="dxa"/>
              <w:left w:w="85" w:type="dxa"/>
              <w:right w:w="85" w:type="dxa"/>
            </w:tcMar>
          </w:tcPr>
          <w:p>
            <w:pPr>
              <w:spacing w:after="40" w:before="40" w:line="245" w:lineRule="auto"/>
            </w:pPr>
            <w:r>
              <w:rPr>
                <w:rFonts w:ascii="Arial" w:hAnsi="Arial"/>
                <w:sz w:val="21"/>
              </w:rPr>
              <w:t>Kiểu dữ liệu thống nhất</w:t>
            </w:r>
          </w:p>
        </w:tc>
        <w:tc>
          <w:tcPr>
            <w:tcW w:type="dxa" w:w="6768"/>
            <w:vAlign w:val="center"/>
            <w:shd w:fill="F2F5F9"/>
            <w:tcMar>
              <w:top w:w="85" w:type="dxa"/>
              <w:bottom w:w="85" w:type="dxa"/>
              <w:left w:w="85" w:type="dxa"/>
              <w:right w:w="85" w:type="dxa"/>
            </w:tcMar>
          </w:tcPr>
          <w:p>
            <w:pPr>
              <w:spacing w:after="40" w:before="40" w:line="245" w:lineRule="auto"/>
            </w:pPr>
            <w:r>
              <w:rPr>
                <w:rFonts w:ascii="Arial" w:hAnsi="Arial"/>
                <w:sz w:val="21"/>
              </w:rPr>
              <w:t>Test conversion đạt; kiểm tra kiểu vật lý khi đọc lại Silver.</w:t>
            </w:r>
          </w:p>
        </w:tc>
      </w:tr>
      <w:tr>
        <w:trPr>
          <w:cantSplit/>
        </w:trPr>
        <w:tc>
          <w:tcPr>
            <w:tcW w:type="dxa" w:w="3456"/>
            <w:vAlign w:val="center"/>
            <w:shd w:fill="FFFFFF"/>
            <w:tcMar>
              <w:top w:w="85" w:type="dxa"/>
              <w:bottom w:w="85" w:type="dxa"/>
              <w:left w:w="85" w:type="dxa"/>
              <w:right w:w="85" w:type="dxa"/>
            </w:tcMar>
          </w:tcPr>
          <w:p>
            <w:pPr>
              <w:spacing w:after="40" w:before="40" w:line="245" w:lineRule="auto"/>
            </w:pPr>
            <w:r>
              <w:rPr>
                <w:rFonts w:ascii="Arial" w:hAnsi="Arial"/>
                <w:sz w:val="21"/>
              </w:rPr>
              <w:t>Mã và giá trị thống nhất</w:t>
            </w:r>
          </w:p>
        </w:tc>
        <w:tc>
          <w:tcPr>
            <w:tcW w:type="dxa" w:w="6768"/>
            <w:vAlign w:val="center"/>
            <w:shd w:fill="FFFFFF"/>
            <w:tcMar>
              <w:top w:w="85" w:type="dxa"/>
              <w:bottom w:w="85" w:type="dxa"/>
              <w:left w:w="85" w:type="dxa"/>
              <w:right w:w="85" w:type="dxa"/>
            </w:tcMar>
          </w:tcPr>
          <w:p>
            <w:pPr>
              <w:spacing w:after="40" w:before="40" w:line="245" w:lineRule="auto"/>
            </w:pPr>
            <w:r>
              <w:rPr>
                <w:rFonts w:ascii="Arial" w:hAnsi="Arial"/>
                <w:sz w:val="21"/>
              </w:rPr>
              <w:t>Value mapping/crosswalk có căn cứ; test PK/FK liên domain đạt.</w:t>
            </w:r>
          </w:p>
        </w:tc>
      </w:tr>
      <w:tr>
        <w:trPr>
          <w:cantSplit/>
        </w:trPr>
        <w:tc>
          <w:tcPr>
            <w:tcW w:type="dxa" w:w="3456"/>
            <w:vAlign w:val="center"/>
            <w:shd w:fill="F2F5F9"/>
            <w:tcMar>
              <w:top w:w="85" w:type="dxa"/>
              <w:bottom w:w="85" w:type="dxa"/>
              <w:left w:w="85" w:type="dxa"/>
              <w:right w:w="85" w:type="dxa"/>
            </w:tcMar>
          </w:tcPr>
          <w:p>
            <w:pPr>
              <w:spacing w:after="40" w:before="40" w:line="245" w:lineRule="auto"/>
            </w:pPr>
            <w:r>
              <w:rPr>
                <w:rFonts w:ascii="Arial" w:hAnsi="Arial"/>
                <w:sz w:val="21"/>
              </w:rPr>
              <w:t>Đáp ứng lưu Silver</w:t>
            </w:r>
          </w:p>
        </w:tc>
        <w:tc>
          <w:tcPr>
            <w:tcW w:type="dxa" w:w="6768"/>
            <w:vAlign w:val="center"/>
            <w:shd w:fill="F2F5F9"/>
            <w:tcMar>
              <w:top w:w="85" w:type="dxa"/>
              <w:bottom w:w="85" w:type="dxa"/>
              <w:left w:w="85" w:type="dxa"/>
              <w:right w:w="85" w:type="dxa"/>
            </w:tcMar>
          </w:tcPr>
          <w:p>
            <w:pPr>
              <w:spacing w:after="40" w:before="40" w:line="245" w:lineRule="auto"/>
            </w:pPr>
            <w:r>
              <w:rPr>
                <w:rFonts w:ascii="Arial" w:hAnsi="Arial"/>
                <w:sz w:val="21"/>
              </w:rPr>
              <w:t>Publish và read-back thật; không lộ snapshot chưa hoàn tất.</w:t>
            </w:r>
          </w:p>
        </w:tc>
      </w:tr>
      <w:tr>
        <w:trPr>
          <w:cantSplit/>
        </w:trPr>
        <w:tc>
          <w:tcPr>
            <w:tcW w:type="dxa" w:w="3456"/>
            <w:vAlign w:val="center"/>
            <w:shd w:fill="FFFFFF"/>
            <w:tcMar>
              <w:top w:w="85" w:type="dxa"/>
              <w:bottom w:w="85" w:type="dxa"/>
              <w:left w:w="85" w:type="dxa"/>
              <w:right w:w="85" w:type="dxa"/>
            </w:tcMar>
          </w:tcPr>
          <w:p>
            <w:pPr>
              <w:spacing w:after="40" w:before="40" w:line="245" w:lineRule="auto"/>
            </w:pPr>
            <w:r>
              <w:rPr>
                <w:rFonts w:ascii="Arial" w:hAnsi="Arial"/>
                <w:sz w:val="21"/>
              </w:rPr>
              <w:t>Lỗi được ghi nhận</w:t>
            </w:r>
          </w:p>
        </w:tc>
        <w:tc>
          <w:tcPr>
            <w:tcW w:type="dxa" w:w="6768"/>
            <w:vAlign w:val="center"/>
            <w:shd w:fill="FFFFFF"/>
            <w:tcMar>
              <w:top w:w="85" w:type="dxa"/>
              <w:bottom w:w="85" w:type="dxa"/>
              <w:left w:w="85" w:type="dxa"/>
              <w:right w:w="85" w:type="dxa"/>
            </w:tcMar>
          </w:tcPr>
          <w:p>
            <w:pPr>
              <w:spacing w:after="40" w:before="40" w:line="245" w:lineRule="auto"/>
            </w:pPr>
            <w:r>
              <w:rPr>
                <w:rFonts w:ascii="Arial" w:hAnsi="Arial"/>
                <w:sz w:val="21"/>
              </w:rPr>
              <w:t>Issue/quarantine truy vết được; sửa mapping và replay thành công.</w:t>
            </w:r>
          </w:p>
        </w:tc>
      </w:tr>
      <w:tr>
        <w:trPr>
          <w:cantSplit/>
        </w:trPr>
        <w:tc>
          <w:tcPr>
            <w:tcW w:type="dxa" w:w="3456"/>
            <w:vAlign w:val="center"/>
            <w:shd w:fill="F2F5F9"/>
            <w:tcMar>
              <w:top w:w="85" w:type="dxa"/>
              <w:bottom w:w="85" w:type="dxa"/>
              <w:left w:w="85" w:type="dxa"/>
              <w:right w:w="85" w:type="dxa"/>
            </w:tcMar>
          </w:tcPr>
          <w:p>
            <w:pPr>
              <w:spacing w:after="40" w:before="40" w:line="245" w:lineRule="auto"/>
            </w:pPr>
            <w:r>
              <w:rPr>
                <w:rFonts w:ascii="Arial" w:hAnsi="Arial"/>
                <w:sz w:val="21"/>
              </w:rPr>
              <w:t>Ba domain không còn lỗi nghiêm trọng</w:t>
            </w:r>
          </w:p>
        </w:tc>
        <w:tc>
          <w:tcPr>
            <w:tcW w:type="dxa" w:w="6768"/>
            <w:vAlign w:val="center"/>
            <w:shd w:fill="F2F5F9"/>
            <w:tcMar>
              <w:top w:w="85" w:type="dxa"/>
              <w:bottom w:w="85" w:type="dxa"/>
              <w:left w:w="85" w:type="dxa"/>
              <w:right w:w="85" w:type="dxa"/>
            </w:tcMar>
          </w:tcPr>
          <w:p>
            <w:pPr>
              <w:spacing w:after="40" w:before="40" w:line="245" w:lineRule="auto"/>
            </w:pPr>
            <w:r>
              <w:rPr>
                <w:rFonts w:ascii="Arial" w:hAnsi="Arial"/>
                <w:sz w:val="21"/>
              </w:rPr>
              <w:t>Test report, demo và danh sách lỗi tồn đọng có phân loại.</w:t>
            </w:r>
          </w:p>
        </w:tc>
      </w:tr>
    </w:tbl>
    <w:p>
      <w:pPr>
        <w:spacing w:after="0" w:before="0" w:line="60" w:lineRule="exact"/>
      </w:pPr>
      <w:r>
        <w:rPr>
          <w:sz w:val="6"/>
        </w:rPr>
      </w:r>
    </w:p>
    <w:p>
      <w:pPr>
        <w:pStyle w:val="Heading2"/>
      </w:pPr>
      <w:r>
        <w:t>Gói bàn giao</w:t>
      </w:r>
    </w:p>
    <w:p>
      <w:r>
        <w:rPr>
          <w:b w:val="0"/>
        </w:rPr>
        <w:t>Bàn giao schema/rule/mapping versions, migration, hướng dẫn chạy và phục hồi, fixtures/expected outputs, báo cáo test, hướng dẫn xem lỗi, bằng chứng demo và quyết định sản phẩm. Cập nhật catalog/OpenAPI nếu thay đổi contract.</w:t>
      </w:r>
    </w:p>
    <w:p>
      <w:pPr>
        <w:pStyle w:val="Heading2"/>
      </w:pPr>
      <w:r>
        <w:t>Điều kiện đóng story</w:t>
      </w:r>
    </w:p>
    <w:p>
      <w:r>
        <w:rPr>
          <w:b w:val="0"/>
        </w:rPr>
        <w:t>Chỉ đóng khi G0–G6 đạt, toàn bộ checklist demo hoàn thành và Data Administrator xác nhận kết quả sử dụng được. Không đóng nếu chỉ chạy domain demo, chỉ có unit test in-memory hoặc chỉ ghi được file Parquet mà chưa kiểm tra khóa và truy vết.</w:t>
      </w:r>
    </w:p>
    <w:p>
      <w:r>
        <w:rPr>
          <w:b w:val="0"/>
        </w:rPr>
        <w:t>Người triển khai: __________________   Người kiểm tra: __________________</w:t>
      </w:r>
    </w:p>
    <w:p>
      <w:r>
        <w:rPr>
          <w:b w:val="0"/>
        </w:rPr>
        <w:t>Người xác nhận nghiệp vụ: __________________   Ngày nghiệm thu: __________</w:t>
      </w:r>
    </w:p>
    <w:p>
      <w:pPr>
        <w:pStyle w:val="Heading1"/>
        <w:pageBreakBefore/>
      </w:pPr>
      <w:r>
        <w:t>10  Bảng theo dõi và tài liệu tham chiếu</w:t>
      </w:r>
    </w:p>
    <w:p>
      <w:r>
        <w:rPr>
          <w:b w:val="0"/>
        </w:rPr>
        <w:t>Cập nhật mỗi ngày  •  Trạng thái gợi ý: Chưa làm / Đang làm / Bị chặn / Chờ kiểm tra / Xong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008"/>
        <w:gridCol w:w="1368"/>
        <w:gridCol w:w="1656"/>
        <w:gridCol w:w="5040"/>
      </w:tblGrid>
      <w:tr>
        <w:trPr>
          <w:cantSplit/>
          <w:tblHeader/>
        </w:trPr>
        <w:tc>
          <w:tcPr>
            <w:tcW w:type="dxa" w:w="1152"/>
            <w:vAlign w:val="center"/>
            <w:shd w:fill="17365D"/>
            <w:tcMar>
              <w:top w:w="85" w:type="dxa"/>
              <w:bottom w:w="85" w:type="dxa"/>
              <w:left w:w="85" w:type="dxa"/>
              <w:right w:w="85" w:type="dxa"/>
            </w:tcMar>
          </w:tcPr>
          <w:p>
            <w:pPr>
              <w:spacing w:after="40" w:before="40" w:line="245" w:lineRule="auto"/>
            </w:pPr>
            <w:r>
              <w:rPr>
                <w:rFonts w:ascii="Arial" w:hAnsi="Arial"/>
                <w:b/>
                <w:color w:val="FFFFFF"/>
                <w:sz w:val="20"/>
              </w:rPr>
              <w:t>Mã</w:t>
            </w:r>
          </w:p>
        </w:tc>
        <w:tc>
          <w:tcPr>
            <w:tcW w:type="dxa" w:w="1008"/>
            <w:vAlign w:val="center"/>
            <w:shd w:fill="17365D"/>
            <w:tcMar>
              <w:top w:w="85" w:type="dxa"/>
              <w:bottom w:w="85" w:type="dxa"/>
              <w:left w:w="85" w:type="dxa"/>
              <w:right w:w="85" w:type="dxa"/>
            </w:tcMar>
          </w:tcPr>
          <w:p>
            <w:pPr>
              <w:spacing w:after="40" w:before="40" w:line="245" w:lineRule="auto"/>
            </w:pPr>
            <w:r>
              <w:rPr>
                <w:rFonts w:ascii="Arial" w:hAnsi="Arial"/>
                <w:b/>
                <w:color w:val="FFFFFF"/>
                <w:sz w:val="20"/>
              </w:rPr>
              <w:t>Ngày</w:t>
            </w:r>
          </w:p>
        </w:tc>
        <w:tc>
          <w:tcPr>
            <w:tcW w:type="dxa" w:w="1368"/>
            <w:vAlign w:val="center"/>
            <w:shd w:fill="17365D"/>
            <w:tcMar>
              <w:top w:w="85" w:type="dxa"/>
              <w:bottom w:w="85" w:type="dxa"/>
              <w:left w:w="85" w:type="dxa"/>
              <w:right w:w="85" w:type="dxa"/>
            </w:tcMar>
          </w:tcPr>
          <w:p>
            <w:pPr>
              <w:spacing w:after="40" w:before="40" w:line="245" w:lineRule="auto"/>
            </w:pPr>
            <w:r>
              <w:rPr>
                <w:rFonts w:ascii="Arial" w:hAnsi="Arial"/>
                <w:b/>
                <w:color w:val="FFFFFF"/>
                <w:sz w:val="20"/>
              </w:rPr>
              <w:t>Owner</w:t>
            </w:r>
          </w:p>
        </w:tc>
        <w:tc>
          <w:tcPr>
            <w:tcW w:type="dxa" w:w="1656"/>
            <w:vAlign w:val="center"/>
            <w:shd w:fill="17365D"/>
            <w:tcMar>
              <w:top w:w="85" w:type="dxa"/>
              <w:bottom w:w="85" w:type="dxa"/>
              <w:left w:w="85" w:type="dxa"/>
              <w:right w:w="85" w:type="dxa"/>
            </w:tcMar>
          </w:tcPr>
          <w:p>
            <w:pPr>
              <w:spacing w:after="40" w:before="40" w:line="245" w:lineRule="auto"/>
            </w:pPr>
            <w:r>
              <w:rPr>
                <w:rFonts w:ascii="Arial" w:hAnsi="Arial"/>
                <w:b/>
                <w:color w:val="FFFFFF"/>
                <w:sz w:val="20"/>
              </w:rPr>
              <w:t>Trạng thái</w:t>
            </w:r>
          </w:p>
        </w:tc>
        <w:tc>
          <w:tcPr>
            <w:tcW w:type="dxa" w:w="5040"/>
            <w:vAlign w:val="center"/>
            <w:shd w:fill="17365D"/>
            <w:tcMar>
              <w:top w:w="85" w:type="dxa"/>
              <w:bottom w:w="85" w:type="dxa"/>
              <w:left w:w="85" w:type="dxa"/>
              <w:right w:w="85" w:type="dxa"/>
            </w:tcMar>
          </w:tcPr>
          <w:p>
            <w:pPr>
              <w:spacing w:after="40" w:before="40" w:line="245" w:lineRule="auto"/>
            </w:pPr>
            <w:r>
              <w:rPr>
                <w:rFonts w:ascii="Arial" w:hAnsi="Arial"/>
                <w:b/>
                <w:color w:val="FFFFFF"/>
                <w:sz w:val="20"/>
              </w:rPr>
              <w:t>Bằng chứng hoặc blocker</w:t>
            </w:r>
          </w:p>
        </w:tc>
      </w:tr>
      <w:tr>
        <w:trPr>
          <w:cantSplit/>
        </w:trPr>
        <w:tc>
          <w:tcPr>
            <w:tcW w:type="dxa" w:w="1152"/>
            <w:vAlign w:val="center"/>
            <w:shd w:fill="FFFFFF"/>
            <w:tcMar>
              <w:top w:w="85" w:type="dxa"/>
              <w:bottom w:w="85" w:type="dxa"/>
              <w:left w:w="85" w:type="dxa"/>
              <w:right w:w="85" w:type="dxa"/>
            </w:tcMar>
          </w:tcPr>
          <w:p>
            <w:pPr>
              <w:spacing w:after="40" w:before="40" w:line="245" w:lineRule="auto"/>
            </w:pPr>
            <w:r>
              <w:rPr>
                <w:rFonts w:ascii="Arial" w:hAnsi="Arial"/>
                <w:sz w:val="20"/>
              </w:rPr>
              <w:t>P0 / G0</w:t>
            </w:r>
          </w:p>
        </w:tc>
        <w:tc>
          <w:tcPr>
            <w:tcW w:type="dxa" w:w="1008"/>
            <w:vAlign w:val="center"/>
            <w:shd w:fill="FFFFFF"/>
            <w:tcMar>
              <w:top w:w="85" w:type="dxa"/>
              <w:bottom w:w="85" w:type="dxa"/>
              <w:left w:w="85" w:type="dxa"/>
              <w:right w:w="85" w:type="dxa"/>
            </w:tcMar>
          </w:tcPr>
          <w:p>
            <w:pPr>
              <w:spacing w:after="40" w:before="40" w:line="245" w:lineRule="auto"/>
            </w:pPr>
            <w:r>
              <w:rPr>
                <w:rFonts w:ascii="Arial" w:hAnsi="Arial"/>
                <w:sz w:val="20"/>
              </w:rPr>
              <w:t>1–2</w:t>
            </w:r>
          </w:p>
        </w:tc>
        <w:tc>
          <w:tcPr>
            <w:tcW w:type="dxa" w:w="1368"/>
            <w:vAlign w:val="center"/>
            <w:shd w:fill="FFFFFF"/>
            <w:tcMar>
              <w:top w:w="85" w:type="dxa"/>
              <w:bottom w:w="85" w:type="dxa"/>
              <w:left w:w="85" w:type="dxa"/>
              <w:right w:w="85" w:type="dxa"/>
            </w:tcMar>
          </w:tcPr>
          <w:p>
            <w:pPr>
              <w:spacing w:after="40" w:before="40" w:line="245" w:lineRule="auto"/>
            </w:pPr>
            <w:r>
              <w:rPr>
                <w:rFonts w:ascii="Arial" w:hAnsi="Arial"/>
                <w:sz w:val="20"/>
              </w:rPr>
              <w:t>________</w:t>
            </w:r>
          </w:p>
        </w:tc>
        <w:tc>
          <w:tcPr>
            <w:tcW w:type="dxa" w:w="1656"/>
            <w:vAlign w:val="center"/>
            <w:shd w:fill="FFFFFF"/>
            <w:tcMar>
              <w:top w:w="85" w:type="dxa"/>
              <w:bottom w:w="85" w:type="dxa"/>
              <w:left w:w="85" w:type="dxa"/>
              <w:right w:w="85" w:type="dxa"/>
            </w:tcMar>
          </w:tcPr>
          <w:p>
            <w:pPr>
              <w:spacing w:after="40" w:before="40" w:line="245" w:lineRule="auto"/>
            </w:pPr>
            <w:r>
              <w:rPr>
                <w:rFonts w:ascii="Arial" w:hAnsi="Arial"/>
                <w:sz w:val="20"/>
              </w:rPr>
              <w:t>Chưa làm</w:t>
            </w:r>
          </w:p>
        </w:tc>
        <w:tc>
          <w:tcPr>
            <w:tcW w:type="dxa" w:w="5040"/>
            <w:vAlign w:val="center"/>
            <w:shd w:fill="FFFFFF"/>
            <w:tcMar>
              <w:top w:w="85" w:type="dxa"/>
              <w:bottom w:w="85" w:type="dxa"/>
              <w:left w:w="85" w:type="dxa"/>
              <w:right w:w="85" w:type="dxa"/>
            </w:tcMar>
          </w:tcPr>
          <w:p>
            <w:pPr>
              <w:spacing w:after="40" w:before="40" w:line="245" w:lineRule="auto"/>
            </w:pPr>
            <w:r>
              <w:rPr>
                <w:rFonts w:ascii="Arial" w:hAnsi="Arial"/>
                <w:sz w:val="20"/>
              </w:rPr>
              <w:t>__________________</w:t>
            </w:r>
          </w:p>
        </w:tc>
      </w:tr>
      <w:tr>
        <w:trPr>
          <w:cantSplit/>
        </w:trPr>
        <w:tc>
          <w:tcPr>
            <w:tcW w:type="dxa" w:w="1152"/>
            <w:vAlign w:val="center"/>
            <w:shd w:fill="F2F5F9"/>
            <w:tcMar>
              <w:top w:w="85" w:type="dxa"/>
              <w:bottom w:w="85" w:type="dxa"/>
              <w:left w:w="85" w:type="dxa"/>
              <w:right w:w="85" w:type="dxa"/>
            </w:tcMar>
          </w:tcPr>
          <w:p>
            <w:pPr>
              <w:spacing w:after="40" w:before="40" w:line="245" w:lineRule="auto"/>
            </w:pPr>
            <w:r>
              <w:rPr>
                <w:rFonts w:ascii="Arial" w:hAnsi="Arial"/>
                <w:sz w:val="20"/>
              </w:rPr>
              <w:t>S1 / G1</w:t>
            </w:r>
          </w:p>
        </w:tc>
        <w:tc>
          <w:tcPr>
            <w:tcW w:type="dxa" w:w="1008"/>
            <w:vAlign w:val="center"/>
            <w:shd w:fill="F2F5F9"/>
            <w:tcMar>
              <w:top w:w="85" w:type="dxa"/>
              <w:bottom w:w="85" w:type="dxa"/>
              <w:left w:w="85" w:type="dxa"/>
              <w:right w:w="85" w:type="dxa"/>
            </w:tcMar>
          </w:tcPr>
          <w:p>
            <w:pPr>
              <w:spacing w:after="40" w:before="40" w:line="245" w:lineRule="auto"/>
            </w:pPr>
            <w:r>
              <w:rPr>
                <w:rFonts w:ascii="Arial" w:hAnsi="Arial"/>
                <w:sz w:val="20"/>
              </w:rPr>
              <w:t>3–5</w:t>
            </w:r>
          </w:p>
        </w:tc>
        <w:tc>
          <w:tcPr>
            <w:tcW w:type="dxa" w:w="1368"/>
            <w:vAlign w:val="center"/>
            <w:shd w:fill="F2F5F9"/>
            <w:tcMar>
              <w:top w:w="85" w:type="dxa"/>
              <w:bottom w:w="85" w:type="dxa"/>
              <w:left w:w="85" w:type="dxa"/>
              <w:right w:w="85" w:type="dxa"/>
            </w:tcMar>
          </w:tcPr>
          <w:p>
            <w:pPr>
              <w:spacing w:after="40" w:before="40" w:line="245" w:lineRule="auto"/>
            </w:pPr>
            <w:r>
              <w:rPr>
                <w:rFonts w:ascii="Arial" w:hAnsi="Arial"/>
                <w:sz w:val="20"/>
              </w:rPr>
              <w:t>________</w:t>
            </w:r>
          </w:p>
        </w:tc>
        <w:tc>
          <w:tcPr>
            <w:tcW w:type="dxa" w:w="1656"/>
            <w:vAlign w:val="center"/>
            <w:shd w:fill="F2F5F9"/>
            <w:tcMar>
              <w:top w:w="85" w:type="dxa"/>
              <w:bottom w:w="85" w:type="dxa"/>
              <w:left w:w="85" w:type="dxa"/>
              <w:right w:w="85" w:type="dxa"/>
            </w:tcMar>
          </w:tcPr>
          <w:p>
            <w:pPr>
              <w:spacing w:after="40" w:before="40" w:line="245" w:lineRule="auto"/>
            </w:pPr>
            <w:r>
              <w:rPr>
                <w:rFonts w:ascii="Arial" w:hAnsi="Arial"/>
                <w:sz w:val="20"/>
              </w:rPr>
              <w:t>Chưa làm</w:t>
            </w:r>
          </w:p>
        </w:tc>
        <w:tc>
          <w:tcPr>
            <w:tcW w:type="dxa" w:w="5040"/>
            <w:vAlign w:val="center"/>
            <w:shd w:fill="F2F5F9"/>
            <w:tcMar>
              <w:top w:w="85" w:type="dxa"/>
              <w:bottom w:w="85" w:type="dxa"/>
              <w:left w:w="85" w:type="dxa"/>
              <w:right w:w="85" w:type="dxa"/>
            </w:tcMar>
          </w:tcPr>
          <w:p>
            <w:pPr>
              <w:spacing w:after="40" w:before="40" w:line="245" w:lineRule="auto"/>
            </w:pPr>
            <w:r>
              <w:rPr>
                <w:rFonts w:ascii="Arial" w:hAnsi="Arial"/>
                <w:sz w:val="20"/>
              </w:rPr>
              <w:t>__________________</w:t>
            </w:r>
          </w:p>
        </w:tc>
      </w:tr>
      <w:tr>
        <w:trPr>
          <w:cantSplit/>
        </w:trPr>
        <w:tc>
          <w:tcPr>
            <w:tcW w:type="dxa" w:w="1152"/>
            <w:vAlign w:val="center"/>
            <w:shd w:fill="FFFFFF"/>
            <w:tcMar>
              <w:top w:w="85" w:type="dxa"/>
              <w:bottom w:w="85" w:type="dxa"/>
              <w:left w:w="85" w:type="dxa"/>
              <w:right w:w="85" w:type="dxa"/>
            </w:tcMar>
          </w:tcPr>
          <w:p>
            <w:pPr>
              <w:spacing w:after="40" w:before="40" w:line="245" w:lineRule="auto"/>
            </w:pPr>
            <w:r>
              <w:rPr>
                <w:rFonts w:ascii="Arial" w:hAnsi="Arial"/>
                <w:sz w:val="20"/>
              </w:rPr>
              <w:t>S2 / G2</w:t>
            </w:r>
          </w:p>
        </w:tc>
        <w:tc>
          <w:tcPr>
            <w:tcW w:type="dxa" w:w="1008"/>
            <w:vAlign w:val="center"/>
            <w:shd w:fill="FFFFFF"/>
            <w:tcMar>
              <w:top w:w="85" w:type="dxa"/>
              <w:bottom w:w="85" w:type="dxa"/>
              <w:left w:w="85" w:type="dxa"/>
              <w:right w:w="85" w:type="dxa"/>
            </w:tcMar>
          </w:tcPr>
          <w:p>
            <w:pPr>
              <w:spacing w:after="40" w:before="40" w:line="245" w:lineRule="auto"/>
            </w:pPr>
            <w:r>
              <w:rPr>
                <w:rFonts w:ascii="Arial" w:hAnsi="Arial"/>
                <w:sz w:val="20"/>
              </w:rPr>
              <w:t>6–8</w:t>
            </w:r>
          </w:p>
        </w:tc>
        <w:tc>
          <w:tcPr>
            <w:tcW w:type="dxa" w:w="1368"/>
            <w:vAlign w:val="center"/>
            <w:shd w:fill="FFFFFF"/>
            <w:tcMar>
              <w:top w:w="85" w:type="dxa"/>
              <w:bottom w:w="85" w:type="dxa"/>
              <w:left w:w="85" w:type="dxa"/>
              <w:right w:w="85" w:type="dxa"/>
            </w:tcMar>
          </w:tcPr>
          <w:p>
            <w:pPr>
              <w:spacing w:after="40" w:before="40" w:line="245" w:lineRule="auto"/>
            </w:pPr>
            <w:r>
              <w:rPr>
                <w:rFonts w:ascii="Arial" w:hAnsi="Arial"/>
                <w:sz w:val="20"/>
              </w:rPr>
              <w:t>________</w:t>
            </w:r>
          </w:p>
        </w:tc>
        <w:tc>
          <w:tcPr>
            <w:tcW w:type="dxa" w:w="1656"/>
            <w:vAlign w:val="center"/>
            <w:shd w:fill="FFFFFF"/>
            <w:tcMar>
              <w:top w:w="85" w:type="dxa"/>
              <w:bottom w:w="85" w:type="dxa"/>
              <w:left w:w="85" w:type="dxa"/>
              <w:right w:w="85" w:type="dxa"/>
            </w:tcMar>
          </w:tcPr>
          <w:p>
            <w:pPr>
              <w:spacing w:after="40" w:before="40" w:line="245" w:lineRule="auto"/>
            </w:pPr>
            <w:r>
              <w:rPr>
                <w:rFonts w:ascii="Arial" w:hAnsi="Arial"/>
                <w:sz w:val="20"/>
              </w:rPr>
              <w:t>Chưa làm</w:t>
            </w:r>
          </w:p>
        </w:tc>
        <w:tc>
          <w:tcPr>
            <w:tcW w:type="dxa" w:w="5040"/>
            <w:vAlign w:val="center"/>
            <w:shd w:fill="FFFFFF"/>
            <w:tcMar>
              <w:top w:w="85" w:type="dxa"/>
              <w:bottom w:w="85" w:type="dxa"/>
              <w:left w:w="85" w:type="dxa"/>
              <w:right w:w="85" w:type="dxa"/>
            </w:tcMar>
          </w:tcPr>
          <w:p>
            <w:pPr>
              <w:spacing w:after="40" w:before="40" w:line="245" w:lineRule="auto"/>
            </w:pPr>
            <w:r>
              <w:rPr>
                <w:rFonts w:ascii="Arial" w:hAnsi="Arial"/>
                <w:sz w:val="20"/>
              </w:rPr>
              <w:t>__________________</w:t>
            </w:r>
          </w:p>
        </w:tc>
      </w:tr>
      <w:tr>
        <w:trPr>
          <w:cantSplit/>
        </w:trPr>
        <w:tc>
          <w:tcPr>
            <w:tcW w:type="dxa" w:w="1152"/>
            <w:vAlign w:val="center"/>
            <w:shd w:fill="F2F5F9"/>
            <w:tcMar>
              <w:top w:w="85" w:type="dxa"/>
              <w:bottom w:w="85" w:type="dxa"/>
              <w:left w:w="85" w:type="dxa"/>
              <w:right w:w="85" w:type="dxa"/>
            </w:tcMar>
          </w:tcPr>
          <w:p>
            <w:pPr>
              <w:spacing w:after="40" w:before="40" w:line="245" w:lineRule="auto"/>
            </w:pPr>
            <w:r>
              <w:rPr>
                <w:rFonts w:ascii="Arial" w:hAnsi="Arial"/>
                <w:sz w:val="20"/>
              </w:rPr>
              <w:t>S3 / G3</w:t>
            </w:r>
          </w:p>
        </w:tc>
        <w:tc>
          <w:tcPr>
            <w:tcW w:type="dxa" w:w="1008"/>
            <w:vAlign w:val="center"/>
            <w:shd w:fill="F2F5F9"/>
            <w:tcMar>
              <w:top w:w="85" w:type="dxa"/>
              <w:bottom w:w="85" w:type="dxa"/>
              <w:left w:w="85" w:type="dxa"/>
              <w:right w:w="85" w:type="dxa"/>
            </w:tcMar>
          </w:tcPr>
          <w:p>
            <w:pPr>
              <w:spacing w:after="40" w:before="40" w:line="245" w:lineRule="auto"/>
            </w:pPr>
            <w:r>
              <w:rPr>
                <w:rFonts w:ascii="Arial" w:hAnsi="Arial"/>
                <w:sz w:val="20"/>
              </w:rPr>
              <w:t>9–10</w:t>
            </w:r>
          </w:p>
        </w:tc>
        <w:tc>
          <w:tcPr>
            <w:tcW w:type="dxa" w:w="1368"/>
            <w:vAlign w:val="center"/>
            <w:shd w:fill="F2F5F9"/>
            <w:tcMar>
              <w:top w:w="85" w:type="dxa"/>
              <w:bottom w:w="85" w:type="dxa"/>
              <w:left w:w="85" w:type="dxa"/>
              <w:right w:w="85" w:type="dxa"/>
            </w:tcMar>
          </w:tcPr>
          <w:p>
            <w:pPr>
              <w:spacing w:after="40" w:before="40" w:line="245" w:lineRule="auto"/>
            </w:pPr>
            <w:r>
              <w:rPr>
                <w:rFonts w:ascii="Arial" w:hAnsi="Arial"/>
                <w:sz w:val="20"/>
              </w:rPr>
              <w:t>________</w:t>
            </w:r>
          </w:p>
        </w:tc>
        <w:tc>
          <w:tcPr>
            <w:tcW w:type="dxa" w:w="1656"/>
            <w:vAlign w:val="center"/>
            <w:shd w:fill="F2F5F9"/>
            <w:tcMar>
              <w:top w:w="85" w:type="dxa"/>
              <w:bottom w:w="85" w:type="dxa"/>
              <w:left w:w="85" w:type="dxa"/>
              <w:right w:w="85" w:type="dxa"/>
            </w:tcMar>
          </w:tcPr>
          <w:p>
            <w:pPr>
              <w:spacing w:after="40" w:before="40" w:line="245" w:lineRule="auto"/>
            </w:pPr>
            <w:r>
              <w:rPr>
                <w:rFonts w:ascii="Arial" w:hAnsi="Arial"/>
                <w:sz w:val="20"/>
              </w:rPr>
              <w:t>Chưa làm</w:t>
            </w:r>
          </w:p>
        </w:tc>
        <w:tc>
          <w:tcPr>
            <w:tcW w:type="dxa" w:w="5040"/>
            <w:vAlign w:val="center"/>
            <w:shd w:fill="F2F5F9"/>
            <w:tcMar>
              <w:top w:w="85" w:type="dxa"/>
              <w:bottom w:w="85" w:type="dxa"/>
              <w:left w:w="85" w:type="dxa"/>
              <w:right w:w="85" w:type="dxa"/>
            </w:tcMar>
          </w:tcPr>
          <w:p>
            <w:pPr>
              <w:spacing w:after="40" w:before="40" w:line="245" w:lineRule="auto"/>
            </w:pPr>
            <w:r>
              <w:rPr>
                <w:rFonts w:ascii="Arial" w:hAnsi="Arial"/>
                <w:sz w:val="20"/>
              </w:rPr>
              <w:t>__________________</w:t>
            </w:r>
          </w:p>
        </w:tc>
      </w:tr>
      <w:tr>
        <w:trPr>
          <w:cantSplit/>
        </w:trPr>
        <w:tc>
          <w:tcPr>
            <w:tcW w:type="dxa" w:w="1152"/>
            <w:vAlign w:val="center"/>
            <w:shd w:fill="FFFFFF"/>
            <w:tcMar>
              <w:top w:w="85" w:type="dxa"/>
              <w:bottom w:w="85" w:type="dxa"/>
              <w:left w:w="85" w:type="dxa"/>
              <w:right w:w="85" w:type="dxa"/>
            </w:tcMar>
          </w:tcPr>
          <w:p>
            <w:pPr>
              <w:spacing w:after="40" w:before="40" w:line="245" w:lineRule="auto"/>
            </w:pPr>
            <w:r>
              <w:rPr>
                <w:rFonts w:ascii="Arial" w:hAnsi="Arial"/>
                <w:sz w:val="20"/>
              </w:rPr>
              <w:t>S4 / G4</w:t>
            </w:r>
          </w:p>
        </w:tc>
        <w:tc>
          <w:tcPr>
            <w:tcW w:type="dxa" w:w="1008"/>
            <w:vAlign w:val="center"/>
            <w:shd w:fill="FFFFFF"/>
            <w:tcMar>
              <w:top w:w="85" w:type="dxa"/>
              <w:bottom w:w="85" w:type="dxa"/>
              <w:left w:w="85" w:type="dxa"/>
              <w:right w:w="85" w:type="dxa"/>
            </w:tcMar>
          </w:tcPr>
          <w:p>
            <w:pPr>
              <w:spacing w:after="40" w:before="40" w:line="245" w:lineRule="auto"/>
            </w:pPr>
            <w:r>
              <w:rPr>
                <w:rFonts w:ascii="Arial" w:hAnsi="Arial"/>
                <w:sz w:val="20"/>
              </w:rPr>
              <w:t>11–13</w:t>
            </w:r>
          </w:p>
        </w:tc>
        <w:tc>
          <w:tcPr>
            <w:tcW w:type="dxa" w:w="1368"/>
            <w:vAlign w:val="center"/>
            <w:shd w:fill="FFFFFF"/>
            <w:tcMar>
              <w:top w:w="85" w:type="dxa"/>
              <w:bottom w:w="85" w:type="dxa"/>
              <w:left w:w="85" w:type="dxa"/>
              <w:right w:w="85" w:type="dxa"/>
            </w:tcMar>
          </w:tcPr>
          <w:p>
            <w:pPr>
              <w:spacing w:after="40" w:before="40" w:line="245" w:lineRule="auto"/>
            </w:pPr>
            <w:r>
              <w:rPr>
                <w:rFonts w:ascii="Arial" w:hAnsi="Arial"/>
                <w:sz w:val="20"/>
              </w:rPr>
              <w:t>________</w:t>
            </w:r>
          </w:p>
        </w:tc>
        <w:tc>
          <w:tcPr>
            <w:tcW w:type="dxa" w:w="1656"/>
            <w:vAlign w:val="center"/>
            <w:shd w:fill="FFFFFF"/>
            <w:tcMar>
              <w:top w:w="85" w:type="dxa"/>
              <w:bottom w:w="85" w:type="dxa"/>
              <w:left w:w="85" w:type="dxa"/>
              <w:right w:w="85" w:type="dxa"/>
            </w:tcMar>
          </w:tcPr>
          <w:p>
            <w:pPr>
              <w:spacing w:after="40" w:before="40" w:line="245" w:lineRule="auto"/>
            </w:pPr>
            <w:r>
              <w:rPr>
                <w:rFonts w:ascii="Arial" w:hAnsi="Arial"/>
                <w:sz w:val="20"/>
              </w:rPr>
              <w:t>Chưa làm</w:t>
            </w:r>
          </w:p>
        </w:tc>
        <w:tc>
          <w:tcPr>
            <w:tcW w:type="dxa" w:w="5040"/>
            <w:vAlign w:val="center"/>
            <w:shd w:fill="FFFFFF"/>
            <w:tcMar>
              <w:top w:w="85" w:type="dxa"/>
              <w:bottom w:w="85" w:type="dxa"/>
              <w:left w:w="85" w:type="dxa"/>
              <w:right w:w="85" w:type="dxa"/>
            </w:tcMar>
          </w:tcPr>
          <w:p>
            <w:pPr>
              <w:spacing w:after="40" w:before="40" w:line="245" w:lineRule="auto"/>
            </w:pPr>
            <w:r>
              <w:rPr>
                <w:rFonts w:ascii="Arial" w:hAnsi="Arial"/>
                <w:sz w:val="20"/>
              </w:rPr>
              <w:t>__________________</w:t>
            </w:r>
          </w:p>
        </w:tc>
      </w:tr>
      <w:tr>
        <w:trPr>
          <w:cantSplit/>
        </w:trPr>
        <w:tc>
          <w:tcPr>
            <w:tcW w:type="dxa" w:w="1152"/>
            <w:vAlign w:val="center"/>
            <w:shd w:fill="F2F5F9"/>
            <w:tcMar>
              <w:top w:w="85" w:type="dxa"/>
              <w:bottom w:w="85" w:type="dxa"/>
              <w:left w:w="85" w:type="dxa"/>
              <w:right w:w="85" w:type="dxa"/>
            </w:tcMar>
          </w:tcPr>
          <w:p>
            <w:pPr>
              <w:spacing w:after="40" w:before="40" w:line="245" w:lineRule="auto"/>
            </w:pPr>
            <w:r>
              <w:rPr>
                <w:rFonts w:ascii="Arial" w:hAnsi="Arial"/>
                <w:sz w:val="20"/>
              </w:rPr>
              <w:t>P5 / G5</w:t>
            </w:r>
          </w:p>
        </w:tc>
        <w:tc>
          <w:tcPr>
            <w:tcW w:type="dxa" w:w="1008"/>
            <w:vAlign w:val="center"/>
            <w:shd w:fill="F2F5F9"/>
            <w:tcMar>
              <w:top w:w="85" w:type="dxa"/>
              <w:bottom w:w="85" w:type="dxa"/>
              <w:left w:w="85" w:type="dxa"/>
              <w:right w:w="85" w:type="dxa"/>
            </w:tcMar>
          </w:tcPr>
          <w:p>
            <w:pPr>
              <w:spacing w:after="40" w:before="40" w:line="245" w:lineRule="auto"/>
            </w:pPr>
            <w:r>
              <w:rPr>
                <w:rFonts w:ascii="Arial" w:hAnsi="Arial"/>
                <w:sz w:val="20"/>
              </w:rPr>
              <w:t>14–16</w:t>
            </w:r>
          </w:p>
        </w:tc>
        <w:tc>
          <w:tcPr>
            <w:tcW w:type="dxa" w:w="1368"/>
            <w:vAlign w:val="center"/>
            <w:shd w:fill="F2F5F9"/>
            <w:tcMar>
              <w:top w:w="85" w:type="dxa"/>
              <w:bottom w:w="85" w:type="dxa"/>
              <w:left w:w="85" w:type="dxa"/>
              <w:right w:w="85" w:type="dxa"/>
            </w:tcMar>
          </w:tcPr>
          <w:p>
            <w:pPr>
              <w:spacing w:after="40" w:before="40" w:line="245" w:lineRule="auto"/>
            </w:pPr>
            <w:r>
              <w:rPr>
                <w:rFonts w:ascii="Arial" w:hAnsi="Arial"/>
                <w:sz w:val="20"/>
              </w:rPr>
              <w:t>________</w:t>
            </w:r>
          </w:p>
        </w:tc>
        <w:tc>
          <w:tcPr>
            <w:tcW w:type="dxa" w:w="1656"/>
            <w:vAlign w:val="center"/>
            <w:shd w:fill="F2F5F9"/>
            <w:tcMar>
              <w:top w:w="85" w:type="dxa"/>
              <w:bottom w:w="85" w:type="dxa"/>
              <w:left w:w="85" w:type="dxa"/>
              <w:right w:w="85" w:type="dxa"/>
            </w:tcMar>
          </w:tcPr>
          <w:p>
            <w:pPr>
              <w:spacing w:after="40" w:before="40" w:line="245" w:lineRule="auto"/>
            </w:pPr>
            <w:r>
              <w:rPr>
                <w:rFonts w:ascii="Arial" w:hAnsi="Arial"/>
                <w:sz w:val="20"/>
              </w:rPr>
              <w:t>Chưa làm</w:t>
            </w:r>
          </w:p>
        </w:tc>
        <w:tc>
          <w:tcPr>
            <w:tcW w:type="dxa" w:w="5040"/>
            <w:vAlign w:val="center"/>
            <w:shd w:fill="F2F5F9"/>
            <w:tcMar>
              <w:top w:w="85" w:type="dxa"/>
              <w:bottom w:w="85" w:type="dxa"/>
              <w:left w:w="85" w:type="dxa"/>
              <w:right w:w="85" w:type="dxa"/>
            </w:tcMar>
          </w:tcPr>
          <w:p>
            <w:pPr>
              <w:spacing w:after="40" w:before="40" w:line="245" w:lineRule="auto"/>
            </w:pPr>
            <w:r>
              <w:rPr>
                <w:rFonts w:ascii="Arial" w:hAnsi="Arial"/>
                <w:sz w:val="20"/>
              </w:rPr>
              <w:t>__________________</w:t>
            </w:r>
          </w:p>
        </w:tc>
      </w:tr>
      <w:tr>
        <w:trPr>
          <w:cantSplit/>
        </w:trPr>
        <w:tc>
          <w:tcPr>
            <w:tcW w:type="dxa" w:w="1152"/>
            <w:vAlign w:val="center"/>
            <w:shd w:fill="FFFFFF"/>
            <w:tcMar>
              <w:top w:w="85" w:type="dxa"/>
              <w:bottom w:w="85" w:type="dxa"/>
              <w:left w:w="85" w:type="dxa"/>
              <w:right w:w="85" w:type="dxa"/>
            </w:tcMar>
          </w:tcPr>
          <w:p>
            <w:pPr>
              <w:spacing w:after="40" w:before="40" w:line="245" w:lineRule="auto"/>
            </w:pPr>
            <w:r>
              <w:rPr>
                <w:rFonts w:ascii="Arial" w:hAnsi="Arial"/>
                <w:sz w:val="20"/>
              </w:rPr>
              <w:t>P6 / G6</w:t>
            </w:r>
          </w:p>
        </w:tc>
        <w:tc>
          <w:tcPr>
            <w:tcW w:type="dxa" w:w="1008"/>
            <w:vAlign w:val="center"/>
            <w:shd w:fill="FFFFFF"/>
            <w:tcMar>
              <w:top w:w="85" w:type="dxa"/>
              <w:bottom w:w="85" w:type="dxa"/>
              <w:left w:w="85" w:type="dxa"/>
              <w:right w:w="85" w:type="dxa"/>
            </w:tcMar>
          </w:tcPr>
          <w:p>
            <w:pPr>
              <w:spacing w:after="40" w:before="40" w:line="245" w:lineRule="auto"/>
            </w:pPr>
            <w:r>
              <w:rPr>
                <w:rFonts w:ascii="Arial" w:hAnsi="Arial"/>
                <w:sz w:val="20"/>
              </w:rPr>
              <w:t>17–19</w:t>
            </w:r>
          </w:p>
        </w:tc>
        <w:tc>
          <w:tcPr>
            <w:tcW w:type="dxa" w:w="1368"/>
            <w:vAlign w:val="center"/>
            <w:shd w:fill="FFFFFF"/>
            <w:tcMar>
              <w:top w:w="85" w:type="dxa"/>
              <w:bottom w:w="85" w:type="dxa"/>
              <w:left w:w="85" w:type="dxa"/>
              <w:right w:w="85" w:type="dxa"/>
            </w:tcMar>
          </w:tcPr>
          <w:p>
            <w:pPr>
              <w:spacing w:after="40" w:before="40" w:line="245" w:lineRule="auto"/>
            </w:pPr>
            <w:r>
              <w:rPr>
                <w:rFonts w:ascii="Arial" w:hAnsi="Arial"/>
                <w:sz w:val="20"/>
              </w:rPr>
              <w:t>________</w:t>
            </w:r>
          </w:p>
        </w:tc>
        <w:tc>
          <w:tcPr>
            <w:tcW w:type="dxa" w:w="1656"/>
            <w:vAlign w:val="center"/>
            <w:shd w:fill="FFFFFF"/>
            <w:tcMar>
              <w:top w:w="85" w:type="dxa"/>
              <w:bottom w:w="85" w:type="dxa"/>
              <w:left w:w="85" w:type="dxa"/>
              <w:right w:w="85" w:type="dxa"/>
            </w:tcMar>
          </w:tcPr>
          <w:p>
            <w:pPr>
              <w:spacing w:after="40" w:before="40" w:line="245" w:lineRule="auto"/>
            </w:pPr>
            <w:r>
              <w:rPr>
                <w:rFonts w:ascii="Arial" w:hAnsi="Arial"/>
                <w:sz w:val="20"/>
              </w:rPr>
              <w:t>Chưa làm</w:t>
            </w:r>
          </w:p>
        </w:tc>
        <w:tc>
          <w:tcPr>
            <w:tcW w:type="dxa" w:w="5040"/>
            <w:vAlign w:val="center"/>
            <w:shd w:fill="FFFFFF"/>
            <w:tcMar>
              <w:top w:w="85" w:type="dxa"/>
              <w:bottom w:w="85" w:type="dxa"/>
              <w:left w:w="85" w:type="dxa"/>
              <w:right w:w="85" w:type="dxa"/>
            </w:tcMar>
          </w:tcPr>
          <w:p>
            <w:pPr>
              <w:spacing w:after="40" w:before="40" w:line="245" w:lineRule="auto"/>
            </w:pPr>
            <w:r>
              <w:rPr>
                <w:rFonts w:ascii="Arial" w:hAnsi="Arial"/>
                <w:sz w:val="20"/>
              </w:rPr>
              <w:t>__________________</w:t>
            </w:r>
          </w:p>
        </w:tc>
      </w:tr>
      <w:tr>
        <w:trPr>
          <w:cantSplit/>
        </w:trPr>
        <w:tc>
          <w:tcPr>
            <w:tcW w:type="dxa" w:w="1152"/>
            <w:vAlign w:val="center"/>
            <w:shd w:fill="F2F5F9"/>
            <w:tcMar>
              <w:top w:w="85" w:type="dxa"/>
              <w:bottom w:w="85" w:type="dxa"/>
              <w:left w:w="85" w:type="dxa"/>
              <w:right w:w="85" w:type="dxa"/>
            </w:tcMar>
          </w:tcPr>
          <w:p>
            <w:pPr>
              <w:spacing w:after="40" w:before="40" w:line="245" w:lineRule="auto"/>
            </w:pPr>
            <w:r>
              <w:rPr>
                <w:rFonts w:ascii="Arial" w:hAnsi="Arial"/>
                <w:sz w:val="20"/>
              </w:rPr>
              <w:t>P7</w:t>
            </w:r>
          </w:p>
        </w:tc>
        <w:tc>
          <w:tcPr>
            <w:tcW w:type="dxa" w:w="1008"/>
            <w:vAlign w:val="center"/>
            <w:shd w:fill="F2F5F9"/>
            <w:tcMar>
              <w:top w:w="85" w:type="dxa"/>
              <w:bottom w:w="85" w:type="dxa"/>
              <w:left w:w="85" w:type="dxa"/>
              <w:right w:w="85" w:type="dxa"/>
            </w:tcMar>
          </w:tcPr>
          <w:p>
            <w:pPr>
              <w:spacing w:after="40" w:before="40" w:line="245" w:lineRule="auto"/>
            </w:pPr>
            <w:r>
              <w:rPr>
                <w:rFonts w:ascii="Arial" w:hAnsi="Arial"/>
                <w:sz w:val="20"/>
              </w:rPr>
              <w:t>20</w:t>
            </w:r>
          </w:p>
        </w:tc>
        <w:tc>
          <w:tcPr>
            <w:tcW w:type="dxa" w:w="1368"/>
            <w:vAlign w:val="center"/>
            <w:shd w:fill="F2F5F9"/>
            <w:tcMar>
              <w:top w:w="85" w:type="dxa"/>
              <w:bottom w:w="85" w:type="dxa"/>
              <w:left w:w="85" w:type="dxa"/>
              <w:right w:w="85" w:type="dxa"/>
            </w:tcMar>
          </w:tcPr>
          <w:p>
            <w:pPr>
              <w:spacing w:after="40" w:before="40" w:line="245" w:lineRule="auto"/>
            </w:pPr>
            <w:r>
              <w:rPr>
                <w:rFonts w:ascii="Arial" w:hAnsi="Arial"/>
                <w:sz w:val="20"/>
              </w:rPr>
              <w:t>________</w:t>
            </w:r>
          </w:p>
        </w:tc>
        <w:tc>
          <w:tcPr>
            <w:tcW w:type="dxa" w:w="1656"/>
            <w:vAlign w:val="center"/>
            <w:shd w:fill="F2F5F9"/>
            <w:tcMar>
              <w:top w:w="85" w:type="dxa"/>
              <w:bottom w:w="85" w:type="dxa"/>
              <w:left w:w="85" w:type="dxa"/>
              <w:right w:w="85" w:type="dxa"/>
            </w:tcMar>
          </w:tcPr>
          <w:p>
            <w:pPr>
              <w:spacing w:after="40" w:before="40" w:line="245" w:lineRule="auto"/>
            </w:pPr>
            <w:r>
              <w:rPr>
                <w:rFonts w:ascii="Arial" w:hAnsi="Arial"/>
                <w:sz w:val="20"/>
              </w:rPr>
              <w:t>Chưa làm</w:t>
            </w:r>
          </w:p>
        </w:tc>
        <w:tc>
          <w:tcPr>
            <w:tcW w:type="dxa" w:w="5040"/>
            <w:vAlign w:val="center"/>
            <w:shd w:fill="F2F5F9"/>
            <w:tcMar>
              <w:top w:w="85" w:type="dxa"/>
              <w:bottom w:w="85" w:type="dxa"/>
              <w:left w:w="85" w:type="dxa"/>
              <w:right w:w="85" w:type="dxa"/>
            </w:tcMar>
          </w:tcPr>
          <w:p>
            <w:pPr>
              <w:spacing w:after="40" w:before="40" w:line="245" w:lineRule="auto"/>
            </w:pPr>
            <w:r>
              <w:rPr>
                <w:rFonts w:ascii="Arial" w:hAnsi="Arial"/>
                <w:sz w:val="20"/>
              </w:rPr>
              <w:t>__________________</w:t>
            </w:r>
          </w:p>
        </w:tc>
      </w:tr>
    </w:tbl>
    <w:p>
      <w:pPr>
        <w:spacing w:after="0" w:before="0" w:line="60" w:lineRule="exact"/>
      </w:pPr>
      <w:r>
        <w:rPr>
          <w:sz w:val="6"/>
        </w:rPr>
      </w:r>
    </w:p>
    <w:p>
      <w:pPr>
        <w:pStyle w:val="Heading2"/>
      </w:pPr>
      <w:r>
        <w:t>Nhịp làm việc hằng ngày</w:t>
      </w:r>
    </w:p>
    <w:p>
      <w:r>
        <w:rPr>
          <w:b w:val="0"/>
        </w:rPr>
        <w:t>Đầu ngày: chọn checklist tiếp theo và kiểm tra dependency. Cuối ngày: ghi việc đã làm, file/commit hoặc test report làm bằng chứng, lỗi còn lại và bước tiếp theo. Khi bị chặn: ghi quyết định cần ai xử lý và ngày dự kiến; tiếp tục các việc không phụ thuộc thay vì tự điền quy tắc nghiệp vụ.</w:t>
      </w:r>
    </w:p>
    <w:p>
      <w:pPr>
        <w:pStyle w:val="Heading2"/>
      </w:pPr>
      <w:r>
        <w:t>Tài liệu nguồn đã sử dụng</w:t>
      </w:r>
    </w:p>
    <w:p>
      <w:r>
        <w:rPr>
          <w:b w:val="0"/>
        </w:rPr>
        <w:t>Năm tài liệu gốc nằm tại D:\Caps1\Documents\UDL 11. Đây là tài liệu tham chiếu; roadmap không thay thế quyết định schema hay nghiệp vụ của nhóm.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6264"/>
      </w:tblGrid>
      <w:tr>
        <w:trPr>
          <w:cantSplit/>
          <w:tblHeader/>
        </w:trPr>
        <w:tc>
          <w:tcPr>
            <w:tcW w:type="dxa" w:w="3960"/>
            <w:vAlign w:val="center"/>
            <w:shd w:fill="17365D"/>
            <w:tcMar>
              <w:top w:w="85" w:type="dxa"/>
              <w:bottom w:w="85" w:type="dxa"/>
              <w:left w:w="85" w:type="dxa"/>
              <w:right w:w="85" w:type="dxa"/>
            </w:tcMar>
          </w:tcPr>
          <w:p>
            <w:pPr>
              <w:spacing w:after="40" w:before="40" w:line="245" w:lineRule="auto"/>
            </w:pPr>
            <w:r>
              <w:rPr>
                <w:rFonts w:ascii="Arial" w:hAnsi="Arial"/>
                <w:b/>
                <w:color w:val="FFFFFF"/>
                <w:sz w:val="20"/>
              </w:rPr>
              <w:t>Nguồn</w:t>
            </w:r>
          </w:p>
        </w:tc>
        <w:tc>
          <w:tcPr>
            <w:tcW w:type="dxa" w:w="6264"/>
            <w:vAlign w:val="center"/>
            <w:shd w:fill="17365D"/>
            <w:tcMar>
              <w:top w:w="85" w:type="dxa"/>
              <w:bottom w:w="85" w:type="dxa"/>
              <w:left w:w="85" w:type="dxa"/>
              <w:right w:w="85" w:type="dxa"/>
            </w:tcMar>
          </w:tcPr>
          <w:p>
            <w:pPr>
              <w:spacing w:after="40" w:before="40" w:line="245" w:lineRule="auto"/>
            </w:pPr>
            <w:r>
              <w:rPr>
                <w:rFonts w:ascii="Arial" w:hAnsi="Arial"/>
                <w:b/>
                <w:color w:val="FFFFFF"/>
                <w:sz w:val="20"/>
              </w:rPr>
              <w:t>Nội dung dùng trong kế hoạch</w:t>
            </w:r>
          </w:p>
        </w:tc>
      </w:tr>
      <w:tr>
        <w:trPr>
          <w:cantSplit/>
        </w:trPr>
        <w:tc>
          <w:tcPr>
            <w:tcW w:type="dxa" w:w="3960"/>
            <w:vAlign w:val="center"/>
            <w:shd w:fill="FFFFFF"/>
            <w:tcMar>
              <w:top w:w="85" w:type="dxa"/>
              <w:bottom w:w="85" w:type="dxa"/>
              <w:left w:w="85" w:type="dxa"/>
              <w:right w:w="85" w:type="dxa"/>
            </w:tcMar>
          </w:tcPr>
          <w:p>
            <w:pPr>
              <w:spacing w:after="40" w:before="40" w:line="245" w:lineRule="auto"/>
            </w:pPr>
            <w:r>
              <w:rPr>
                <w:rFonts w:ascii="Arial" w:hAnsi="Arial"/>
                <w:sz w:val="20"/>
              </w:rPr>
              <w:t>UDL-11.docx</w:t>
            </w:r>
          </w:p>
        </w:tc>
        <w:tc>
          <w:tcPr>
            <w:tcW w:type="dxa" w:w="6264"/>
            <w:vAlign w:val="center"/>
            <w:shd w:fill="FFFFFF"/>
            <w:tcMar>
              <w:top w:w="85" w:type="dxa"/>
              <w:bottom w:w="85" w:type="dxa"/>
              <w:left w:w="85" w:type="dxa"/>
              <w:right w:w="85" w:type="dxa"/>
            </w:tcMar>
          </w:tcPr>
          <w:p>
            <w:pPr>
              <w:spacing w:after="40" w:before="40" w:line="245" w:lineRule="auto"/>
            </w:pPr>
            <w:r>
              <w:rPr>
                <w:rFonts w:ascii="Arial" w:hAnsi="Arial"/>
                <w:sz w:val="20"/>
              </w:rPr>
              <w:t>Ranh giới quản lý cấu hình nguồn và ingestion runtime.</w:t>
            </w:r>
          </w:p>
        </w:tc>
      </w:tr>
      <w:tr>
        <w:trPr>
          <w:cantSplit/>
        </w:trPr>
        <w:tc>
          <w:tcPr>
            <w:tcW w:type="dxa" w:w="3960"/>
            <w:vAlign w:val="center"/>
            <w:shd w:fill="F2F5F9"/>
            <w:tcMar>
              <w:top w:w="85" w:type="dxa"/>
              <w:bottom w:w="85" w:type="dxa"/>
              <w:left w:w="85" w:type="dxa"/>
              <w:right w:w="85" w:type="dxa"/>
            </w:tcMar>
          </w:tcPr>
          <w:p>
            <w:pPr>
              <w:spacing w:after="40" w:before="40" w:line="245" w:lineRule="auto"/>
            </w:pPr>
            <w:r>
              <w:rPr>
                <w:rFonts w:ascii="Arial" w:hAnsi="Arial"/>
                <w:sz w:val="20"/>
              </w:rPr>
              <w:t>UDL-116 Data Source Configuration Model</w:t>
            </w:r>
          </w:p>
        </w:tc>
        <w:tc>
          <w:tcPr>
            <w:tcW w:type="dxa" w:w="6264"/>
            <w:vAlign w:val="center"/>
            <w:shd w:fill="F2F5F9"/>
            <w:tcMar>
              <w:top w:w="85" w:type="dxa"/>
              <w:bottom w:w="85" w:type="dxa"/>
              <w:left w:w="85" w:type="dxa"/>
              <w:right w:w="85" w:type="dxa"/>
            </w:tcMar>
          </w:tcPr>
          <w:p>
            <w:pPr>
              <w:spacing w:after="40" w:before="40" w:line="245" w:lineRule="auto"/>
            </w:pPr>
            <w:r>
              <w:rPr>
                <w:rFonts w:ascii="Arial" w:hAnsi="Arial"/>
                <w:sz w:val="20"/>
              </w:rPr>
              <w:t>Cấu hình nguồn, namespace hệ thống và bảo toàn lineage.</w:t>
            </w:r>
          </w:p>
        </w:tc>
      </w:tr>
      <w:tr>
        <w:trPr>
          <w:cantSplit/>
        </w:trPr>
        <w:tc>
          <w:tcPr>
            <w:tcW w:type="dxa" w:w="3960"/>
            <w:vAlign w:val="center"/>
            <w:shd w:fill="FFFFFF"/>
            <w:tcMar>
              <w:top w:w="85" w:type="dxa"/>
              <w:bottom w:w="85" w:type="dxa"/>
              <w:left w:w="85" w:type="dxa"/>
              <w:right w:w="85" w:type="dxa"/>
            </w:tcMar>
          </w:tcPr>
          <w:p>
            <w:pPr>
              <w:spacing w:after="40" w:before="40" w:line="245" w:lineRule="auto"/>
            </w:pPr>
            <w:r>
              <w:rPr>
                <w:rFonts w:ascii="Arial" w:hAnsi="Arial"/>
                <w:sz w:val="20"/>
              </w:rPr>
              <w:t>UDL-117 API Contract Data Source</w:t>
            </w:r>
          </w:p>
        </w:tc>
        <w:tc>
          <w:tcPr>
            <w:tcW w:type="dxa" w:w="6264"/>
            <w:vAlign w:val="center"/>
            <w:shd w:fill="FFFFFF"/>
            <w:tcMar>
              <w:top w:w="85" w:type="dxa"/>
              <w:bottom w:w="85" w:type="dxa"/>
              <w:left w:w="85" w:type="dxa"/>
              <w:right w:w="85" w:type="dxa"/>
            </w:tcMar>
          </w:tcPr>
          <w:p>
            <w:pPr>
              <w:spacing w:after="40" w:before="40" w:line="245" w:lineRule="auto"/>
            </w:pPr>
            <w:r>
              <w:rPr>
                <w:rFonts w:ascii="Arial" w:hAnsi="Arial"/>
                <w:sz w:val="20"/>
              </w:rPr>
              <w:t>API nguồn, quyền và nguyên tắc không xóa cứng.</w:t>
            </w:r>
          </w:p>
        </w:tc>
      </w:tr>
      <w:tr>
        <w:trPr>
          <w:cantSplit/>
        </w:trPr>
        <w:tc>
          <w:tcPr>
            <w:tcW w:type="dxa" w:w="3960"/>
            <w:vAlign w:val="center"/>
            <w:shd w:fill="F2F5F9"/>
            <w:tcMar>
              <w:top w:w="85" w:type="dxa"/>
              <w:bottom w:w="85" w:type="dxa"/>
              <w:left w:w="85" w:type="dxa"/>
              <w:right w:w="85" w:type="dxa"/>
            </w:tcMar>
          </w:tcPr>
          <w:p>
            <w:pPr>
              <w:spacing w:after="40" w:before="40" w:line="245" w:lineRule="auto"/>
            </w:pPr>
            <w:r>
              <w:rPr>
                <w:rFonts w:ascii="Arial" w:hAnsi="Arial"/>
                <w:sz w:val="20"/>
              </w:rPr>
              <w:t>Data Administrator Role Input and Output</w:t>
            </w:r>
          </w:p>
        </w:tc>
        <w:tc>
          <w:tcPr>
            <w:tcW w:type="dxa" w:w="6264"/>
            <w:vAlign w:val="center"/>
            <w:shd w:fill="F2F5F9"/>
            <w:tcMar>
              <w:top w:w="85" w:type="dxa"/>
              <w:bottom w:w="85" w:type="dxa"/>
              <w:left w:w="85" w:type="dxa"/>
              <w:right w:w="85" w:type="dxa"/>
            </w:tcMar>
          </w:tcPr>
          <w:p>
            <w:pPr>
              <w:spacing w:after="40" w:before="40" w:line="245" w:lineRule="auto"/>
            </w:pPr>
            <w:r>
              <w:rPr>
                <w:rFonts w:ascii="Arial" w:hAnsi="Arial"/>
                <w:sz w:val="20"/>
              </w:rPr>
              <w:t>Vai trò quản trị metadata, chất lượng và lineage.</w:t>
            </w:r>
          </w:p>
        </w:tc>
      </w:tr>
      <w:tr>
        <w:trPr>
          <w:cantSplit/>
        </w:trPr>
        <w:tc>
          <w:tcPr>
            <w:tcW w:type="dxa" w:w="3960"/>
            <w:vAlign w:val="center"/>
            <w:shd w:fill="FFFFFF"/>
            <w:tcMar>
              <w:top w:w="85" w:type="dxa"/>
              <w:bottom w:w="85" w:type="dxa"/>
              <w:left w:w="85" w:type="dxa"/>
              <w:right w:w="85" w:type="dxa"/>
            </w:tcMar>
          </w:tcPr>
          <w:p>
            <w:pPr>
              <w:spacing w:after="40" w:before="40" w:line="245" w:lineRule="auto"/>
            </w:pPr>
            <w:r>
              <w:rPr>
                <w:rFonts w:ascii="Arial" w:hAnsi="Arial"/>
                <w:sz w:val="20"/>
              </w:rPr>
              <w:t>Data Lake and Processing Engine</w:t>
            </w:r>
          </w:p>
        </w:tc>
        <w:tc>
          <w:tcPr>
            <w:tcW w:type="dxa" w:w="6264"/>
            <w:vAlign w:val="center"/>
            <w:shd w:fill="FFFFFF"/>
            <w:tcMar>
              <w:top w:w="85" w:type="dxa"/>
              <w:bottom w:w="85" w:type="dxa"/>
              <w:left w:w="85" w:type="dxa"/>
              <w:right w:w="85" w:type="dxa"/>
            </w:tcMar>
          </w:tcPr>
          <w:p>
            <w:pPr>
              <w:spacing w:after="40" w:before="40" w:line="245" w:lineRule="auto"/>
            </w:pPr>
            <w:r>
              <w:rPr>
                <w:rFonts w:ascii="Arial" w:hAnsi="Arial"/>
                <w:sz w:val="20"/>
              </w:rPr>
              <w:t>Bronze/Silver trên MinIO, DuckDB xử lý, PostgreSQL lưu metadata.</w:t>
            </w:r>
          </w:p>
        </w:tc>
      </w:tr>
    </w:tbl>
    <w:p>
      <w:pPr>
        <w:spacing w:after="0" w:before="0" w:line="60" w:lineRule="exact"/>
      </w:pPr>
      <w:r>
        <w:rPr>
          <w:sz w:val="6"/>
        </w:rPr>
      </w:r>
    </w:p>
    <w:p>
      <w:r>
        <w:rPr>
          <w:b w:val="0"/>
        </w:rPr>
        <w:t>Đối chiếu repo: docs/data-schema/*_v1.schema.json; docs/domain-extension-guide.md; backend/app/domains/base.py; backend/app/domains/registry.py; backend/app/modules/pipeline/service.py và contracts.py. Đường dẫn được tính từ D:\Caps1\UniDataLake_AI.</w:t>
      </w:r>
    </w:p>
    <w:p>
      <w:r>
        <w:rPr>
          <w:b w:val="0"/>
        </w:rPr>
        <w:t>Baseline ngày 13/10/2026. Xác minh checkout trước khi triển khai; trạng thái “Done” trong tài liệu cũ không thay thế bằng chứng kiểm thử hiện tại.</w:t>
      </w: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Bản kế hoạch 1.0  •  13/10/2026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UNILAKE AI   /   ROADMAP CHUẨN HÓA DỮ LIỆU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Roadmap chuẩn hóa dữ liệu UniLake AI</dc:title>
  <dc:subject>Kế hoạch triển khai từ Bronze đến Silver cho ba domain</dc:subject>
  <dc:creator>UniLake AI</dc:creator>
  <cp:keywords/>
  <dc:description>generated by python-docx</dc:description>
  <cp:lastModifiedBy/>
  <cp:revision>1</cp:revision>
  <dcterms:created xsi:type="dcterms:W3CDTF">2013-12-23T23:15:00Z</dcterms:created>
  <dcterms:modified xsi:type="dcterms:W3CDTF">2013-12-23T23:15:00Z</dcterms:modified>
  <cp:category/>
</cp:coreProperties>
</file>