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Academic/Training Dataset Schema V1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</w:rPr>
        <w:t xml:space="preserve">UniLake AI V1.0 · Tài liệu đặc tả dataset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8145"/>
      </w:tblGrid>
      <w:tr>
        <w:trPr>
          <w:cantSplit/>
          <w:tblHeader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Mục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Giá trị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Academic/Training (Đào tạo)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Phiên bản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1.0.0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Nguồn chuẩn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unilake-db.dbml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thiết kế DB nguồn của team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Phạm vi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Theo proposal: Student, Program, Major, Course, Class, Semester, Grade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Dùng cho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Ingestion (W3), lớp Bronze → Silver → Gold, NLQ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Liên quan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Admissions Dataset V1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dùng chung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program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major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admission_year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student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được tạo từ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enrollment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Các file đi kèm: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Vai trò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academic_v1.schema.json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 máy đọc: kiểu, null, unique, enum, pattern, FK, thang điểm, cột dẫn xuất ở Silver, luật DQ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academic_v1.sql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DDL PostgreSQL cho 5 bảng Academic (chạy sau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admissions_v1.sql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data/samples/training/*.csv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Dữ liệu mẫu: student, semester, course, class, enrollment_grade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data/samples/hr/*.csv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Giảng viên và phân công công tác, thuộc </w:t>
            </w: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HR Dataset V1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data/synthetic/generate_academic.py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Sinh lại dữ liệu mẫu, chạy sau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generate_hr.py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và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generate_admissions.py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backend/tests/test_dataset_schemas.py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Kiểm tra chung cho mọi dataset: khớp DBML (tên, kiểu, null), CSV khớp schema, PK/unique, FK, DDL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backend/tests/test_academic_dataset.py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Kiểm tra luật nghiệp vụ ACA-DQ-04..11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Mục lục</w:t>
      </w:r>
    </w:p>
    <w:p>
      <w:pPr>
        <w:spacing w:after="0" w:before="80"/>
        <w:ind w:left="0"/>
      </w:pPr>
      <w:hyperlink w:history="1" w:anchor="h1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1. Entity và phân loại</w:t>
        </w:r>
      </w:hyperlink>
    </w:p>
    <w:p>
      <w:pPr>
        <w:spacing w:after="0" w:before="80"/>
        <w:ind w:left="0"/>
      </w:pPr>
      <w:hyperlink w:history="1" w:anchor="h2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2. Quy ước đặt tên</w:t>
        </w:r>
      </w:hyperlink>
    </w:p>
    <w:p>
      <w:pPr>
        <w:spacing w:after="0" w:before="80"/>
        <w:ind w:left="0"/>
      </w:pPr>
      <w:hyperlink w:history="1" w:anchor="h3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3. Sơ đồ schema</w:t>
        </w:r>
      </w:hyperlink>
    </w:p>
    <w:p>
      <w:pPr>
        <w:spacing w:after="0" w:before="80"/>
        <w:ind w:left="0"/>
      </w:pPr>
      <w:hyperlink w:history="1" w:anchor="h4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4. Đặc tả bảng</w:t>
        </w:r>
      </w:hyperlink>
    </w:p>
    <w:p>
      <w:pPr>
        <w:spacing w:after="0" w:before="0"/>
        <w:ind w:left="400"/>
      </w:pPr>
      <w:hyperlink w:history="1" w:anchor="h5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4.1 student – Sinh viên</w:t>
        </w:r>
      </w:hyperlink>
    </w:p>
    <w:p>
      <w:pPr>
        <w:spacing w:after="0" w:before="0"/>
        <w:ind w:left="400"/>
      </w:pPr>
      <w:hyperlink w:history="1" w:anchor="h6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4.2 semester – Học kỳ</w:t>
        </w:r>
      </w:hyperlink>
    </w:p>
    <w:p>
      <w:pPr>
        <w:spacing w:after="0" w:before="0"/>
        <w:ind w:left="400"/>
      </w:pPr>
      <w:hyperlink w:history="1" w:anchor="h7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4.3 course – Học phần</w:t>
        </w:r>
      </w:hyperlink>
    </w:p>
    <w:p>
      <w:pPr>
        <w:spacing w:after="0" w:before="0"/>
        <w:ind w:left="400"/>
      </w:pPr>
      <w:hyperlink w:history="1" w:anchor="h8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4.4 class – Lớp học phần</w:t>
        </w:r>
      </w:hyperlink>
    </w:p>
    <w:p>
      <w:pPr>
        <w:spacing w:after="0" w:before="0"/>
        <w:ind w:left="400"/>
      </w:pPr>
      <w:hyperlink w:history="1" w:anchor="h9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4.5 enrollment_grade – Đăng ký lớp và kết quả</w:t>
        </w:r>
      </w:hyperlink>
    </w:p>
    <w:p>
      <w:pPr>
        <w:spacing w:after="0" w:before="80"/>
        <w:ind w:left="0"/>
      </w:pPr>
      <w:hyperlink w:history="1" w:anchor="h10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5. Quy đổi điểm</w:t>
        </w:r>
      </w:hyperlink>
    </w:p>
    <w:p>
      <w:pPr>
        <w:spacing w:after="0" w:before="80"/>
        <w:ind w:left="0"/>
      </w:pPr>
      <w:hyperlink w:history="1" w:anchor="h11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6. Field phục vụ truy vấn học tập</w:t>
        </w:r>
      </w:hyperlink>
    </w:p>
    <w:p>
      <w:pPr>
        <w:spacing w:after="0" w:before="80"/>
        <w:ind w:left="0"/>
      </w:pPr>
      <w:hyperlink w:history="1" w:anchor="h12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7. Luật chất lượng dữ liệu (DQ)</w:t>
        </w:r>
      </w:hyperlink>
    </w:p>
    <w:p>
      <w:pPr>
        <w:spacing w:after="0" w:before="80"/>
        <w:ind w:left="0"/>
      </w:pPr>
      <w:hyperlink w:history="1" w:anchor="h13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8. Hướng dẫn ingestion (W3)</w:t>
        </w:r>
      </w:hyperlink>
    </w:p>
    <w:p>
      <w:pPr>
        <w:spacing w:after="0" w:before="80"/>
        <w:ind w:left="0"/>
      </w:pPr>
      <w:hyperlink w:history="1" w:anchor="h14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9. Dữ liệu mẫu</w:t>
        </w:r>
      </w:hyperlink>
    </w:p>
    <w:p>
      <w:pPr>
        <w:spacing w:after="0" w:before="80"/>
        <w:ind w:left="0"/>
      </w:pPr>
      <w:hyperlink w:history="1" w:anchor="h15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10. Các điểm trong DBML cần team xem</w:t>
        </w:r>
      </w:hyperlink>
    </w:p>
    <w:p>
      <w:pPr>
        <w:pageBreakBefore/>
      </w:pPr>
    </w:p>
    <w:p>
      <w:pPr>
        <w:pStyle w:val="Heading1"/>
      </w:pPr>
      <w:bookmarkStart w:name="h1" w:id="1"/>
      <w:r>
        <w:rPr>
          <w:rFonts w:ascii="Arial" w:cs="Arial" w:eastAsia="Arial" w:hAnsi="Arial"/>
        </w:rPr>
        <w:t xml:space="preserve">1. Entity và phân loại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7"/>
        <w:gridCol w:w="5725"/>
        <w:gridCol w:w="2196"/>
      </w:tblGrid>
      <w:tr>
        <w:trPr>
          <w:cantSplit/>
          <w:tblHeader/>
        </w:trPr>
        <w:tc>
          <w:tcPr>
            <w:tcW w:type="dxa" w:w="17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Bảng</w:t>
            </w:r>
          </w:p>
        </w:tc>
        <w:tc>
          <w:tcPr>
            <w:tcW w:type="dxa" w:w="57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Vai trò</w:t>
            </w:r>
          </w:p>
        </w:tc>
        <w:tc>
          <w:tcPr>
            <w:tcW w:type="dxa" w:w="21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Thuộc dataset</w:t>
            </w:r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student</w:t>
            </w:r>
          </w:p>
        </w:tc>
        <w:tc>
          <w:tcPr>
            <w:tcW w:type="dxa" w:w="57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Sinh viên</w:t>
            </w:r>
          </w:p>
        </w:tc>
        <w:tc>
          <w:tcPr>
            <w:tcW w:type="dxa" w:w="21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</w:t>
            </w:r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semester</w:t>
            </w:r>
          </w:p>
        </w:tc>
        <w:tc>
          <w:tcPr>
            <w:tcW w:type="dxa" w:w="57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Học kỳ (HK1, HK2, học kỳ hè)</w:t>
            </w:r>
          </w:p>
        </w:tc>
        <w:tc>
          <w:tcPr>
            <w:tcW w:type="dxa" w:w="21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</w:t>
            </w:r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course</w:t>
            </w:r>
          </w:p>
        </w:tc>
        <w:tc>
          <w:tcPr>
            <w:tcW w:type="dxa" w:w="57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Học phần</w:t>
            </w:r>
          </w:p>
        </w:tc>
        <w:tc>
          <w:tcPr>
            <w:tcW w:type="dxa" w:w="21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</w:t>
            </w:r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class</w:t>
            </w:r>
          </w:p>
        </w:tc>
        <w:tc>
          <w:tcPr>
            <w:tcW w:type="dxa" w:w="57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Lớp học phần: học phần mở trong một học kỳ, một giảng viên phụ trách</w:t>
            </w:r>
          </w:p>
        </w:tc>
        <w:tc>
          <w:tcPr>
            <w:tcW w:type="dxa" w:w="21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</w:t>
            </w:r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enrollment_grade</w:t>
            </w:r>
          </w:p>
        </w:tc>
        <w:tc>
          <w:tcPr>
            <w:tcW w:type="dxa" w:w="57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Đăng ký lớp và kết quả học tập (Grade trong proposal)</w:t>
            </w:r>
          </w:p>
        </w:tc>
        <w:tc>
          <w:tcPr>
            <w:tcW w:type="dxa" w:w="21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</w:t>
            </w:r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program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major</w:t>
            </w:r>
          </w:p>
        </w:tc>
        <w:tc>
          <w:tcPr>
            <w:tcW w:type="dxa" w:w="57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Chương trình, ngành</w:t>
            </w:r>
          </w:p>
        </w:tc>
        <w:tc>
          <w:tcPr>
            <w:tcW w:type="dxa" w:w="21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Admissions (dùng chung)</w:t>
            </w:r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admission_year</w:t>
            </w:r>
          </w:p>
        </w:tc>
        <w:tc>
          <w:tcPr>
            <w:tcW w:type="dxa" w:w="57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Khóa tuyển sinh của sinh viên</w:t>
            </w:r>
          </w:p>
        </w:tc>
        <w:tc>
          <w:tcPr>
            <w:tcW w:type="dxa" w:w="21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Admissions (dùng chung)</w:t>
            </w:r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applicant</w:t>
            </w:r>
          </w:p>
        </w:tc>
        <w:tc>
          <w:tcPr>
            <w:tcW w:type="dxa" w:w="57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Thí sinh mà sinh viên được tạo từ đó</w:t>
            </w:r>
          </w:p>
        </w:tc>
        <w:tc>
          <w:tcPr>
            <w:tcW w:type="dxa" w:w="21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Admissions</w:t>
            </w:r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lecturer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</w:t>
            </w:r>
          </w:p>
        </w:tc>
        <w:tc>
          <w:tcPr>
            <w:tcW w:type="dxa" w:w="57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Giảng viên</w:t>
            </w:r>
          </w:p>
        </w:tc>
        <w:tc>
          <w:tcPr>
            <w:tcW w:type="dxa" w:w="21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</w:tr>
    </w:tbl>
    <w:p>
      <w:pPr>
        <w:spacing w:after="60"/>
      </w:pPr>
    </w:p>
    <w:p>
      <w:pPr>
        <w:pStyle w:val="Heading1"/>
      </w:pPr>
      <w:bookmarkStart w:name="h2" w:id="1"/>
      <w:r>
        <w:rPr>
          <w:rFonts w:ascii="Arial" w:cs="Arial" w:eastAsia="Arial" w:hAnsi="Arial"/>
        </w:rPr>
        <w:t xml:space="preserve">2. Quy ước đặt tên</w:t>
      </w:r>
      <w:bookmarkEnd w:id="1"/>
    </w:p>
    <w:p>
      <w:r>
        <w:rPr>
          <w:rFonts w:ascii="Arial" w:cs="Arial" w:eastAsia="Arial" w:hAnsi="Arial"/>
        </w:rPr>
        <w:t xml:space="preserve">Giống Admissions (xem </w:t>
      </w:r>
      <w:r>
        <w:rPr>
          <w:rFonts w:ascii="Arial" w:cs="Arial" w:eastAsia="Arial" w:hAnsi="Arial"/>
          <w:color w:val="1F4E79"/>
        </w:rPr>
        <w:t xml:space="preserve">admissions-dataset-v1.md mục 1</w:t>
      </w:r>
      <w:r>
        <w:rPr>
          <w:rFonts w:ascii="Arial" w:cs="Arial" w:eastAsia="Arial" w:hAnsi="Arial"/>
        </w:rPr>
        <w:t xml:space="preserve">), thêm: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5614"/>
        <w:gridCol w:w="2808"/>
      </w:tblGrid>
      <w:tr>
        <w:trPr>
          <w:cantSplit/>
          <w:tblHeader/>
        </w:trPr>
        <w:tc>
          <w:tcPr>
            <w:tcW w:type="dxa" w:w="12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Đối tượng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Quy ước</w:t>
            </w:r>
          </w:p>
        </w:tc>
        <w:tc>
          <w:tcPr>
            <w:tcW w:type="dxa" w:w="28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Ví dụ</w:t>
            </w:r>
          </w:p>
        </w:tc>
      </w:tr>
      <w:tr>
        <w:trPr>
          <w:cantSplit/>
          <w:tblHeader w:val="false"/>
        </w:trPr>
        <w:tc>
          <w:tcPr>
            <w:tcW w:type="dxa" w:w="12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semester_code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&lt;năm bắt đầu năm học&gt;-&lt;1/2/3&gt;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1 = HK1, 2 = HK2, 3 = học kỳ hè</w:t>
            </w:r>
          </w:p>
        </w:tc>
        <w:tc>
          <w:tcPr>
            <w:tcW w:type="dxa" w:w="28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2025-2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HK2 năm học 2025-2026</w:t>
            </w:r>
          </w:p>
        </w:tc>
      </w:tr>
      <w:tr>
        <w:trPr>
          <w:cantSplit/>
          <w:tblHeader w:val="false"/>
        </w:trPr>
        <w:tc>
          <w:tcPr>
            <w:tcW w:type="dxa" w:w="12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academic_year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YYYY-YYYY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trùng định dạng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admission_year.year_label</w:t>
            </w:r>
          </w:p>
        </w:tc>
        <w:tc>
          <w:tcPr>
            <w:tcW w:type="dxa" w:w="28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2025-2026</w:t>
            </w:r>
          </w:p>
        </w:tc>
      </w:tr>
      <w:tr>
        <w:trPr>
          <w:cantSplit/>
          <w:tblHeader w:val="false"/>
        </w:trPr>
        <w:tc>
          <w:tcPr>
            <w:tcW w:type="dxa" w:w="12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course_code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2-4 chữ in hoa (nhóm môn) + 3 số (chữ số đầu = năm học gợi ý)</w:t>
            </w:r>
          </w:p>
        </w:tc>
        <w:tc>
          <w:tcPr>
            <w:tcW w:type="dxa" w:w="28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CS201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GEN101</w:t>
            </w:r>
          </w:p>
        </w:tc>
      </w:tr>
      <w:tr>
        <w:trPr>
          <w:cantSplit/>
          <w:tblHeader w:val="false"/>
        </w:trPr>
        <w:tc>
          <w:tcPr>
            <w:tcW w:type="dxa" w:w="12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class_code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&lt;course_code&gt;-&lt;semester_code&gt;-&lt;nhóm 2 số&gt;</w:t>
            </w:r>
          </w:p>
        </w:tc>
        <w:tc>
          <w:tcPr>
            <w:tcW w:type="dxa" w:w="28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CS201-2025-1-01</w:t>
            </w:r>
          </w:p>
        </w:tc>
      </w:tr>
      <w:tr>
        <w:trPr>
          <w:cantSplit/>
          <w:tblHeader w:val="false"/>
        </w:trPr>
        <w:tc>
          <w:tcPr>
            <w:tcW w:type="dxa" w:w="12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student_code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năm nhập học (4) +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program_id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(2) + số thứ tự (4)</w:t>
            </w:r>
          </w:p>
        </w:tc>
        <w:tc>
          <w:tcPr>
            <w:tcW w:type="dxa" w:w="28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2025010007</w:t>
            </w:r>
          </w:p>
        </w:tc>
      </w:tr>
      <w:tr>
        <w:trPr>
          <w:cantSplit/>
          <w:tblHeader w:val="false"/>
        </w:trPr>
        <w:tc>
          <w:tcPr>
            <w:tcW w:type="dxa" w:w="12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Điểm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Thang 10,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decimal(4,2)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điểm chữ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B+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F</w:t>
            </w:r>
          </w:p>
        </w:tc>
        <w:tc>
          <w:tcPr>
            <w:tcW w:type="dxa" w:w="28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7.30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B</w:t>
            </w:r>
          </w:p>
        </w:tc>
      </w:tr>
    </w:tbl>
    <w:p>
      <w:pPr>
        <w:spacing w:after="6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</w:pPr>
      <w:bookmarkStart w:name="h3" w:id="1"/>
      <w:r>
        <w:rPr>
          <w:rFonts w:ascii="Arial" w:cs="Arial" w:eastAsia="Arial" w:hAnsi="Arial"/>
        </w:rPr>
        <w:t xml:space="preserve">3. Sơ đồ schema</w:t>
      </w:r>
      <w:bookmarkEnd w:id="1"/>
    </w:p>
    <w:p>
      <w:pPr>
        <w:jc w:val="center"/>
      </w:pPr>
      <w:r>
        <w:drawing>
          <wp:inline distT="0" distB="0" distL="0" distR="0">
            <wp:extent cx="9248775" cy="5305425"/>
            <wp:effectExtent t="0" r="0" b="0" l="0"/>
            <wp:docPr id="1" name="schema" descr="Sơ đồ quan hệ Academic/Training Dataset Schema V1" title="Sơ đồ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1. Sơ đồ quan hệ giữa các bảng (PK: khóa chính, FK: khóa ngoại, UK: duy nhất)</w:t>
      </w:r>
    </w:p>
    <w:p>
      <w:pPr>
        <w:sectPr>
          <w:headerReference w:type="default" r:id="rId9"/>
          <w:footerReference w:type="default" r:id="rId10"/>
          <w:type w:val="nextPage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p>
      <w:r>
        <w:rPr>
          <w:rFonts w:ascii="Arial" w:cs="Arial" w:eastAsia="Arial" w:hAnsi="Arial"/>
        </w:rPr>
        <w:t xml:space="preserve">Chuỗi quan hệ chính theo proposal: </w:t>
      </w:r>
      <w:r>
        <w:rPr>
          <w:rFonts w:ascii="Arial" w:cs="Arial" w:eastAsia="Arial" w:hAnsi="Arial"/>
          <w:b/>
          <w:bCs/>
        </w:rPr>
        <w:t xml:space="preserve">Student → Program → Major</w:t>
      </w:r>
      <w:r>
        <w:rPr>
          <w:rFonts w:ascii="Arial" w:cs="Arial" w:eastAsia="Arial" w:hAnsi="Arial"/>
        </w:rPr>
        <w:t xml:space="preserve">; </w:t>
      </w:r>
      <w:r>
        <w:rPr>
          <w:rFonts w:ascii="Arial" w:cs="Arial" w:eastAsia="Arial" w:hAnsi="Arial"/>
          <w:b/>
          <w:bCs/>
        </w:rPr>
        <w:t xml:space="preserve">Course → Class → Semester</w:t>
      </w:r>
      <w:r>
        <w:rPr>
          <w:rFonts w:ascii="Arial" w:cs="Arial" w:eastAsia="Arial" w:hAnsi="Arial"/>
        </w:rPr>
        <w:t xml:space="preserve">; </w:t>
      </w:r>
      <w:r>
        <w:rPr>
          <w:rFonts w:ascii="Arial" w:cs="Arial" w:eastAsia="Arial" w:hAnsi="Arial"/>
          <w:b/>
          <w:bCs/>
        </w:rPr>
        <w:t xml:space="preserve">Student ↔ Class qua Grade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enrollment_grade</w:t>
      </w:r>
      <w:r>
        <w:rPr>
          <w:rFonts w:ascii="Arial" w:cs="Arial" w:eastAsia="Arial" w:hAnsi="Arial"/>
        </w:rP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3"/>
        <w:gridCol w:w="2123"/>
        <w:gridCol w:w="4902"/>
      </w:tblGrid>
      <w:tr>
        <w:trPr>
          <w:cantSplit/>
          <w:tblHeader/>
        </w:trPr>
        <w:tc>
          <w:tcPr>
            <w:tcW w:type="dxa" w:w="26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 hệ</w:t>
            </w:r>
          </w:p>
        </w:tc>
        <w:tc>
          <w:tcPr>
            <w:tcW w:type="dxa" w:w="21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Bản số</w:t>
            </w:r>
          </w:p>
        </w:tc>
        <w:tc>
          <w:tcPr>
            <w:tcW w:type="dxa" w:w="49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Ghi chú</w:t>
            </w:r>
          </w:p>
        </w:tc>
      </w:tr>
      <w:tr>
        <w:trPr>
          <w:cantSplit/>
          <w:tblHeader w:val="false"/>
        </w:trPr>
        <w:tc>
          <w:tcPr>
            <w:tcW w:type="dxa" w:w="26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 → student</w:t>
            </w:r>
          </w:p>
        </w:tc>
        <w:tc>
          <w:tcPr>
            <w:tcW w:type="dxa" w:w="21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N</w:t>
            </w:r>
          </w:p>
        </w:tc>
        <w:tc>
          <w:tcPr>
            <w:tcW w:type="dxa" w:w="49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Sinh viên thuộc đúng một chương trình; ngành lấy qua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program.major_id</w:t>
            </w:r>
          </w:p>
        </w:tc>
      </w:tr>
      <w:tr>
        <w:trPr>
          <w:cantSplit/>
          <w:tblHeader w:val="false"/>
        </w:trPr>
        <w:tc>
          <w:tcPr>
            <w:tcW w:type="dxa" w:w="26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admission_year → student</w:t>
            </w:r>
          </w:p>
        </w:tc>
        <w:tc>
          <w:tcPr>
            <w:tcW w:type="dxa" w:w="21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N</w:t>
            </w:r>
          </w:p>
        </w:tc>
        <w:tc>
          <w:tcPr>
            <w:tcW w:type="dxa" w:w="49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Khóa của sinh viên (khóa 2025 =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2025-2026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applicant → student</w:t>
            </w:r>
          </w:p>
        </w:tc>
        <w:tc>
          <w:tcPr>
            <w:tcW w:type="dxa" w:w="21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0..1 - 0..1</w:t>
            </w:r>
          </w:p>
        </w:tc>
        <w:tc>
          <w:tcPr>
            <w:tcW w:type="dxa" w:w="49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Trống với sinh viên nhập từ hệ thống cũ</w:t>
            </w:r>
          </w:p>
        </w:tc>
      </w:tr>
      <w:tr>
        <w:trPr>
          <w:cantSplit/>
          <w:tblHeader w:val="false"/>
        </w:trPr>
        <w:tc>
          <w:tcPr>
            <w:tcW w:type="dxa" w:w="26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 → course</w:t>
            </w:r>
          </w:p>
        </w:tc>
        <w:tc>
          <w:tcPr>
            <w:tcW w:type="dxa" w:w="21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0..1 - N</w:t>
            </w:r>
          </w:p>
        </w:tc>
        <w:tc>
          <w:tcPr>
            <w:tcW w:type="dxa" w:w="49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major_id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null = học phần chung toàn trường</w:t>
            </w:r>
          </w:p>
        </w:tc>
      </w:tr>
      <w:tr>
        <w:trPr>
          <w:cantSplit/>
          <w:tblHeader w:val="false"/>
        </w:trPr>
        <w:tc>
          <w:tcPr>
            <w:tcW w:type="dxa" w:w="26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course → class, semester → class</w:t>
            </w:r>
          </w:p>
        </w:tc>
        <w:tc>
          <w:tcPr>
            <w:tcW w:type="dxa" w:w="21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N</w:t>
            </w:r>
          </w:p>
        </w:tc>
        <w:tc>
          <w:tcPr>
            <w:tcW w:type="dxa" w:w="49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Một học phần có thể mở nhiều nhóm trong một học kỳ</w:t>
            </w:r>
          </w:p>
        </w:tc>
      </w:tr>
      <w:tr>
        <w:trPr>
          <w:cantSplit/>
          <w:tblHeader w:val="false"/>
        </w:trPr>
        <w:tc>
          <w:tcPr>
            <w:tcW w:type="dxa" w:w="26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lecturer → class</w:t>
            </w:r>
          </w:p>
        </w:tc>
        <w:tc>
          <w:tcPr>
            <w:tcW w:type="dxa" w:w="21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N</w:t>
            </w:r>
          </w:p>
        </w:tc>
        <w:tc>
          <w:tcPr>
            <w:tcW w:type="dxa" w:w="49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Bắt buộc có giảng viên</w:t>
            </w:r>
          </w:p>
        </w:tc>
      </w:tr>
      <w:tr>
        <w:trPr>
          <w:cantSplit/>
          <w:tblHeader w:val="false"/>
        </w:trPr>
        <w:tc>
          <w:tcPr>
            <w:tcW w:type="dxa" w:w="26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 ↔ class</w:t>
            </w:r>
          </w:p>
        </w:tc>
        <w:tc>
          <w:tcPr>
            <w:tcW w:type="dxa" w:w="21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 - N qua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enrollment_grade</w:t>
            </w:r>
          </w:p>
        </w:tc>
        <w:tc>
          <w:tcPr>
            <w:tcW w:type="dxa" w:w="49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 ghép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(student_id, class_id)</w:t>
            </w:r>
          </w:p>
        </w:tc>
      </w:tr>
    </w:tbl>
    <w:p>
      <w:pPr>
        <w:spacing w:after="60"/>
      </w:pPr>
    </w:p>
    <w:p>
      <w:pPr>
        <w:pStyle w:val="Heading1"/>
      </w:pPr>
      <w:bookmarkStart w:name="h4" w:id="1"/>
      <w:r>
        <w:rPr>
          <w:rFonts w:ascii="Arial" w:cs="Arial" w:eastAsia="Arial" w:hAnsi="Arial"/>
        </w:rPr>
        <w:t xml:space="preserve">4. Đặc tả bảng</w:t>
      </w:r>
      <w:bookmarkEnd w:id="1"/>
    </w:p>
    <w:p>
      <w:r>
        <w:rPr>
          <w:rFonts w:ascii="Arial" w:cs="Arial" w:eastAsia="Arial" w:hAnsi="Arial"/>
        </w:rPr>
        <w:t xml:space="preserve">Cột </w:t>
      </w:r>
      <w:r>
        <w:rPr>
          <w:rFonts w:ascii="Arial" w:cs="Arial" w:eastAsia="Arial" w:hAnsi="Arial"/>
          <w:b/>
          <w:bCs/>
        </w:rPr>
        <w:t xml:space="preserve">Null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N</w:t>
      </w:r>
      <w:r>
        <w:rPr>
          <w:rFonts w:ascii="Arial" w:cs="Arial" w:eastAsia="Arial" w:hAnsi="Arial"/>
        </w:rPr>
        <w:t xml:space="preserve"> = bắt buộc,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Y</w:t>
      </w:r>
      <w:r>
        <w:rPr>
          <w:rFonts w:ascii="Arial" w:cs="Arial" w:eastAsia="Arial" w:hAnsi="Arial"/>
        </w:rPr>
        <w:t xml:space="preserve"> = được để trống. Kiểu dữ liệu theo DBML.</w:t>
      </w:r>
    </w:p>
    <w:p>
      <w:pPr>
        <w:pStyle w:val="Heading2"/>
      </w:pPr>
      <w:bookmarkStart w:name="h5" w:id="1"/>
      <w:r>
        <w:rPr>
          <w:rFonts w:ascii="Arial" w:cs="Arial" w:eastAsia="Arial" w:hAnsi="Arial"/>
        </w:rPr>
        <w:t xml:space="preserve">4.1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student</w:t>
      </w:r>
      <w:r>
        <w:rPr>
          <w:rFonts w:ascii="Arial" w:cs="Arial" w:eastAsia="Arial" w:hAnsi="Arial"/>
        </w:rPr>
        <w:t xml:space="preserve"> – Sinh viên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70"/>
        <w:gridCol w:w="635"/>
        <w:gridCol w:w="2012"/>
        <w:gridCol w:w="3921"/>
      </w:tblGrid>
      <w:tr>
        <w:trPr>
          <w:cantSplit/>
          <w:tblHeader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2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6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201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39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2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6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1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9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student_code</w:t>
            </w:r>
          </w:p>
        </w:tc>
        <w:tc>
          <w:tcPr>
            <w:tcW w:type="dxa" w:w="12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1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9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chữ số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applicant_id</w:t>
            </w:r>
          </w:p>
        </w:tc>
        <w:tc>
          <w:tcPr>
            <w:tcW w:type="dxa" w:w="12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6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01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applicant, UK</w:t>
            </w:r>
          </w:p>
        </w:tc>
        <w:tc>
          <w:tcPr>
            <w:tcW w:type="dxa" w:w="39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12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1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39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2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1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39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12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1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39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program_id</w:t>
            </w:r>
          </w:p>
        </w:tc>
        <w:tc>
          <w:tcPr>
            <w:tcW w:type="dxa" w:w="12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1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program</w:t>
            </w:r>
          </w:p>
        </w:tc>
        <w:tc>
          <w:tcPr>
            <w:tcW w:type="dxa" w:w="39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admission_year_id</w:t>
            </w:r>
          </w:p>
        </w:tc>
        <w:tc>
          <w:tcPr>
            <w:tcW w:type="dxa" w:w="12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1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admission_year</w:t>
            </w:r>
          </w:p>
        </w:tc>
        <w:tc>
          <w:tcPr>
            <w:tcW w:type="dxa" w:w="39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Khóa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student_status</w:t>
            </w:r>
          </w:p>
        </w:tc>
        <w:tc>
          <w:tcPr>
            <w:tcW w:type="dxa" w:w="12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1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39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Active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Graduated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Suspended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Dropped</w:t>
            </w:r>
          </w:p>
        </w:tc>
      </w:tr>
    </w:tbl>
    <w:p>
      <w:pPr>
        <w:spacing w:after="60"/>
      </w:pPr>
    </w:p>
    <w:p>
      <w:pPr>
        <w:pStyle w:val="Heading2"/>
      </w:pPr>
      <w:bookmarkStart w:name="h6" w:id="1"/>
      <w:r>
        <w:rPr>
          <w:rFonts w:ascii="Arial" w:cs="Arial" w:eastAsia="Arial" w:hAnsi="Arial"/>
        </w:rPr>
        <w:t xml:space="preserve">4.2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semester</w:t>
      </w:r>
      <w:r>
        <w:rPr>
          <w:rFonts w:ascii="Arial" w:cs="Arial" w:eastAsia="Arial" w:hAnsi="Arial"/>
        </w:rPr>
        <w:t xml:space="preserve"> – Học kỳ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1394"/>
        <w:gridCol w:w="760"/>
        <w:gridCol w:w="760"/>
        <w:gridCol w:w="5076"/>
      </w:tblGrid>
      <w:tr>
        <w:trPr>
          <w:cantSplit/>
          <w:tblHeader/>
        </w:trPr>
        <w:tc>
          <w:tcPr>
            <w:tcW w:type="dxa" w:w="16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3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50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semester_id</w:t>
            </w:r>
          </w:p>
        </w:tc>
        <w:tc>
          <w:tcPr>
            <w:tcW w:type="dxa" w:w="13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50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semester_code</w:t>
            </w:r>
          </w:p>
        </w:tc>
        <w:tc>
          <w:tcPr>
            <w:tcW w:type="dxa" w:w="13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50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^[0-9]{4}-[1-3]$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academic_year</w:t>
            </w:r>
          </w:p>
        </w:tc>
        <w:tc>
          <w:tcPr>
            <w:tcW w:type="dxa" w:w="13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varchar(9)</w:t>
            </w:r>
          </w:p>
        </w:tc>
        <w:tc>
          <w:tcPr>
            <w:tcW w:type="dxa" w:w="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0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Khớp 4 số đầu của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semester_code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3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0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end_date</w:t>
            </w:r>
          </w:p>
        </w:tc>
        <w:tc>
          <w:tcPr>
            <w:tcW w:type="dxa" w:w="13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0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&gt; start_date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các học kỳ không chồng lấn</w:t>
            </w:r>
          </w:p>
        </w:tc>
      </w:tr>
    </w:tbl>
    <w:p>
      <w:pPr>
        <w:spacing w:after="60"/>
      </w:pPr>
    </w:p>
    <w:p>
      <w:pPr>
        <w:pStyle w:val="Heading2"/>
      </w:pPr>
      <w:bookmarkStart w:name="h7" w:id="1"/>
      <w:r>
        <w:rPr>
          <w:rFonts w:ascii="Arial" w:cs="Arial" w:eastAsia="Arial" w:hAnsi="Arial"/>
        </w:rPr>
        <w:t xml:space="preserve">4.3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course</w:t>
      </w:r>
      <w:r>
        <w:rPr>
          <w:rFonts w:ascii="Arial" w:cs="Arial" w:eastAsia="Arial" w:hAnsi="Arial"/>
        </w:rPr>
        <w:t xml:space="preserve"> – Học phần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6"/>
        <w:gridCol w:w="1896"/>
        <w:gridCol w:w="948"/>
        <w:gridCol w:w="1579"/>
        <w:gridCol w:w="3319"/>
      </w:tblGrid>
      <w:tr>
        <w:trPr>
          <w:cantSplit/>
          <w:tblHeader/>
        </w:trPr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157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33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course_id</w:t>
            </w:r>
          </w:p>
        </w:tc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57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3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course_code</w:t>
            </w:r>
          </w:p>
        </w:tc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57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3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^[A-Z]{2,4}[0-9]{3}$</w:t>
            </w:r>
          </w:p>
        </w:tc>
      </w:tr>
      <w:tr>
        <w:trPr>
          <w:cantSplit/>
          <w:tblHeader w:val="false"/>
        </w:trPr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course_name</w:t>
            </w:r>
          </w:p>
        </w:tc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57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33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credit_hours</w:t>
            </w:r>
          </w:p>
        </w:tc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57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33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Số tín chỉ, 1 - 10</w:t>
            </w:r>
          </w:p>
        </w:tc>
      </w:tr>
      <w:tr>
        <w:trPr>
          <w:cantSplit/>
          <w:tblHeader w:val="false"/>
        </w:trPr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major_id</w:t>
            </w:r>
          </w:p>
        </w:tc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7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major</w:t>
            </w:r>
          </w:p>
        </w:tc>
        <w:tc>
          <w:tcPr>
            <w:tcW w:type="dxa" w:w="33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 = học phần chung</w:t>
            </w:r>
          </w:p>
        </w:tc>
      </w:tr>
    </w:tbl>
    <w:p>
      <w:pPr>
        <w:spacing w:after="60"/>
      </w:pPr>
    </w:p>
    <w:p>
      <w:pPr>
        <w:pStyle w:val="Heading2"/>
      </w:pPr>
      <w:bookmarkStart w:name="h8" w:id="1"/>
      <w:r>
        <w:rPr>
          <w:rFonts w:ascii="Arial" w:cs="Arial" w:eastAsia="Arial" w:hAnsi="Arial"/>
        </w:rPr>
        <w:t xml:space="preserve">4.4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class</w:t>
      </w:r>
      <w:r>
        <w:rPr>
          <w:rFonts w:ascii="Arial" w:cs="Arial" w:eastAsia="Arial" w:hAnsi="Arial"/>
        </w:rPr>
        <w:t xml:space="preserve"> – Lớp học phần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1359"/>
        <w:gridCol w:w="741"/>
        <w:gridCol w:w="1606"/>
        <w:gridCol w:w="4450"/>
      </w:tblGrid>
      <w:tr>
        <w:trPr>
          <w:cantSplit/>
          <w:tblHeader/>
        </w:trPr>
        <w:tc>
          <w:tcPr>
            <w:tcW w:type="dxa" w:w="14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3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7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160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4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13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7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60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4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class_code</w:t>
            </w:r>
          </w:p>
        </w:tc>
        <w:tc>
          <w:tcPr>
            <w:tcW w:type="dxa" w:w="13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7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60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4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&lt;course_code&gt;-&lt;semester_code&gt;-&lt;nhóm&gt;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course_id</w:t>
            </w:r>
          </w:p>
        </w:tc>
        <w:tc>
          <w:tcPr>
            <w:tcW w:type="dxa" w:w="13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60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course</w:t>
            </w:r>
          </w:p>
        </w:tc>
        <w:tc>
          <w:tcPr>
            <w:tcW w:type="dxa" w:w="4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semester_id</w:t>
            </w:r>
          </w:p>
        </w:tc>
        <w:tc>
          <w:tcPr>
            <w:tcW w:type="dxa" w:w="13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60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semester</w:t>
            </w:r>
          </w:p>
        </w:tc>
        <w:tc>
          <w:tcPr>
            <w:tcW w:type="dxa" w:w="4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lecturer_id</w:t>
            </w:r>
          </w:p>
        </w:tc>
        <w:tc>
          <w:tcPr>
            <w:tcW w:type="dxa" w:w="13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7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60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lecturer</w:t>
            </w:r>
          </w:p>
        </w:tc>
        <w:tc>
          <w:tcPr>
            <w:tcW w:type="dxa" w:w="4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max_capacity</w:t>
            </w:r>
          </w:p>
        </w:tc>
        <w:tc>
          <w:tcPr>
            <w:tcW w:type="dxa" w:w="13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60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1 - 200; số đăng ký không vượt</w:t>
            </w:r>
          </w:p>
        </w:tc>
      </w:tr>
      <w:tr>
        <w:trPr>
          <w:cantSplit/>
          <w:tblHeader w:val="false"/>
        </w:trPr>
        <w:tc>
          <w:tcPr>
            <w:tcW w:type="dxa" w:w="14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room</w:t>
            </w:r>
          </w:p>
        </w:tc>
        <w:tc>
          <w:tcPr>
            <w:tcW w:type="dxa" w:w="135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7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60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 = chưa xếp phòng/trực tuyến</w:t>
            </w:r>
          </w:p>
        </w:tc>
      </w:tr>
    </w:tbl>
    <w:p>
      <w:pPr>
        <w:spacing w:after="60"/>
      </w:pPr>
    </w:p>
    <w:p>
      <w:pPr>
        <w:pStyle w:val="Heading2"/>
      </w:pPr>
      <w:bookmarkStart w:name="h9" w:id="1"/>
      <w:r>
        <w:rPr>
          <w:rFonts w:ascii="Arial" w:cs="Arial" w:eastAsia="Arial" w:hAnsi="Arial"/>
        </w:rPr>
        <w:t xml:space="preserve">4.5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enrollment_grade</w:t>
      </w:r>
      <w:r>
        <w:rPr>
          <w:rFonts w:ascii="Arial" w:cs="Arial" w:eastAsia="Arial" w:hAnsi="Arial"/>
        </w:rPr>
        <w:t xml:space="preserve"> – Đăng ký lớp và kết quả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1"/>
        <w:gridCol w:w="1314"/>
        <w:gridCol w:w="657"/>
        <w:gridCol w:w="1752"/>
        <w:gridCol w:w="4054"/>
      </w:tblGrid>
      <w:tr>
        <w:trPr>
          <w:cantSplit/>
          <w:tblHeader/>
        </w:trPr>
        <w:tc>
          <w:tcPr>
            <w:tcW w:type="dxa" w:w="18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40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FK → student</w:t>
            </w:r>
          </w:p>
        </w:tc>
        <w:tc>
          <w:tcPr>
            <w:tcW w:type="dxa" w:w="40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FK → class</w:t>
            </w:r>
          </w:p>
        </w:tc>
        <w:tc>
          <w:tcPr>
            <w:tcW w:type="dxa" w:w="40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midterm_score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0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0 - 10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final_score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0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0 - 10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grade_value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0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round(0.3 × midterm + 0.7 × final, 1)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letter_grade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varchar(2)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0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Theo bảng quy đổi mục 5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registration_date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05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&lt;= semester.end_date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Bốn cột điểm để trống khi học kỳ chưa kết thúc (sinh viên đang học).</w:t>
      </w:r>
    </w:p>
    <w:p>
      <w:pPr>
        <w:pStyle w:val="Heading1"/>
      </w:pPr>
      <w:bookmarkStart w:name="h10" w:id="1"/>
      <w:r>
        <w:rPr>
          <w:rFonts w:ascii="Arial" w:cs="Arial" w:eastAsia="Arial" w:hAnsi="Arial"/>
        </w:rPr>
        <w:t xml:space="preserve">5. Quy đổi điểm</w:t>
      </w:r>
      <w:bookmarkEnd w:id="1"/>
    </w:p>
    <w:p>
      <w:r>
        <w:rPr>
          <w:rFonts w:ascii="Arial" w:cs="Arial" w:eastAsia="Arial" w:hAnsi="Arial"/>
        </w:rPr>
        <w:t xml:space="preserve">Lưu trong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grading</w:t>
      </w:r>
      <w:r>
        <w:rPr>
          <w:rFonts w:ascii="Arial" w:cs="Arial" w:eastAsia="Arial" w:hAnsi="Arial"/>
        </w:rPr>
        <w:t xml:space="preserve"> của schema JSON, để ingestion và Gold dùng chung một nguồn.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1204"/>
        <w:gridCol w:w="1355"/>
        <w:gridCol w:w="3465"/>
      </w:tblGrid>
      <w:tr>
        <w:trPr>
          <w:cantSplit/>
          <w:tblHeader/>
        </w:trPr>
        <w:tc>
          <w:tcPr>
            <w:tcW w:type="dxa" w:w="3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Điểm tổng kết (thang 10)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Điểm chữ</w:t>
            </w:r>
          </w:p>
        </w:tc>
        <w:tc>
          <w:tcPr>
            <w:tcW w:type="dxa" w:w="135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Điểm hệ 4</w:t>
            </w:r>
          </w:p>
        </w:tc>
        <w:tc>
          <w:tcPr>
            <w:tcW w:type="dxa" w:w="346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Kết quả</w:t>
            </w:r>
          </w:p>
        </w:tc>
      </w:tr>
      <w:tr>
        <w:trPr>
          <w:cantSplit/>
          <w:tblHeader w:val="false"/>
        </w:trPr>
        <w:tc>
          <w:tcPr>
            <w:tcW w:type="dxa" w:w="3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8.5 - 10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35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  <w:tc>
          <w:tcPr>
            <w:tcW w:type="dxa" w:w="346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Đạt</w:t>
            </w:r>
          </w:p>
        </w:tc>
      </w:tr>
      <w:tr>
        <w:trPr>
          <w:cantSplit/>
          <w:tblHeader w:val="false"/>
        </w:trPr>
        <w:tc>
          <w:tcPr>
            <w:tcW w:type="dxa" w:w="3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8.0 - 8.4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B+</w:t>
            </w:r>
          </w:p>
        </w:tc>
        <w:tc>
          <w:tcPr>
            <w:tcW w:type="dxa" w:w="135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346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Đạt</w:t>
            </w:r>
          </w:p>
        </w:tc>
      </w:tr>
      <w:tr>
        <w:trPr>
          <w:cantSplit/>
          <w:tblHeader w:val="false"/>
        </w:trPr>
        <w:tc>
          <w:tcPr>
            <w:tcW w:type="dxa" w:w="3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7.0 - 7.9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135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346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Đạt</w:t>
            </w:r>
          </w:p>
        </w:tc>
      </w:tr>
      <w:tr>
        <w:trPr>
          <w:cantSplit/>
          <w:tblHeader w:val="false"/>
        </w:trPr>
        <w:tc>
          <w:tcPr>
            <w:tcW w:type="dxa" w:w="3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6.5 - 6.9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C+</w:t>
            </w:r>
          </w:p>
        </w:tc>
        <w:tc>
          <w:tcPr>
            <w:tcW w:type="dxa" w:w="135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346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Đạt</w:t>
            </w:r>
          </w:p>
        </w:tc>
      </w:tr>
      <w:tr>
        <w:trPr>
          <w:cantSplit/>
          <w:tblHeader w:val="false"/>
        </w:trPr>
        <w:tc>
          <w:tcPr>
            <w:tcW w:type="dxa" w:w="3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5.5 - 6.4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35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346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Đạt</w:t>
            </w:r>
          </w:p>
        </w:tc>
      </w:tr>
      <w:tr>
        <w:trPr>
          <w:cantSplit/>
          <w:tblHeader w:val="false"/>
        </w:trPr>
        <w:tc>
          <w:tcPr>
            <w:tcW w:type="dxa" w:w="3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5.0 - 5.4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D+</w:t>
            </w:r>
          </w:p>
        </w:tc>
        <w:tc>
          <w:tcPr>
            <w:tcW w:type="dxa" w:w="135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346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Đạt</w:t>
            </w:r>
          </w:p>
        </w:tc>
      </w:tr>
      <w:tr>
        <w:trPr>
          <w:cantSplit/>
          <w:tblHeader w:val="false"/>
        </w:trPr>
        <w:tc>
          <w:tcPr>
            <w:tcW w:type="dxa" w:w="3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4.0 - 4.9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35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346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Đạt</w:t>
            </w:r>
          </w:p>
        </w:tc>
      </w:tr>
      <w:tr>
        <w:trPr>
          <w:cantSplit/>
          <w:tblHeader w:val="false"/>
        </w:trPr>
        <w:tc>
          <w:tcPr>
            <w:tcW w:type="dxa" w:w="3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4.0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135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  <w:tc>
          <w:tcPr>
            <w:tcW w:type="dxa" w:w="346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đạt, phải học lại</w:t>
            </w:r>
          </w:p>
        </w:tc>
      </w:tr>
    </w:tbl>
    <w:p>
      <w:pPr>
        <w:spacing w:after="60"/>
      </w:pPr>
    </w:p>
    <w:p>
      <w:pPr>
        <w:pStyle w:val="Heading1"/>
      </w:pPr>
      <w:bookmarkStart w:name="h11" w:id="1"/>
      <w:r>
        <w:rPr>
          <w:rFonts w:ascii="Arial" w:cs="Arial" w:eastAsia="Arial" w:hAnsi="Arial"/>
        </w:rPr>
        <w:t xml:space="preserve">6. Field phục vụ truy vấn học tập</w:t>
      </w:r>
      <w:bookmarkEnd w:id="1"/>
    </w:p>
    <w:p>
      <w:r>
        <w:rPr>
          <w:rFonts w:ascii="Arial" w:cs="Arial" w:eastAsia="Arial" w:hAnsi="Arial"/>
        </w:rPr>
        <w:t xml:space="preserve">DB nguồn không lưu GPA hay số tín chỉ tích lũy; lớp Silver dẫn xuất các cột sau (khai báo trong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silver_derived_columns</w:t>
      </w:r>
      <w:r>
        <w:rPr>
          <w:rFonts w:ascii="Arial" w:cs="Arial" w:eastAsia="Arial" w:hAnsi="Arial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"/>
        <w:gridCol w:w="2661"/>
        <w:gridCol w:w="5509"/>
      </w:tblGrid>
      <w:tr>
        <w:trPr>
          <w:cantSplit/>
          <w:tblHeader/>
        </w:trPr>
        <w:tc>
          <w:tcPr>
            <w:tcW w:type="dxa" w:w="146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Bảng Silver</w:t>
            </w:r>
          </w:p>
        </w:tc>
        <w:tc>
          <w:tcPr>
            <w:tcW w:type="dxa" w:w="26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 dẫn xuất</w:t>
            </w:r>
          </w:p>
        </w:tc>
        <w:tc>
          <w:tcPr>
            <w:tcW w:type="dxa" w:w="55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tính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enrollment_grade</w:t>
            </w:r>
          </w:p>
        </w:tc>
        <w:tc>
          <w:tcPr>
            <w:tcW w:type="dxa" w:w="26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grade_point</w:t>
            </w:r>
          </w:p>
        </w:tc>
        <w:tc>
          <w:tcPr>
            <w:tcW w:type="dxa" w:w="55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Điểm hệ 4 theo mục 5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enrollment_grade</w:t>
            </w:r>
          </w:p>
        </w:tc>
        <w:tc>
          <w:tcPr>
            <w:tcW w:type="dxa" w:w="26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is_passed</w:t>
            </w:r>
          </w:p>
        </w:tc>
        <w:tc>
          <w:tcPr>
            <w:tcW w:type="dxa" w:w="55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letter_grade &lt;&gt; 'F'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null khi chưa có điểm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enrollment_grade</w:t>
            </w:r>
          </w:p>
        </w:tc>
        <w:tc>
          <w:tcPr>
            <w:tcW w:type="dxa" w:w="26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credits_earned</w:t>
            </w:r>
          </w:p>
        </w:tc>
        <w:tc>
          <w:tcPr>
            <w:tcW w:type="dxa" w:w="55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credit_hours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nếu đạt, ngược lại 0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enrollment_grade</w:t>
            </w:r>
          </w:p>
        </w:tc>
        <w:tc>
          <w:tcPr>
            <w:tcW w:type="dxa" w:w="26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attempt_no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is_latest_attempt</w:t>
            </w:r>
          </w:p>
        </w:tc>
        <w:tc>
          <w:tcPr>
            <w:tcW w:type="dxa" w:w="55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Lần học thứ mấy của cùng học phần; GPA tích lũy chỉ tính lần cuối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semester</w:t>
            </w:r>
          </w:p>
        </w:tc>
        <w:tc>
          <w:tcPr>
            <w:tcW w:type="dxa" w:w="26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semester_type</w:t>
            </w:r>
          </w:p>
        </w:tc>
        <w:tc>
          <w:tcPr>
            <w:tcW w:type="dxa" w:w="55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HK1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HK2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Summer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26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cohort_year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major_id</w:t>
            </w:r>
          </w:p>
        </w:tc>
        <w:tc>
          <w:tcPr>
            <w:tcW w:type="dxa" w:w="55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Từ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admission_year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program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Câu hỏi NLQ/Dashboard mẫu và field dùng: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8"/>
        <w:gridCol w:w="5210"/>
      </w:tblGrid>
      <w:tr>
        <w:trPr>
          <w:cantSplit/>
          <w:tblHeader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Câu hỏi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GPA học kỳ của sinh viên / của khóa / của ngành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grade_point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credit_hours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semester_code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cohort_year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major_id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GPA tích lũy, số tín chỉ tích lũy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grade_point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credits_earned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is_latest_attempt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Tỷ lệ đạt / trượt theo học phần, học kỳ, giảng viên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is_passed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course_code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semester_code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lecturer_id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Phân bố điểm chữ của một học phần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letter_grade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course_id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Số sinh viên theo trạng thái, khóa, chương trình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student_status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cohort_year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program_id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Tỷ lệ học lại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attempt_no &gt; 1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Tỷ lệ lấp đầy lớp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số đăng ký /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max_capacity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Điểm đầu vào so với GPA năm nhất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student.applicant_id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admission.admission_score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Gợi ý data mart Gold: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student_semester_gpa</w:t>
      </w:r>
      <w:r>
        <w:rPr>
          <w:rFonts w:ascii="Arial" w:cs="Arial" w:eastAsia="Arial" w:hAnsi="Arial"/>
        </w:rPr>
        <w:t xml:space="preserve"> (sinh viên × học kỳ),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course_semester_result</w:t>
      </w:r>
      <w:r>
        <w:rPr>
          <w:rFonts w:ascii="Arial" w:cs="Arial" w:eastAsia="Arial" w:hAnsi="Arial"/>
        </w:rPr>
        <w:t xml:space="preserve"> (học phần × học kỳ: số đăng ký, tỷ lệ đạt, điểm trung bình),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cohort_progress</w:t>
      </w:r>
      <w:r>
        <w:rPr>
          <w:rFonts w:ascii="Arial" w:cs="Arial" w:eastAsia="Arial" w:hAnsi="Arial"/>
        </w:rPr>
        <w:t xml:space="preserve"> (khóa × chương trình × trạng thái).</w:t>
      </w:r>
    </w:p>
    <w:p>
      <w:pPr>
        <w:pStyle w:val="Heading1"/>
      </w:pPr>
      <w:bookmarkStart w:name="h12" w:id="1"/>
      <w:r>
        <w:rPr>
          <w:rFonts w:ascii="Arial" w:cs="Arial" w:eastAsia="Arial" w:hAnsi="Arial"/>
        </w:rPr>
        <w:t xml:space="preserve">7. Luật chất lượng dữ liệu (DQ)</w:t>
      </w:r>
      <w:bookmarkEnd w:id="1"/>
    </w:p>
    <w:p>
      <w:r>
        <w:rPr>
          <w:rFonts w:ascii="Arial" w:cs="Arial" w:eastAsia="Arial" w:hAnsi="Arial"/>
        </w:rPr>
        <w:t xml:space="preserve">Luật ACA-DQ-01..03 được kiểm tra chung trong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test_dataset_schemas.py</w:t>
      </w:r>
      <w:r>
        <w:rPr>
          <w:rFonts w:ascii="Arial" w:cs="Arial" w:eastAsia="Arial" w:hAnsi="Arial"/>
        </w:rPr>
        <w:t xml:space="preserve">, luật ACA-DQ-04..11 trong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test_academic_dataset.py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"/>
        <w:gridCol w:w="1676"/>
        <w:gridCol w:w="6285"/>
        <w:gridCol w:w="735"/>
      </w:tblGrid>
      <w:tr>
        <w:trPr>
          <w:cantSplit/>
          <w:tblHeader/>
        </w:trPr>
        <w:tc>
          <w:tcPr>
            <w:tcW w:type="dxa" w:w="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Bảng</w:t>
            </w:r>
          </w:p>
        </w:tc>
        <w:tc>
          <w:tcPr>
            <w:tcW w:type="dxa" w:w="62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Luật</w:t>
            </w:r>
          </w:p>
        </w:tc>
        <w:tc>
          <w:tcPr>
            <w:tcW w:type="dxa" w:w="7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Mức</w:t>
            </w:r>
          </w:p>
        </w:tc>
      </w:tr>
      <w:tr>
        <w:trPr>
          <w:cantSplit/>
          <w:tblHeader w:val="false"/>
        </w:trPr>
        <w:tc>
          <w:tcPr>
            <w:tcW w:type="dxa" w:w="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ACA-DQ-01</w:t>
            </w:r>
          </w:p>
        </w:tc>
        <w:tc>
          <w:tcPr>
            <w:tcW w:type="dxa" w:w="16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tất cả</w:t>
            </w:r>
          </w:p>
        </w:tc>
        <w:tc>
          <w:tcPr>
            <w:tcW w:type="dxa" w:w="62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 (kể cả PK ghép) và cột unique không null, không trùng</w:t>
            </w:r>
          </w:p>
        </w:tc>
        <w:tc>
          <w:tcPr>
            <w:tcW w:type="dxa" w:w="7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ACA-DQ-02</w:t>
            </w:r>
          </w:p>
        </w:tc>
        <w:tc>
          <w:tcPr>
            <w:tcW w:type="dxa" w:w="16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tất cả</w:t>
            </w:r>
          </w:p>
        </w:tc>
        <w:tc>
          <w:tcPr>
            <w:tcW w:type="dxa" w:w="62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trỏ tới bản ghi có thật</w:t>
            </w:r>
          </w:p>
        </w:tc>
        <w:tc>
          <w:tcPr>
            <w:tcW w:type="dxa" w:w="7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ACA-DQ-03</w:t>
            </w:r>
          </w:p>
        </w:tc>
        <w:tc>
          <w:tcPr>
            <w:tcW w:type="dxa" w:w="16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tất cả</w:t>
            </w:r>
          </w:p>
        </w:tc>
        <w:tc>
          <w:tcPr>
            <w:tcW w:type="dxa" w:w="62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Đúng kiểu, độ dài, enum, pattern, min/max</w:t>
            </w:r>
          </w:p>
        </w:tc>
        <w:tc>
          <w:tcPr>
            <w:tcW w:type="dxa" w:w="7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ACA-DQ-04</w:t>
            </w:r>
          </w:p>
        </w:tc>
        <w:tc>
          <w:tcPr>
            <w:tcW w:type="dxa" w:w="16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semester</w:t>
            </w:r>
          </w:p>
        </w:tc>
        <w:tc>
          <w:tcPr>
            <w:tcW w:type="dxa" w:w="62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end_date &gt; start_date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không chồng lấn;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academic_year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khớp mã</w:t>
            </w:r>
          </w:p>
        </w:tc>
        <w:tc>
          <w:tcPr>
            <w:tcW w:type="dxa" w:w="7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ACA-DQ-05</w:t>
            </w:r>
          </w:p>
        </w:tc>
        <w:tc>
          <w:tcPr>
            <w:tcW w:type="dxa" w:w="16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</w:t>
            </w:r>
          </w:p>
        </w:tc>
        <w:tc>
          <w:tcPr>
            <w:tcW w:type="dxa" w:w="62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Số đăng ký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&lt;= max_capacity</w:t>
            </w:r>
          </w:p>
        </w:tc>
        <w:tc>
          <w:tcPr>
            <w:tcW w:type="dxa" w:w="7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ACA-DQ-06</w:t>
            </w:r>
          </w:p>
        </w:tc>
        <w:tc>
          <w:tcPr>
            <w:tcW w:type="dxa" w:w="16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enrollment_grade</w:t>
            </w:r>
          </w:p>
        </w:tc>
        <w:tc>
          <w:tcPr>
            <w:tcW w:type="dxa" w:w="62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grade_value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đúng công thức;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letter_grade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đúng bảng quy đổi</w:t>
            </w:r>
          </w:p>
        </w:tc>
        <w:tc>
          <w:tcPr>
            <w:tcW w:type="dxa" w:w="7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ACA-DQ-07</w:t>
            </w:r>
          </w:p>
        </w:tc>
        <w:tc>
          <w:tcPr>
            <w:tcW w:type="dxa" w:w="16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enrollment_grade</w:t>
            </w:r>
          </w:p>
        </w:tc>
        <w:tc>
          <w:tcPr>
            <w:tcW w:type="dxa" w:w="62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Học kỳ đã xong thì đủ điểm; đang học thì chưa có điểm</w:t>
            </w:r>
          </w:p>
        </w:tc>
        <w:tc>
          <w:tcPr>
            <w:tcW w:type="dxa" w:w="7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warning</w:t>
            </w:r>
          </w:p>
        </w:tc>
      </w:tr>
      <w:tr>
        <w:trPr>
          <w:cantSplit/>
          <w:tblHeader w:val="false"/>
        </w:trPr>
        <w:tc>
          <w:tcPr>
            <w:tcW w:type="dxa" w:w="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ACA-DQ-08</w:t>
            </w:r>
          </w:p>
        </w:tc>
        <w:tc>
          <w:tcPr>
            <w:tcW w:type="dxa" w:w="16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enrollment_grade</w:t>
            </w:r>
          </w:p>
        </w:tc>
        <w:tc>
          <w:tcPr>
            <w:tcW w:type="dxa" w:w="62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registration_date &lt;= semester.end_date</w:t>
            </w:r>
          </w:p>
        </w:tc>
        <w:tc>
          <w:tcPr>
            <w:tcW w:type="dxa" w:w="7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ACA-DQ-09</w:t>
            </w:r>
          </w:p>
        </w:tc>
        <w:tc>
          <w:tcPr>
            <w:tcW w:type="dxa" w:w="16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enrollment_grade</w:t>
            </w:r>
          </w:p>
        </w:tc>
        <w:tc>
          <w:tcPr>
            <w:tcW w:type="dxa" w:w="62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học trước năm nhập học</w:t>
            </w:r>
          </w:p>
        </w:tc>
        <w:tc>
          <w:tcPr>
            <w:tcW w:type="dxa" w:w="7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ACA-DQ-10</w:t>
            </w:r>
          </w:p>
        </w:tc>
        <w:tc>
          <w:tcPr>
            <w:tcW w:type="dxa" w:w="16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enrollment_grade</w:t>
            </w:r>
          </w:p>
        </w:tc>
        <w:tc>
          <w:tcPr>
            <w:tcW w:type="dxa" w:w="62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đăng ký cùng học phần hai lần trong một học kỳ</w:t>
            </w:r>
          </w:p>
        </w:tc>
        <w:tc>
          <w:tcPr>
            <w:tcW w:type="dxa" w:w="7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ACA-DQ-11</w:t>
            </w:r>
          </w:p>
        </w:tc>
        <w:tc>
          <w:tcPr>
            <w:tcW w:type="dxa" w:w="167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62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Active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thì có đăng ký ở học kỳ hiện tại;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Dropped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Suspended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thì không</w:t>
            </w:r>
          </w:p>
        </w:tc>
        <w:tc>
          <w:tcPr>
            <w:tcW w:type="dxa" w:w="7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warning</w:t>
            </w:r>
          </w:p>
        </w:tc>
      </w:tr>
    </w:tbl>
    <w:p>
      <w:pPr>
        <w:spacing w:after="60"/>
      </w:pPr>
    </w:p>
    <w:p>
      <w:pPr>
        <w:pStyle w:val="Heading1"/>
      </w:pPr>
      <w:bookmarkStart w:name="h13" w:id="1"/>
      <w:r>
        <w:rPr>
          <w:rFonts w:ascii="Arial" w:cs="Arial" w:eastAsia="Arial" w:hAnsi="Arial"/>
        </w:rPr>
        <w:t xml:space="preserve">8. Hướng dẫn ingestion (W3)</w:t>
      </w:r>
      <w:bookmarkEnd w:id="1"/>
    </w:p>
    <w:p>
      <w:r>
        <w:rPr>
          <w:rFonts w:ascii="Arial" w:cs="Arial" w:eastAsia="Arial" w:hAnsi="Arial"/>
          <w:b/>
          <w:bCs/>
        </w:rPr>
        <w:t xml:space="preserve">Thứ tự nạp:</w:t>
      </w:r>
      <w:r>
        <w:rPr>
          <w:rFonts w:ascii="Arial" w:cs="Arial" w:eastAsia="Arial" w:hAnsi="Arial"/>
        </w:rPr>
        <w:t xml:space="preserve"> các bảng Admissions dùng chung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department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major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program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admission_year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applicant</w:t>
      </w:r>
      <w:r>
        <w:rPr>
          <w:rFonts w:ascii="Arial" w:cs="Arial" w:eastAsia="Arial" w:hAnsi="Arial"/>
        </w:rPr>
        <w:t xml:space="preserve">), HR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employee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lecturer</w:t>
      </w:r>
      <w:r>
        <w:rPr>
          <w:rFonts w:ascii="Arial" w:cs="Arial" w:eastAsia="Arial" w:hAnsi="Arial"/>
        </w:rPr>
        <w:t xml:space="preserve">), rồi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student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semester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course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class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enrollment_grade</w:t>
      </w:r>
      <w:r>
        <w:rPr>
          <w:rFonts w:ascii="Arial" w:cs="Arial" w:eastAsia="Arial" w:hAnsi="Arial"/>
        </w:rPr>
        <w:t xml:space="preserve">.</w:t>
      </w:r>
    </w:p>
    <w:p>
      <w:r>
        <w:rPr>
          <w:rFonts w:ascii="Arial" w:cs="Arial" w:eastAsia="Arial" w:hAnsi="Arial"/>
          <w:b/>
          <w:bCs/>
        </w:rPr>
        <w:t xml:space="preserve">Bronze: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bronze/academic/&lt;table&gt;/ingest_date=YYYY-MM-DD/&lt;batch_id&gt;.csv</w:t>
      </w:r>
      <w:r>
        <w:rPr>
          <w:rFonts w:ascii="Arial" w:cs="Arial" w:eastAsia="Arial" w:hAnsi="Arial"/>
        </w:rPr>
        <w:t xml:space="preserve">.</w:t>
      </w:r>
    </w:p>
    <w:p>
      <w:r>
        <w:rPr>
          <w:rFonts w:ascii="Arial" w:cs="Arial" w:eastAsia="Arial" w:hAnsi="Arial"/>
          <w:b/>
          <w:bCs/>
        </w:rPr>
        <w:t xml:space="preserve">Bronze → Silver: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Kiểm tra header theo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academic_v1.schema.json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Ép kiểu, kiểm tra null/enum/pattern/range và PK ghép (DQ-01..03).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Kiểm tra FK và luật nghiệp vụ (DQ-02, DQ-04..11).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Tính cột dẫn xuất (mục 6); bỏ hoặc che PII của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student</w:t>
      </w:r>
      <w:r>
        <w:rPr>
          <w:rFonts w:ascii="Arial" w:cs="Arial" w:eastAsia="Arial" w:hAnsi="Arial"/>
        </w:rPr>
        <w:t xml:space="preserve"> như Admissions (mục 5 tài liệu Admissions).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Upsert theo PK nguồn.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enrollment_grade</w:t>
      </w:r>
      <w:r>
        <w:rPr>
          <w:rFonts w:ascii="Arial" w:cs="Arial" w:eastAsia="Arial" w:hAnsi="Arial"/>
        </w:rPr>
        <w:t xml:space="preserve"> thay đổi trong học kỳ (điểm giữa kỳ, cuối kỳ) nên nạp lại theo học kỳ đang mở.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Gửi kết quả DQ và lineage cho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governance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bookmarkStart w:name="h14" w:id="1"/>
      <w:r>
        <w:rPr>
          <w:rFonts w:ascii="Arial" w:cs="Arial" w:eastAsia="Arial" w:hAnsi="Arial"/>
        </w:rPr>
        <w:t xml:space="preserve">9. Dữ liệu mẫu</w:t>
      </w:r>
      <w:bookmarkEnd w:id="1"/>
    </w:p>
    <w:p>
      <w:r>
        <w:rPr>
          <w:rFonts w:ascii="Arial" w:cs="Arial" w:eastAsia="Arial" w:hAnsi="Arial"/>
        </w:rPr>
        <w:t xml:space="preserve">Ngày chốt dữ liệu: </w:t>
      </w:r>
      <w:r>
        <w:rPr>
          <w:rFonts w:ascii="Arial" w:cs="Arial" w:eastAsia="Arial" w:hAnsi="Arial"/>
          <w:b/>
          <w:bCs/>
        </w:rPr>
        <w:t xml:space="preserve">25/09/2026</w:t>
      </w:r>
      <w:r>
        <w:rPr>
          <w:rFonts w:ascii="Arial" w:cs="Arial" w:eastAsia="Arial" w:hAnsi="Arial"/>
        </w:rPr>
        <w:t xml:space="preserve">, đang ở tuần thứ 3 của HK1 năm học 2026-2027. Sinh lại: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data/synthetic/generate_hr.py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data/synthetic/generate_admissions.py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data/synthetic/generate_academic.py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2"/>
        <w:gridCol w:w="608"/>
        <w:gridCol w:w="6088"/>
      </w:tblGrid>
      <w:tr>
        <w:trPr>
          <w:cantSplit/>
          <w:tblHeader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Dòng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training/student.csv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khóa 2024 - 2026 từ Admissions; 60 Active, 2 Dropped, 1 Suspended</w:t>
            </w:r>
          </w:p>
        </w:tc>
      </w:tr>
      <w:tr>
        <w:trPr>
          <w:cantSplit/>
          <w:tblHeader w:val="false"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training/semester.csv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 → 2026-1 (gồm 2 học kỳ hè)</w:t>
            </w:r>
          </w:p>
        </w:tc>
      </w:tr>
      <w:tr>
        <w:trPr>
          <w:cantSplit/>
          <w:tblHeader w:val="false"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training/course.csv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học phần chung + học phần của 8 ngành (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MS601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thạc sĩ chưa mở lớp)</w:t>
            </w:r>
          </w:p>
        </w:tc>
      </w:tr>
      <w:tr>
        <w:trPr>
          <w:cantSplit/>
          <w:tblHeader w:val="false"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training/class.csv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 lớp học lại ở học kỳ hè; 1 lớp chưa có phòng; 25 giảng viên phụ trách</w:t>
            </w:r>
          </w:p>
        </w:tc>
      </w:tr>
      <w:tr>
        <w:trPr>
          <w:cantSplit/>
          <w:tblHeader w:val="false"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training/enrollment_grade.csv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479 lượt đã có điểm (14 điểm F), 226 lượt đang học ở 2026-1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Logic sinh dữ liệu: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Chương trình khung 5 học kỳ đầu cho 7 ngành đại học: học phần chung (lý luận chính trị, tiếng Anh, toán) và học phần ngành. Khóa 2024 đang ở học kỳ 5, khóa 2025 ở học kỳ 3, khóa 2026 ở học kỳ 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Điểm phụ thuộc năng lực sinh viên (tương quan với điểm xét tuyển) và độ khó học phần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CS102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CE201</w:t>
      </w:r>
      <w:r>
        <w:rPr>
          <w:rFonts w:ascii="Arial" w:cs="Arial" w:eastAsia="Arial" w:hAnsi="Arial"/>
        </w:rPr>
        <w:t xml:space="preserve"> khó hơn). Trung bình tổng kết khoảng 6.8.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Học kỳ đầu đăng ký đúng ngày nhập học; các học kỳ sau đăng ký trước ngày bắt đầu 1 - 3 tuần.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Điểm F được học lại ở học kỳ hè cùng năm học (khoảng 75% số trường hợp).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Sinh viên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Dropped</w:t>
      </w:r>
      <w:r>
        <w:rPr>
          <w:rFonts w:ascii="Arial" w:cs="Arial" w:eastAsia="Arial" w:hAnsi="Arial"/>
        </w:rPr>
        <w:t xml:space="preserve"> dừng sau học kỳ 1 hoặc 2;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Suspended</w:t>
      </w:r>
      <w:r>
        <w:rPr>
          <w:rFonts w:ascii="Arial" w:cs="Arial" w:eastAsia="Arial" w:hAnsi="Arial"/>
        </w:rPr>
        <w:t xml:space="preserve"> không đăng ký học kỳ hiện tại.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Học phần chung mở lớp 60 chỗ, học phần ngành 45, lớp hè 30; vượt sức chứa thì tách nhóm.</w:t>
      </w:r>
    </w:p>
    <w:p>
      <w:pPr>
        <w:pStyle w:val="Heading1"/>
      </w:pPr>
      <w:bookmarkStart w:name="h15" w:id="1"/>
      <w:r>
        <w:rPr>
          <w:rFonts w:ascii="Arial" w:cs="Arial" w:eastAsia="Arial" w:hAnsi="Arial"/>
        </w:rPr>
        <w:t xml:space="preserve">10. Các điểm trong DBML cần team xem</w:t>
      </w:r>
      <w:bookmarkEnd w:id="1"/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Chưa có chương trình khung.</w:t>
      </w:r>
      <w:r>
        <w:rPr>
          <w:rFonts w:ascii="Arial" w:cs="Arial" w:eastAsia="Arial" w:hAnsi="Arial"/>
        </w:rPr>
        <w:t xml:space="preserve"> Không có bảng nối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program</w:t>
      </w:r>
      <w:r>
        <w:rPr>
          <w:rFonts w:ascii="Arial" w:cs="Arial" w:eastAsia="Arial" w:hAnsi="Arial"/>
        </w:rPr>
        <w:t xml:space="preserve"> -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course</w:t>
      </w:r>
      <w:r>
        <w:rPr>
          <w:rFonts w:ascii="Arial" w:cs="Arial" w:eastAsia="Arial" w:hAnsi="Arial"/>
        </w:rPr>
        <w:t xml:space="preserve"> (học phần nào thuộc chương trình nào, học kỳ nào, bắt buộc hay tự chọn) và điều kiện tiên quyết. Nên thêm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curriculum_course(program_id, course_id, recommended_semester, is_required)</w:t>
      </w:r>
      <w:r>
        <w:rPr>
          <w:rFonts w:ascii="Arial" w:cs="Arial" w:eastAsia="Arial" w:hAnsi="Arial"/>
        </w:rPr>
        <w:t xml:space="preserve"> nếu muốn phân tích tiến độ học.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semester.academic_year</w:t>
      </w:r>
      <w:r>
        <w:rPr>
          <w:rFonts w:ascii="Arial" w:cs="Arial" w:eastAsia="Arial" w:hAnsi="Arial"/>
          <w:b/>
          <w:bCs/>
        </w:rPr>
        <w:t xml:space="preserve"> là chuỗi, không phải FK.</w:t>
      </w:r>
      <w:r>
        <w:rPr>
          <w:rFonts w:ascii="Arial" w:cs="Arial" w:eastAsia="Arial" w:hAnsi="Arial"/>
        </w:rPr>
        <w:t xml:space="preserve"> Nối với khóa qua chuỗi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YYYY-YYYY</w:t>
      </w:r>
      <w:r>
        <w:rPr>
          <w:rFonts w:ascii="Arial" w:cs="Arial" w:eastAsia="Arial" w:hAnsi="Arial"/>
        </w:rPr>
        <w:t xml:space="preserve"> =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admission_year.year_label</w:t>
      </w:r>
      <w:r>
        <w:rPr>
          <w:rFonts w:ascii="Arial" w:cs="Arial" w:eastAsia="Arial" w:hAnsi="Arial"/>
        </w:rPr>
        <w:t xml:space="preserve">, dễ lệch định dạng.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enrollment_grade</w:t>
      </w:r>
      <w:r>
        <w:rPr>
          <w:rFonts w:ascii="Arial" w:cs="Arial" w:eastAsia="Arial" w:hAnsi="Arial"/>
          <w:b/>
          <w:bCs/>
        </w:rPr>
        <w:t xml:space="preserve"> trùng nghĩa với </w:t>
      </w: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enrollment</w:t>
      </w:r>
      <w:r>
        <w:rPr>
          <w:rFonts w:ascii="Arial" w:cs="Arial" w:eastAsia="Arial" w:hAnsi="Arial"/>
          <w:b/>
          <w:bCs/>
        </w:rPr>
        <w:t xml:space="preserve"> (Admissions).</w:t>
      </w:r>
      <w:r>
        <w:rPr>
          <w:rFonts w:ascii="Arial" w:cs="Arial" w:eastAsia="Arial" w:hAnsi="Arial"/>
        </w:rPr>
        <w:t xml:space="preserve"> Cân nhắc đổi tên thành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class_registration</w:t>
      </w:r>
      <w:r>
        <w:rPr>
          <w:rFonts w:ascii="Arial" w:cs="Arial" w:eastAsia="Arial" w:hAnsi="Arial"/>
        </w:rPr>
        <w:t xml:space="preserve"> hoặc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grade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Không lưu số lần học.</w:t>
      </w:r>
      <w:r>
        <w:rPr>
          <w:rFonts w:ascii="Arial" w:cs="Arial" w:eastAsia="Arial" w:hAnsi="Arial"/>
        </w:rPr>
        <w:t xml:space="preserve"> Học lại tạo dòng mới với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class_id</w:t>
      </w:r>
      <w:r>
        <w:rPr>
          <w:rFonts w:ascii="Arial" w:cs="Arial" w:eastAsia="Arial" w:hAnsi="Arial"/>
        </w:rPr>
        <w:t xml:space="preserve"> khác; lần học được suy ra theo thời gian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attempt_no</w:t>
      </w:r>
      <w:r>
        <w:rPr>
          <w:rFonts w:ascii="Arial" w:cs="Arial" w:eastAsia="Arial" w:hAnsi="Arial"/>
        </w:rPr>
        <w:t xml:space="preserve"> ở Silver).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Không có trọng số điểm.</w:t>
      </w:r>
      <w:r>
        <w:rPr>
          <w:rFonts w:ascii="Arial" w:cs="Arial" w:eastAsia="Arial" w:hAnsi="Arial"/>
        </w:rPr>
        <w:t xml:space="preserve"> Tỷ lệ 30/70 đang là quy ước chung; nếu từng học phần có trọng số khác thì cần cột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midterm_weight</w:t>
      </w:r>
      <w:r>
        <w:rPr>
          <w:rFonts w:ascii="Arial" w:cs="Arial" w:eastAsia="Arial" w:hAnsi="Arial"/>
        </w:rPr>
        <w:t xml:space="preserve"> ở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course</w:t>
      </w:r>
      <w:r>
        <w:rPr>
          <w:rFonts w:ascii="Arial" w:cs="Arial" w:eastAsia="Arial" w:hAnsi="Arial"/>
        </w:rPr>
        <w:t xml:space="preserve"> hoặc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class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class</w:t>
      </w:r>
      <w:r>
        <w:rPr>
          <w:rFonts w:ascii="Arial" w:cs="Arial" w:eastAsia="Arial" w:hAnsi="Arial"/>
          <w:b/>
          <w:bCs/>
        </w:rPr>
        <w:t xml:space="preserve"> không gắn chương trình.</w:t>
      </w:r>
      <w:r>
        <w:rPr>
          <w:rFonts w:ascii="Arial" w:cs="Arial" w:eastAsia="Arial" w:hAnsi="Arial"/>
        </w:rPr>
        <w:t xml:space="preserve"> Không phân biệt được lớp CLC với lớp đại trà nếu cùng học phần; mẫu dữ liệu hiện chưa tách.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student</w:t>
      </w:r>
      <w:r>
        <w:rPr>
          <w:rFonts w:ascii="Arial" w:cs="Arial" w:eastAsia="Arial" w:hAnsi="Arial"/>
          <w:b/>
          <w:bCs/>
        </w:rPr>
        <w:t xml:space="preserve"> lặp PII của </w:t>
      </w: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applicant</w:t>
      </w:r>
      <w:r>
        <w:rPr>
          <w:rFonts w:ascii="Arial" w:cs="Arial" w:eastAsia="Arial" w:hAnsi="Arial"/>
        </w:rPr>
        <w:t xml:space="preserve"> (họ tên, ngày sinh, giới tính), đã ghi ở tài liệu Admissions.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lecturer</w:t>
      </w:r>
      <w:r>
        <w:rPr>
          <w:rFonts w:ascii="Arial" w:cs="Arial" w:eastAsia="Arial" w:hAnsi="Arial"/>
          <w:b/>
          <w:bCs/>
        </w:rPr>
        <w:t xml:space="preserve"> không có khoa.</w:t>
      </w:r>
      <w:r>
        <w:rPr>
          <w:rFonts w:ascii="Arial" w:cs="Arial" w:eastAsia="Arial" w:hAnsi="Arial"/>
        </w:rPr>
        <w:t xml:space="preserve"> Khoa của giảng viên lấy qua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assignment</w:t>
      </w:r>
      <w:r>
        <w:rPr>
          <w:rFonts w:ascii="Arial" w:cs="Arial" w:eastAsia="Arial" w:hAnsi="Arial"/>
        </w:rPr>
        <w:t xml:space="preserve"> (HR). Mẫu dữ liệu xếp lớp cho giảng viên thuộc khoa phụ trách nhóm môn và còn công tác suốt học kỳ (HR-DQ-12).</w:t>
      </w:r>
    </w:p>
    <w:sectPr>
      <w:headerReference w:type="default" r:id="rId11"/>
      <w:footerReference w:type="default" r:id="rId12"/>
      <w:type w:val="nextPage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Trang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/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Trang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/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Trang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/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UniLake AI · Academic/Training Dataset Schema V1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UniLake AI · Academic/Training Dataset Schema V1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UniLake AI · Academic/Training Dataset Schema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92352df4a51853581c4837d849d1c1bb2a26cf9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Academic/Training Dataset Schema V1</dc:title>
  <dc:creator>UniLake AI team</dc:creator>
  <cp:lastModifiedBy>Un-named</cp:lastModifiedBy>
  <cp:revision>1</cp:revision>
  <dcterms:created xsi:type="dcterms:W3CDTF">2026-09-25T14:21:47.637Z</dcterms:created>
  <dcterms:modified xsi:type="dcterms:W3CDTF">2026-09-25T14:21:47.638Z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