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Human Resources Dataset Schema V1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UniLake AI V1.0 · Tài liệu đặc tả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8145"/>
      </w:tblGrid>
      <w:tr>
        <w:trPr>
          <w:cantSplit/>
          <w:tblHeader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 (Nhân sự)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Nguồn chuẩn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unilake-db.dbml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thiết kế DB nguồn của team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Phạm vi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 proposal: Employee, Lecturer, Department, Position, Qualification, Assignment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Dùng cho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Ingestion (W3), lớp Bronze → Silver → Gold, NLQ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Liên quan</w:t>
            </w:r>
          </w:p>
        </w:tc>
        <w:tc>
          <w:tcPr>
            <w:tcW w:type="dxa" w:w="81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được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Admissions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tham chiếu;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được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Academic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class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tham chiếu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Các file đi kèm: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Vai trò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hr_v1.schema.json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máy đọc: kiểu, null, unique, enum, pattern, FK, quy tắc chức vụ, cột dẫn xuất ở Silver, luật DQ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hr_v1.sql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PostgreSQL cho 7 bảng HR, chạy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đầu tiên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(trước Admissions, Academic)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data/samples/hr/*.csv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Dữ liệu mẫu 7 bảng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data/synthetic/generate_hr.py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Sinh lại dữ liệu mẫu HR (chạy trước hai script còn lại)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backend/tests/test_dataset_schemas.py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chung: khớp DBML, CSV, PK/unique, FK, DDL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backend/tests/test_hr_dataset.py</w:t>
            </w:r>
          </w:p>
        </w:tc>
        <w:tc>
          <w:tcPr>
            <w:tcW w:type="dxa" w:w="481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Kiểm tra luật nghiệp vụ HR-DQ-04..12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Mục lục</w:t>
      </w:r>
    </w:p>
    <w:p>
      <w:pPr>
        <w:spacing w:after="0" w:before="80"/>
        <w:ind w:left="0"/>
      </w:pPr>
      <w:hyperlink w:history="1" w:anchor="h1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1. Entity</w:t>
        </w:r>
      </w:hyperlink>
    </w:p>
    <w:p>
      <w:pPr>
        <w:spacing w:after="0" w:before="80"/>
        <w:ind w:left="0"/>
      </w:pPr>
      <w:hyperlink w:history="1" w:anchor="h2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2. Cách biểu diễn Employee/Lecturer</w:t>
        </w:r>
      </w:hyperlink>
    </w:p>
    <w:p>
      <w:pPr>
        <w:spacing w:after="0" w:before="80"/>
        <w:ind w:left="0"/>
      </w:pPr>
      <w:hyperlink w:history="1" w:anchor="h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3. Quy ước đặt tên</w:t>
        </w:r>
      </w:hyperlink>
    </w:p>
    <w:p>
      <w:pPr>
        <w:spacing w:after="0" w:before="80"/>
        <w:ind w:left="0"/>
      </w:pPr>
      <w:hyperlink w:history="1" w:anchor="h4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4. Sơ đồ schema</w:t>
        </w:r>
      </w:hyperlink>
    </w:p>
    <w:p>
      <w:pPr>
        <w:spacing w:after="0" w:before="80"/>
        <w:ind w:left="0"/>
      </w:pPr>
      <w:hyperlink w:history="1" w:anchor="h5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5. Đặc tả bảng</w:t>
        </w:r>
      </w:hyperlink>
    </w:p>
    <w:p>
      <w:pPr>
        <w:spacing w:after="0" w:before="0"/>
        <w:ind w:left="400"/>
      </w:pPr>
      <w:hyperlink w:history="1" w:anchor="h6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5.1 department – Đơn vị</w:t>
        </w:r>
      </w:hyperlink>
    </w:p>
    <w:p>
      <w:pPr>
        <w:spacing w:after="0" w:before="0"/>
        <w:ind w:left="400"/>
      </w:pPr>
      <w:hyperlink w:history="1" w:anchor="h7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5.2 position – Chức vụ</w:t>
        </w:r>
      </w:hyperlink>
    </w:p>
    <w:p>
      <w:pPr>
        <w:spacing w:after="0" w:before="0"/>
        <w:ind w:left="400"/>
      </w:pPr>
      <w:hyperlink w:history="1" w:anchor="h8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5.3 qualification – Văn bằng, chứng chỉ</w:t>
        </w:r>
      </w:hyperlink>
    </w:p>
    <w:p>
      <w:pPr>
        <w:spacing w:after="0" w:before="0"/>
        <w:ind w:left="400"/>
      </w:pPr>
      <w:hyperlink w:history="1" w:anchor="h9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5.4 employee – Nhân sự</w:t>
        </w:r>
      </w:hyperlink>
    </w:p>
    <w:p>
      <w:pPr>
        <w:spacing w:after="0" w:before="0"/>
        <w:ind w:left="400"/>
      </w:pPr>
      <w:hyperlink w:history="1" w:anchor="h10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5.5 lecturer – Giảng viên</w:t>
        </w:r>
      </w:hyperlink>
    </w:p>
    <w:p>
      <w:pPr>
        <w:spacing w:after="0" w:before="0"/>
        <w:ind w:left="400"/>
      </w:pPr>
      <w:hyperlink w:history="1" w:anchor="h11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5.6 employee_qualification – Văn bằng của nhân sự</w:t>
        </w:r>
      </w:hyperlink>
    </w:p>
    <w:p>
      <w:pPr>
        <w:spacing w:after="0" w:before="0"/>
        <w:ind w:left="400"/>
      </w:pPr>
      <w:hyperlink w:history="1" w:anchor="h12">
        <w:r>
          <w:rPr>
            <w:rFonts w:ascii="Arial" w:cs="Arial" w:eastAsia="Arial" w:hAnsi="Arial"/>
            <w:color w:val="404040"/>
            <w:sz w:val="19"/>
            <w:szCs w:val="19"/>
          </w:rPr>
          <w:t xml:space="preserve">5.7 assignment – Quá trình công tác</w:t>
        </w:r>
      </w:hyperlink>
    </w:p>
    <w:p>
      <w:pPr>
        <w:spacing w:after="0" w:before="80"/>
        <w:ind w:left="0"/>
      </w:pPr>
      <w:hyperlink w:history="1" w:anchor="h13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6. Quy tắc chức vụ và phân công</w:t>
        </w:r>
      </w:hyperlink>
    </w:p>
    <w:p>
      <w:pPr>
        <w:spacing w:after="0" w:before="80"/>
        <w:ind w:left="0"/>
      </w:pPr>
      <w:hyperlink w:history="1" w:anchor="h14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7. Field phục vụ truy vấn nhân sự</w:t>
        </w:r>
      </w:hyperlink>
    </w:p>
    <w:p>
      <w:pPr>
        <w:spacing w:after="0" w:before="80"/>
        <w:ind w:left="0"/>
      </w:pPr>
      <w:hyperlink w:history="1" w:anchor="h15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8. Luật chất lượng dữ liệu (DQ)</w:t>
        </w:r>
      </w:hyperlink>
    </w:p>
    <w:p>
      <w:pPr>
        <w:spacing w:after="0" w:before="80"/>
        <w:ind w:left="0"/>
      </w:pPr>
      <w:hyperlink w:history="1" w:anchor="h16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9. Hướng dẫn ingestion (W3)</w:t>
        </w:r>
      </w:hyperlink>
    </w:p>
    <w:p>
      <w:pPr>
        <w:spacing w:after="0" w:before="80"/>
        <w:ind w:left="0"/>
      </w:pPr>
      <w:hyperlink w:history="1" w:anchor="h17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10. Dữ liệu mẫu</w:t>
        </w:r>
      </w:hyperlink>
    </w:p>
    <w:p>
      <w:pPr>
        <w:spacing w:after="0" w:before="80"/>
        <w:ind w:left="0"/>
      </w:pPr>
      <w:hyperlink w:history="1" w:anchor="h18">
        <w:r>
          <w:rPr>
            <w:rFonts w:ascii="Arial" w:cs="Arial" w:eastAsia="Arial" w:hAnsi="Arial"/>
            <w:b/>
            <w:bCs/>
            <w:color w:val="1F4E79"/>
            <w:sz w:val="21"/>
            <w:szCs w:val="21"/>
          </w:rPr>
          <w:t xml:space="preserve">11. Các điểm trong DBML cần team xem</w:t>
        </w:r>
      </w:hyperlink>
    </w:p>
    <w:p>
      <w:pPr>
        <w:pageBreakBefore/>
      </w:pPr>
    </w:p>
    <w:p>
      <w:pPr>
        <w:pStyle w:val="Heading1"/>
      </w:pPr>
      <w:bookmarkStart w:name="h1" w:id="1"/>
      <w:r>
        <w:rPr>
          <w:rFonts w:ascii="Arial" w:cs="Arial" w:eastAsia="Arial" w:hAnsi="Arial"/>
        </w:rPr>
        <w:t xml:space="preserve">1. Entity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5614"/>
        <w:gridCol w:w="1966"/>
      </w:tblGrid>
      <w:tr>
        <w:trPr>
          <w:cantSplit/>
          <w:tblHeader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Vai trò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vị tổ chức dạng cây: trường → phòng/ban/khoa → bộ môn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mục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position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Chức danh, chức vụ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mục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qualification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Văn bằng, chứng chỉ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Danh mục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Nhân sự (giảng viên và cán bộ hành chính)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Chính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Thông tin riêng của giảng viên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Kiểu con của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employee_qualification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Nhân sự có văn bằng/chứng chỉ nào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Bảng nối N-N</w:t>
            </w:r>
          </w:p>
        </w:tc>
      </w:tr>
      <w:tr>
        <w:trPr>
          <w:cantSplit/>
          <w:tblHeader w:val="false"/>
        </w:trPr>
        <w:tc>
          <w:tcPr>
            <w:tcW w:type="dxa" w:w="205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assignment</w:t>
            </w:r>
          </w:p>
        </w:tc>
        <w:tc>
          <w:tcPr>
            <w:tcW w:type="dxa" w:w="561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Quá trình công tác: ai giữ chức vụ gì ở đơn vị nào, từ khi nào đến khi nào</w:t>
            </w:r>
          </w:p>
        </w:tc>
        <w:tc>
          <w:tcPr>
            <w:tcW w:type="dxa" w:w="19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Lịch sử</w:t>
            </w:r>
          </w:p>
        </w:tc>
      </w:tr>
    </w:tbl>
    <w:p>
      <w:pPr>
        <w:spacing w:after="60"/>
      </w:pPr>
    </w:p>
    <w:p>
      <w:pPr>
        <w:pStyle w:val="Heading1"/>
      </w:pPr>
      <w:bookmarkStart w:name="h2" w:id="1"/>
      <w:r>
        <w:rPr>
          <w:rFonts w:ascii="Arial" w:cs="Arial" w:eastAsia="Arial" w:hAnsi="Arial"/>
        </w:rPr>
        <w:t xml:space="preserve">2. Cách biểu diễn Employee/Lecturer</w:t>
      </w:r>
      <w:bookmarkEnd w:id="1"/>
    </w:p>
    <w:p>
      <w:r>
        <w:rPr>
          <w:rFonts w:ascii="Arial" w:cs="Arial" w:eastAsia="Arial" w:hAnsi="Arial"/>
        </w:rPr>
        <w:t xml:space="preserve">DBML dùng mô hình </w:t>
      </w:r>
      <w:r>
        <w:rPr>
          <w:rFonts w:ascii="Arial" w:cs="Arial" w:eastAsia="Arial" w:hAnsi="Arial"/>
          <w:b/>
          <w:bCs/>
        </w:rPr>
        <w:t xml:space="preserve">bảng cho kiểu con, chia sẻ khóa chính</w:t>
      </w:r>
      <w:r>
        <w:rPr>
          <w:rFonts w:ascii="Arial" w:cs="Arial" w:eastAsia="Arial" w:hAnsi="Arial"/>
        </w:rPr>
        <w:t xml:space="preserve"> (table-per-subtype):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 giữ thuộc tính chung của mọi nhân sự: mã, họ tên, ngày sinh, liên hệ, ngày tuyển, trạng thái.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</w:rPr>
        <w:t xml:space="preserve"> chỉ giữ thuộc tính riêng của giảng viên: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academic_rank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research_field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lecturer_id</w:t>
      </w:r>
      <w:r>
        <w:rPr>
          <w:rFonts w:ascii="Arial" w:cs="Arial" w:eastAsia="Arial" w:hAnsi="Arial"/>
        </w:rPr>
        <w:t xml:space="preserve"> vừa là PK vừa là FK tới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employee.employee_id</w:t>
      </w:r>
      <w:r>
        <w:rPr>
          <w:rFonts w:ascii="Arial" w:cs="Arial" w:eastAsia="Arial" w:hAnsi="Arial"/>
        </w:rPr>
        <w:t xml:space="preserve"> (quan hệ 1 - 0..1).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Cán bộ hành chính chỉ có dòng ở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. Giảng viên có dòng ở cả hai bảng, cùng ID.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 không có cột đơn vị hay chức vụ. Đơn vị và chức vụ hiện tại lấy từ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 đang hiệu lực có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is_primary = true</w:t>
      </w:r>
      <w:r>
        <w:rPr>
          <w:rFonts w:ascii="Arial" w:cs="Arial" w:eastAsia="Arial" w:hAnsi="Arial"/>
        </w:rPr>
        <w:t xml:space="preserve">. Nhờ vậy giữ được lịch sử thăng chức, chuyển đơn vị và kiêm nhiệm.</w:t>
      </w:r>
    </w:p>
    <w:p>
      <w:r>
        <w:rPr>
          <w:rFonts w:ascii="Arial" w:cs="Arial" w:eastAsia="Arial" w:hAnsi="Arial"/>
        </w:rPr>
        <w:t xml:space="preserve">Lý do không gộp thành một bảng có cột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is_lecturer</w:t>
      </w:r>
      <w:r>
        <w:rPr>
          <w:rFonts w:ascii="Arial" w:cs="Arial" w:eastAsia="Arial" w:hAnsi="Arial"/>
        </w:rPr>
        <w:t xml:space="preserve">: các bảng Academic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class.lecturer_id</w:t>
      </w:r>
      <w:r>
        <w:rPr>
          <w:rFonts w:ascii="Arial" w:cs="Arial" w:eastAsia="Arial" w:hAnsi="Arial"/>
        </w:rPr>
        <w:t xml:space="preserve">) trỏ thẳng tới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</w:rPr>
        <w:t xml:space="preserve">, nên FK tự đảm bảo chỉ giảng viên mới được xếp lớp.</w:t>
      </w:r>
    </w:p>
    <w:p>
      <w:r>
        <w:rPr>
          <w:rFonts w:ascii="Arial" w:cs="Arial" w:eastAsia="Arial" w:hAnsi="Arial"/>
        </w:rPr>
        <w:t xml:space="preserve">Quy tắc giữ hai bảng khớp nhau (HR-DQ-09):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cantSplit/>
          <w:tblHeader/>
        </w:trPr>
        <w:tc>
          <w:tcPr>
            <w:tcW w:type="dxa" w:w="283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Chức vụ</w:t>
            </w:r>
          </w:p>
        </w:tc>
        <w:tc>
          <w:tcPr>
            <w:tcW w:type="dxa" w:w="68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được giữ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GVC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PTK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TBM</w:t>
            </w:r>
          </w:p>
        </w:tc>
        <w:tc>
          <w:tcPr>
            <w:tcW w:type="dxa" w:w="68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giảng viên (có dòng ở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TP</w:t>
            </w:r>
          </w:p>
        </w:tc>
        <w:tc>
          <w:tcPr>
            <w:tcW w:type="dxa" w:w="68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cán bộ hành chính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PHT</w:t>
            </w:r>
          </w:p>
        </w:tc>
        <w:tc>
          <w:tcPr>
            <w:tcW w:type="dxa" w:w="680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Cả hai (mẫu: hiệu trưởng, phó hiệu trưởng đều là giảng viên)</w:t>
            </w:r>
          </w:p>
        </w:tc>
      </w:tr>
    </w:tbl>
    <w:p>
      <w:pPr>
        <w:spacing w:after="60"/>
      </w:pPr>
    </w:p>
    <w:p>
      <w:pPr>
        <w:pStyle w:val="Heading1"/>
      </w:pPr>
      <w:bookmarkStart w:name="h3" w:id="1"/>
      <w:r>
        <w:rPr>
          <w:rFonts w:ascii="Arial" w:cs="Arial" w:eastAsia="Arial" w:hAnsi="Arial"/>
        </w:rPr>
        <w:t xml:space="preserve">3. Quy ước đặt tên</w:t>
      </w:r>
      <w:bookmarkEnd w:id="1"/>
    </w:p>
    <w:p>
      <w:r>
        <w:rPr>
          <w:rFonts w:ascii="Arial" w:cs="Arial" w:eastAsia="Arial" w:hAnsi="Arial"/>
        </w:rPr>
        <w:t xml:space="preserve">Giống Admissions (</w:t>
      </w:r>
      <w:r>
        <w:rPr>
          <w:rFonts w:ascii="Arial" w:cs="Arial" w:eastAsia="Arial" w:hAnsi="Arial"/>
          <w:color w:val="1F4E79"/>
        </w:rPr>
        <w:t xml:space="preserve">mục 1</w:t>
      </w:r>
      <w:r>
        <w:rPr>
          <w:rFonts w:ascii="Arial" w:cs="Arial" w:eastAsia="Arial" w:hAnsi="Arial"/>
        </w:rPr>
        <w:t xml:space="preserve">), thêm: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5841"/>
        <w:gridCol w:w="2045"/>
      </w:tblGrid>
      <w:tr>
        <w:trPr>
          <w:cantSplit/>
          <w:tblHeader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 ước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Ví dụ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department_code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Tiền tố theo loại đơn vị: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UNI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trường,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ban giám hiệu,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phòng,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K…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khoa,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BM…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bộ môn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KCNTT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BMKHMT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PDT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position_code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2-5 chữ in hoa, viết tắt tiếng Việt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(Trưởng khoa),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GVC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position_level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Leadership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Management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Staff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employee_code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+ 4 số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NV0013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academic_rank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Học vị/học hàm cao nhất: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M.Sc.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Ph.D.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Assoc. 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(theo note DBML)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qualification_type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Degree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Khoảng thời gian</w:t>
            </w:r>
          </w:p>
        </w:tc>
        <w:tc>
          <w:tcPr>
            <w:tcW w:type="dxa" w:w="584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bắt buộc;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null = đang giữ</w:t>
            </w:r>
          </w:p>
        </w:tc>
        <w:tc>
          <w:tcPr>
            <w:tcW w:type="dxa" w:w="204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bookmarkStart w:name="h4" w:id="1"/>
      <w:r>
        <w:rPr>
          <w:rFonts w:ascii="Arial" w:cs="Arial" w:eastAsia="Arial" w:hAnsi="Arial"/>
        </w:rPr>
        <w:t xml:space="preserve">4. Sơ đồ schema</w:t>
      </w:r>
      <w:bookmarkEnd w:id="1"/>
    </w:p>
    <w:p>
      <w:pPr>
        <w:jc w:val="center"/>
      </w:pPr>
      <w:r>
        <w:drawing>
          <wp:inline distT="0" distB="0" distL="0" distR="0">
            <wp:extent cx="9248775" cy="3609975"/>
            <wp:effectExtent t="0" r="0" b="0" l="0"/>
            <wp:docPr id="1" name="schema" descr="Sơ đồ quan hệ Human Resources Dataset Schema V1" title="Sơ đồ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Sơ đồ quan hệ giữa các bảng (PK: khóa chính, FK: khóa ngoại, UK: duy nhất)</w:t>
      </w:r>
    </w:p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4" w:right="1134" w:bottom="1134" w:left="1134" w:header="567" w:footer="567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9"/>
        <w:gridCol w:w="2636"/>
        <w:gridCol w:w="3213"/>
      </w:tblGrid>
      <w:tr>
        <w:trPr>
          <w:cantSplit/>
          <w:tblHeader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 hệ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 số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→ department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0..1 - 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Cây đơn vị; đúng một gốc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→ lecturer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1 - 0..1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Chia sẻ khóa chính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↔ qualification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 - N qua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employee_qualification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ghép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(employee_id, qualification_id)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→ assignment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Lịch sử công tác, có kiêm nhiệm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→ assignment, position → assignment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→ major (Admissions)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0..1 - 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Khoa quản lý ngành</w:t>
            </w:r>
          </w:p>
        </w:tc>
      </w:tr>
      <w:tr>
        <w:trPr>
          <w:cantSplit/>
          <w:tblHeader w:val="false"/>
        </w:trPr>
        <w:tc>
          <w:tcPr>
            <w:tcW w:type="dxa" w:w="378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lecturer → class (Academic)</w:t>
            </w:r>
          </w:p>
        </w:tc>
        <w:tc>
          <w:tcPr>
            <w:tcW w:type="dxa" w:w="263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1 - N</w:t>
            </w:r>
          </w:p>
        </w:tc>
        <w:tc>
          <w:tcPr>
            <w:tcW w:type="dxa" w:w="32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Giảng viên phụ trách lớp học phần</w:t>
            </w:r>
          </w:p>
        </w:tc>
      </w:tr>
    </w:tbl>
    <w:p>
      <w:pPr>
        <w:spacing w:after="60"/>
      </w:pPr>
    </w:p>
    <w:p>
      <w:pPr>
        <w:pStyle w:val="Heading1"/>
      </w:pPr>
      <w:bookmarkStart w:name="h5" w:id="1"/>
      <w:r>
        <w:rPr>
          <w:rFonts w:ascii="Arial" w:cs="Arial" w:eastAsia="Arial" w:hAnsi="Arial"/>
        </w:rPr>
        <w:t xml:space="preserve">5. Đặc tả bảng</w:t>
      </w:r>
      <w:bookmarkEnd w:id="1"/>
    </w:p>
    <w:p>
      <w:r>
        <w:rPr>
          <w:rFonts w:ascii="Arial" w:cs="Arial" w:eastAsia="Arial" w:hAnsi="Arial"/>
        </w:rPr>
        <w:t xml:space="preserve">Cột </w:t>
      </w:r>
      <w:r>
        <w:rPr>
          <w:rFonts w:ascii="Arial" w:cs="Arial" w:eastAsia="Arial" w:hAnsi="Arial"/>
          <w:b/>
          <w:bCs/>
        </w:rPr>
        <w:t xml:space="preserve">Null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</w:t>
      </w:r>
      <w:r>
        <w:rPr>
          <w:rFonts w:ascii="Arial" w:cs="Arial" w:eastAsia="Arial" w:hAnsi="Arial"/>
        </w:rPr>
        <w:t xml:space="preserve"> = bắt buộc,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Y</w:t>
      </w:r>
      <w:r>
        <w:rPr>
          <w:rFonts w:ascii="Arial" w:cs="Arial" w:eastAsia="Arial" w:hAnsi="Arial"/>
        </w:rPr>
        <w:t xml:space="preserve"> = được để trống. Kiểu dữ liệu theo DBML.</w:t>
      </w:r>
    </w:p>
    <w:p>
      <w:pPr>
        <w:pStyle w:val="Heading2"/>
      </w:pPr>
      <w:bookmarkStart w:name="h6" w:id="1"/>
      <w:r>
        <w:rPr>
          <w:rFonts w:ascii="Arial" w:cs="Arial" w:eastAsia="Arial" w:hAnsi="Arial"/>
        </w:rPr>
        <w:t xml:space="preserve">5.1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 – Đơn vị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5"/>
        <w:gridCol w:w="1023"/>
        <w:gridCol w:w="511"/>
        <w:gridCol w:w="1279"/>
        <w:gridCol w:w="5120"/>
      </w:tblGrid>
      <w:tr>
        <w:trPr>
          <w:cantSplit/>
          <w:tblHeader/>
        </w:trPr>
        <w:tc>
          <w:tcPr>
            <w:tcW w:type="dxa" w:w="17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0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2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12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7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0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512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department_code</w:t>
            </w:r>
          </w:p>
        </w:tc>
        <w:tc>
          <w:tcPr>
            <w:tcW w:type="dxa" w:w="10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512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Tiền tố theo loại đơn vị (mục 3)</w:t>
            </w:r>
          </w:p>
        </w:tc>
      </w:tr>
      <w:tr>
        <w:trPr>
          <w:cantSplit/>
          <w:tblHeader w:val="false"/>
        </w:trPr>
        <w:tc>
          <w:tcPr>
            <w:tcW w:type="dxa" w:w="17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department_name</w:t>
            </w:r>
          </w:p>
        </w:tc>
        <w:tc>
          <w:tcPr>
            <w:tcW w:type="dxa" w:w="10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12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70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parent_department_id</w:t>
            </w:r>
          </w:p>
        </w:tc>
        <w:tc>
          <w:tcPr>
            <w:tcW w:type="dxa" w:w="102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27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department</w:t>
            </w:r>
          </w:p>
        </w:tc>
        <w:tc>
          <w:tcPr>
            <w:tcW w:type="dxa" w:w="512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= đơn vị gốc; không trỏ vào chính nó, không có chu trình</w:t>
            </w:r>
          </w:p>
        </w:tc>
      </w:tr>
    </w:tbl>
    <w:p>
      <w:pPr>
        <w:spacing w:after="60"/>
      </w:pPr>
    </w:p>
    <w:p>
      <w:pPr>
        <w:pStyle w:val="Heading2"/>
      </w:pPr>
      <w:bookmarkStart w:name="h7" w:id="1"/>
      <w:r>
        <w:rPr>
          <w:rFonts w:ascii="Arial" w:cs="Arial" w:eastAsia="Arial" w:hAnsi="Arial"/>
        </w:rPr>
        <w:t xml:space="preserve">5.2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position</w:t>
      </w:r>
      <w:r>
        <w:rPr>
          <w:rFonts w:ascii="Arial" w:cs="Arial" w:eastAsia="Arial" w:hAnsi="Arial"/>
        </w:rPr>
        <w:t xml:space="preserve"> – Chức vụ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1726"/>
        <w:gridCol w:w="863"/>
        <w:gridCol w:w="863"/>
        <w:gridCol w:w="4173"/>
      </w:tblGrid>
      <w:tr>
        <w:trPr>
          <w:cantSplit/>
          <w:tblHeader/>
        </w:trPr>
        <w:tc>
          <w:tcPr>
            <w:tcW w:type="dxa" w:w="20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7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1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20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7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1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0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position_code</w:t>
            </w:r>
          </w:p>
        </w:tc>
        <w:tc>
          <w:tcPr>
            <w:tcW w:type="dxa" w:w="17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1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0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position_name</w:t>
            </w:r>
          </w:p>
        </w:tc>
        <w:tc>
          <w:tcPr>
            <w:tcW w:type="dxa" w:w="17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1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01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position_level</w:t>
            </w:r>
          </w:p>
        </w:tc>
        <w:tc>
          <w:tcPr>
            <w:tcW w:type="dxa" w:w="172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86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17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Leadership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Management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Staff</w:t>
            </w:r>
          </w:p>
        </w:tc>
      </w:tr>
    </w:tbl>
    <w:p>
      <w:pPr>
        <w:spacing w:after="60"/>
      </w:pPr>
    </w:p>
    <w:p>
      <w:pPr>
        <w:pStyle w:val="Heading2"/>
      </w:pPr>
      <w:bookmarkStart w:name="h8" w:id="1"/>
      <w:r>
        <w:rPr>
          <w:rFonts w:ascii="Arial" w:cs="Arial" w:eastAsia="Arial" w:hAnsi="Arial"/>
        </w:rPr>
        <w:t xml:space="preserve">5.3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qualification</w:t>
      </w:r>
      <w:r>
        <w:rPr>
          <w:rFonts w:ascii="Arial" w:cs="Arial" w:eastAsia="Arial" w:hAnsi="Arial"/>
        </w:rPr>
        <w:t xml:space="preserve"> – Văn bằng, chứng chỉ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4"/>
        <w:gridCol w:w="1896"/>
        <w:gridCol w:w="948"/>
        <w:gridCol w:w="948"/>
        <w:gridCol w:w="3002"/>
      </w:tblGrid>
      <w:tr>
        <w:trPr>
          <w:cantSplit/>
          <w:tblHeader/>
        </w:trPr>
        <w:tc>
          <w:tcPr>
            <w:tcW w:type="dxa" w:w="28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30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28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qualification_id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0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qualification_name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0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284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qualification_type</w:t>
            </w:r>
          </w:p>
        </w:tc>
        <w:tc>
          <w:tcPr>
            <w:tcW w:type="dxa" w:w="189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9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0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Degree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Certificate</w:t>
            </w:r>
          </w:p>
        </w:tc>
      </w:tr>
    </w:tbl>
    <w:p>
      <w:pPr>
        <w:spacing w:after="60"/>
      </w:pPr>
    </w:p>
    <w:p>
      <w:pPr>
        <w:pStyle w:val="Heading2"/>
      </w:pPr>
      <w:bookmarkStart w:name="h9" w:id="1"/>
      <w:r>
        <w:rPr>
          <w:rFonts w:ascii="Arial" w:cs="Arial" w:eastAsia="Arial" w:hAnsi="Arial"/>
        </w:rPr>
        <w:t xml:space="preserve">5.4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 – Nhân sự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502"/>
        <w:gridCol w:w="751"/>
        <w:gridCol w:w="751"/>
        <w:gridCol w:w="4757"/>
      </w:tblGrid>
      <w:tr>
        <w:trPr>
          <w:cantSplit/>
          <w:tblHeader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employee_code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+ 4 số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Tuổi khi tuyển 20 - 60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+ 9 số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sớm nhất trong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assignment</w:t>
            </w:r>
          </w:p>
        </w:tc>
      </w:tr>
      <w:tr>
        <w:trPr>
          <w:cantSplit/>
          <w:tblHeader w:val="false"/>
        </w:trPr>
        <w:tc>
          <w:tcPr>
            <w:tcW w:type="dxa" w:w="187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employee_status</w:t>
            </w:r>
          </w:p>
        </w:tc>
        <w:tc>
          <w:tcPr>
            <w:tcW w:type="dxa" w:w="150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75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75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Resigned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Retired</w:t>
            </w:r>
          </w:p>
        </w:tc>
      </w:tr>
    </w:tbl>
    <w:p>
      <w:pPr>
        <w:spacing w:after="60"/>
      </w:pPr>
    </w:p>
    <w:p>
      <w:pPr>
        <w:pStyle w:val="Heading2"/>
      </w:pPr>
      <w:bookmarkStart w:name="h10" w:id="1"/>
      <w:r>
        <w:rPr>
          <w:rFonts w:ascii="Arial" w:cs="Arial" w:eastAsia="Arial" w:hAnsi="Arial"/>
        </w:rPr>
        <w:t xml:space="preserve">5.5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</w:rPr>
        <w:t xml:space="preserve"> – Giảng viên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9"/>
        <w:gridCol w:w="1070"/>
        <w:gridCol w:w="535"/>
        <w:gridCol w:w="1517"/>
        <w:gridCol w:w="5267"/>
      </w:tblGrid>
      <w:tr>
        <w:trPr>
          <w:cantSplit/>
          <w:tblHeader/>
        </w:trPr>
        <w:tc>
          <w:tcPr>
            <w:tcW w:type="dxa" w:w="1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0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5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5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52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lecturer_id</w:t>
            </w:r>
          </w:p>
        </w:tc>
        <w:tc>
          <w:tcPr>
            <w:tcW w:type="dxa" w:w="10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5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employee</w:t>
            </w:r>
          </w:p>
        </w:tc>
        <w:tc>
          <w:tcPr>
            <w:tcW w:type="dxa" w:w="52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employee_id</w:t>
            </w:r>
          </w:p>
        </w:tc>
      </w:tr>
      <w:tr>
        <w:trPr>
          <w:cantSplit/>
          <w:tblHeader w:val="false"/>
        </w:trPr>
        <w:tc>
          <w:tcPr>
            <w:tcW w:type="dxa" w:w="1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academic_rank</w:t>
            </w:r>
          </w:p>
        </w:tc>
        <w:tc>
          <w:tcPr>
            <w:tcW w:type="dxa" w:w="10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2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M.Sc.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Ph.D.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Assoc. 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khớp văn bằng (HR-DQ-11)</w:t>
            </w:r>
          </w:p>
        </w:tc>
      </w:tr>
      <w:tr>
        <w:trPr>
          <w:cantSplit/>
          <w:tblHeader w:val="false"/>
        </w:trPr>
        <w:tc>
          <w:tcPr>
            <w:tcW w:type="dxa" w:w="1249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research_field</w:t>
            </w:r>
          </w:p>
        </w:tc>
        <w:tc>
          <w:tcPr>
            <w:tcW w:type="dxa" w:w="107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51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5267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</w:pPr>
      <w:bookmarkStart w:name="h11" w:id="1"/>
      <w:r>
        <w:rPr>
          <w:rFonts w:ascii="Arial" w:cs="Arial" w:eastAsia="Arial" w:hAnsi="Arial"/>
        </w:rPr>
        <w:t xml:space="preserve">5.6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employee_qualification</w:t>
      </w:r>
      <w:r>
        <w:rPr>
          <w:rFonts w:ascii="Arial" w:cs="Arial" w:eastAsia="Arial" w:hAnsi="Arial"/>
        </w:rPr>
        <w:t xml:space="preserve"> – Văn bằng của nhân sự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133"/>
        <w:gridCol w:w="566"/>
        <w:gridCol w:w="2078"/>
        <w:gridCol w:w="4350"/>
      </w:tblGrid>
      <w:tr>
        <w:trPr>
          <w:cantSplit/>
          <w:tblHeader/>
        </w:trPr>
        <w:tc>
          <w:tcPr>
            <w:tcW w:type="dxa" w:w="1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113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7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3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13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7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employee</w:t>
            </w:r>
          </w:p>
        </w:tc>
        <w:tc>
          <w:tcPr>
            <w:tcW w:type="dxa" w:w="43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qualification_id</w:t>
            </w:r>
          </w:p>
        </w:tc>
        <w:tc>
          <w:tcPr>
            <w:tcW w:type="dxa" w:w="113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207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qualification</w:t>
            </w:r>
          </w:p>
        </w:tc>
        <w:tc>
          <w:tcPr>
            <w:tcW w:type="dxa" w:w="43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13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07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Nơi cấp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year_obtained</w:t>
            </w:r>
          </w:p>
        </w:tc>
        <w:tc>
          <w:tcPr>
            <w:tcW w:type="dxa" w:w="113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207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Sau 18 tuổi; Cử nhân/Kỹ sư &lt; Thạc sĩ &lt; Tiến sĩ</w:t>
            </w:r>
          </w:p>
        </w:tc>
      </w:tr>
    </w:tbl>
    <w:p>
      <w:pPr>
        <w:spacing w:after="60"/>
      </w:pPr>
    </w:p>
    <w:p>
      <w:pPr>
        <w:pStyle w:val="Heading2"/>
      </w:pPr>
      <w:bookmarkStart w:name="h12" w:id="1"/>
      <w:r>
        <w:rPr>
          <w:rFonts w:ascii="Arial" w:cs="Arial" w:eastAsia="Arial" w:hAnsi="Arial"/>
        </w:rPr>
        <w:t xml:space="preserve">5.7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 – Quá trình công tác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911"/>
        <w:gridCol w:w="781"/>
        <w:gridCol w:w="1953"/>
        <w:gridCol w:w="4300"/>
      </w:tblGrid>
      <w:tr>
        <w:trPr>
          <w:cantSplit/>
          <w:tblHeader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Kiểu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</w:t>
            </w: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Ràng buộc / mô tả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employee</w:t>
            </w: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department</w:t>
            </w: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position</w:t>
            </w: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Phải đúng loại đơn vị (mục 6)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&gt;= hire_date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= đang giữ;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&gt;= start_date</w:t>
            </w:r>
          </w:p>
        </w:tc>
      </w:tr>
      <w:tr>
        <w:trPr>
          <w:cantSplit/>
          <w:tblHeader w:val="false"/>
        </w:trPr>
        <w:tc>
          <w:tcPr>
            <w:tcW w:type="dxa" w:w="169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91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8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953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4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Mặc định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kiêm nhiệm</w:t>
            </w:r>
          </w:p>
        </w:tc>
      </w:tr>
    </w:tbl>
    <w:p>
      <w:pPr>
        <w:spacing w:after="60"/>
      </w:pPr>
    </w:p>
    <w:p>
      <w:pPr>
        <w:pStyle w:val="Heading1"/>
      </w:pPr>
      <w:bookmarkStart w:name="h13" w:id="1"/>
      <w:r>
        <w:rPr>
          <w:rFonts w:ascii="Arial" w:cs="Arial" w:eastAsia="Arial" w:hAnsi="Arial"/>
        </w:rPr>
        <w:t xml:space="preserve">6. Quy tắc chức vụ và phân công</w:t>
      </w:r>
      <w:bookmarkEnd w:id="1"/>
    </w:p>
    <w:p>
      <w:r>
        <w:rPr>
          <w:rFonts w:ascii="Arial" w:cs="Arial" w:eastAsia="Arial" w:hAnsi="Arial"/>
        </w:rPr>
        <w:t xml:space="preserve">Khai báo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position_rules</w:t>
      </w:r>
      <w:r>
        <w:rPr>
          <w:rFonts w:ascii="Arial" w:cs="Arial" w:eastAsia="Arial" w:hAnsi="Arial"/>
        </w:rPr>
        <w:t xml:space="preserve"> của schema 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8"/>
        <w:gridCol w:w="2248"/>
        <w:gridCol w:w="3642"/>
      </w:tblGrid>
      <w:tr>
        <w:trPr>
          <w:cantSplit/>
          <w:tblHeader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Chức vụ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 đơn vị được phép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Một người/đơn vị tại một thời điểm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 Hiệu trưởng, PHT Phó Hiệu trưởng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BGH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HT: có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TK Trưởng khoa, PTK Phó Trưởng khoa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Khoa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TK: có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TBM Trưởng bộ môn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Bộ môn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 Trưởng phòng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Phòng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GV, GVC, TG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Khoa, Bộ môn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 Chuyên viên, NV Nhân viên</w:t>
            </w:r>
          </w:p>
        </w:tc>
        <w:tc>
          <w:tcPr>
            <w:tcW w:type="dxa" w:w="224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Phòng</w:t>
            </w:r>
          </w:p>
        </w:tc>
        <w:tc>
          <w:tcPr>
            <w:tcW w:type="dxa" w:w="36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Mỗi nhân sự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Active</w:t>
      </w:r>
      <w:r>
        <w:rPr>
          <w:rFonts w:ascii="Arial" w:cs="Arial" w:eastAsia="Arial" w:hAnsi="Arial"/>
        </w:rPr>
        <w:t xml:space="preserve"> có đúng </w:t>
      </w:r>
      <w:r>
        <w:rPr>
          <w:rFonts w:ascii="Arial" w:cs="Arial" w:eastAsia="Arial" w:hAnsi="Arial"/>
          <w:b/>
          <w:bCs/>
        </w:rPr>
        <w:t xml:space="preserve">một</w:t>
      </w:r>
      <w:r>
        <w:rPr>
          <w:rFonts w:ascii="Arial" w:cs="Arial" w:eastAsia="Arial" w:hAnsi="Arial"/>
        </w:rPr>
        <w:t xml:space="preserve"> vị trí chính đang hiệu lực. DDL có unique index một phần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ux_assignment_one_open_primary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Các vị trí chính của một người không chồng thời gian. Thăng chức: đóng vị trí cũ ngày 30/06, mở vị trí mới ngày 01/07.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Kiêm nhiệm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is_primary = false</w:t>
      </w:r>
      <w:r>
        <w:rPr>
          <w:rFonts w:ascii="Arial" w:cs="Arial" w:eastAsia="Arial" w:hAnsi="Arial"/>
        </w:rPr>
        <w:t xml:space="preserve">) được chồng thời gian với vị trí chính. Ví dụ hiệu trưởng vẫn là GVC ở bộ môn.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B2C1E"/>
          <w:sz w:val="19"/>
          <w:szCs w:val="19"/>
        </w:rPr>
        <w:t xml:space="preserve">Resigned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Retired</w:t>
      </w:r>
      <w:r>
        <w:rPr>
          <w:rFonts w:ascii="Arial" w:cs="Arial" w:eastAsia="Arial" w:hAnsi="Arial"/>
        </w:rPr>
        <w:t xml:space="preserve">: mọi assignment đã đóng,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end_date</w:t>
      </w:r>
      <w:r>
        <w:rPr>
          <w:rFonts w:ascii="Arial" w:cs="Arial" w:eastAsia="Arial" w:hAnsi="Arial"/>
        </w:rPr>
        <w:t xml:space="preserve"> = ngày nghỉ.</w:t>
      </w:r>
    </w:p>
    <w:p>
      <w:pPr>
        <w:pStyle w:val="Heading1"/>
      </w:pPr>
      <w:bookmarkStart w:name="h14" w:id="1"/>
      <w:r>
        <w:rPr>
          <w:rFonts w:ascii="Arial" w:cs="Arial" w:eastAsia="Arial" w:hAnsi="Arial"/>
        </w:rPr>
        <w:t xml:space="preserve">7. Field phục vụ truy vấn nhân sự</w:t>
      </w:r>
      <w:bookmarkEnd w:id="1"/>
    </w:p>
    <w:p>
      <w:r>
        <w:rPr>
          <w:rFonts w:ascii="Arial" w:cs="Arial" w:eastAsia="Arial" w:hAnsi="Arial"/>
        </w:rPr>
        <w:t xml:space="preserve">Lớp Silver dẫn xuất (khai báo trong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silver_derived_columns</w:t>
      </w:r>
      <w:r>
        <w:rPr>
          <w:rFonts w:ascii="Arial" w:cs="Arial" w:eastAsia="Arial" w:hAnsi="Arial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8"/>
        <w:gridCol w:w="5210"/>
      </w:tblGrid>
      <w:tr>
        <w:trPr>
          <w:cantSplit/>
          <w:tblHeader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Cột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tính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employee.is_lecturer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dòng trong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lecturer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employee.primary_department_id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current_position_id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Từ assignment chính đang hiệu lực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employee.faculty_id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Đơn vị cấp 2 (khoa/phòng) chứa đơn vị chính; gộp bộ môn về khoa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employee.seniority_years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Thâm niên từ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hire_date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employee.highest_degree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Tiến sĩ &gt; Thạc sĩ &gt; Kỹ sư/Cử nhân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employee.birth_year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Thay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date_of_birth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(PII)</w:t>
            </w:r>
          </w:p>
        </w:tc>
      </w:tr>
      <w:tr>
        <w:trPr>
          <w:cantSplit/>
          <w:tblHeader w:val="false"/>
        </w:trPr>
        <w:tc>
          <w:tcPr>
            <w:tcW w:type="dxa" w:w="442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assignment.is_current</w:t>
            </w:r>
          </w:p>
        </w:tc>
        <w:tc>
          <w:tcPr>
            <w:tcW w:type="dxa" w:w="52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null hoặc sau ngày chốt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Câu hỏi NLQ/Dashboard mẫu: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2"/>
        <w:gridCol w:w="4566"/>
      </w:tblGrid>
      <w:tr>
        <w:trPr>
          <w:cantSplit/>
          <w:tblHeader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Câu hỏi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giảng viên theo khoa, học vị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faculty_id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is_lecturer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academic_rank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highest_degree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Tỷ lệ giảng viên có bằng tiến sĩ theo khoa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highest_degree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faculty_id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Cơ cấu nhân sự theo giới, độ tuổi, thâm niên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gender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birth_year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seniority_years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người nghỉ việc/nghỉ hưu theo năm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employee_status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assignment.end_date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đang giữ chức vụ quản lý ở đơn vị X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assignment.is_current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position_level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department_id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Tỷ lệ sinh viên trên giảng viên theo khoa (liên domain)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faculty_id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major.department_id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student</w:t>
            </w:r>
          </w:p>
        </w:tc>
      </w:tr>
      <w:tr>
        <w:trPr>
          <w:cantSplit/>
          <w:tblHeader w:val="false"/>
        </w:trPr>
        <w:tc>
          <w:tcPr>
            <w:tcW w:type="dxa" w:w="507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Số lớp, số sinh viên mỗi giảng viên dạy theo học kỳ (liên domain)</w:t>
            </w:r>
          </w:p>
        </w:tc>
        <w:tc>
          <w:tcPr>
            <w:tcW w:type="dxa" w:w="4566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class.lecturer_id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enrollment_grade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Gợi ý data mart Gold: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faculty_staffing</w:t>
      </w:r>
      <w:r>
        <w:rPr>
          <w:rFonts w:ascii="Arial" w:cs="Arial" w:eastAsia="Arial" w:hAnsi="Arial"/>
        </w:rPr>
        <w:t xml:space="preserve"> (khoa × học vị × trạng thái),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lecturer_workload</w:t>
      </w:r>
      <w:r>
        <w:rPr>
          <w:rFonts w:ascii="Arial" w:cs="Arial" w:eastAsia="Arial" w:hAnsi="Arial"/>
        </w:rPr>
        <w:t xml:space="preserve"> (giảng viên × học kỳ: số lớp, số sinh viên, tỷ lệ đạt),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headcount_monthly</w:t>
      </w:r>
      <w:r>
        <w:rPr>
          <w:rFonts w:ascii="Arial" w:cs="Arial" w:eastAsia="Arial" w:hAnsi="Arial"/>
        </w:rPr>
        <w:t xml:space="preserve"> (đơn vị × tháng: số nhân sự đang làm việc).</w:t>
      </w:r>
    </w:p>
    <w:p>
      <w:pPr>
        <w:pStyle w:val="Heading1"/>
      </w:pPr>
      <w:bookmarkStart w:name="h15" w:id="1"/>
      <w:r>
        <w:rPr>
          <w:rFonts w:ascii="Arial" w:cs="Arial" w:eastAsia="Arial" w:hAnsi="Arial"/>
        </w:rPr>
        <w:t xml:space="preserve">8. Luật chất lượng dữ liệu (DQ)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2185"/>
        <w:gridCol w:w="5961"/>
        <w:gridCol w:w="698"/>
      </w:tblGrid>
      <w:tr>
        <w:trPr>
          <w:cantSplit/>
          <w:tblHeader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Luật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Mức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HR-DQ-01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(kể cả PK ghép) và cột unique không null, không trùng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HR-DQ-02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trỏ tới bản ghi có thật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HR-DQ-03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tất cả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Đúng kiểu, độ dài, enum, pattern, min/max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HR-DQ-04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Một gốc, không chu trình; bộ môn thuộc khoa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HR-DQ-05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Tuổi khi tuyển 20 - 60;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hire_date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assignment sớm nhất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HR-DQ-06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start_date &gt;= hire_date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end_date &gt;= start_date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vị trí chính không chồng lấn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HR-DQ-07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Active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có đúng một vị trí chính đang hiệu lực;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Resigned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Retired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không còn assignment mở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HR-DQ-08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HT, TK, TP, TBM: một người/đơn vị/thời điểm; chức vụ đúng loại đơn vị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HR-DQ-09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Chức vụ giảng dạy chỉ cho giảng viên; CV, NV, TP chỉ cho cán bộ hành chính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HR-DQ-10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employee_qualification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Năm cấp sau 18 tuổi, không sau ngày chốt; thứ tự bằng cấp hợp lý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HR-DQ-11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lecturer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Ph.D.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Assoc. 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Prof.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có bằng Tiến sĩ;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M.Sc.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có Thạc sĩ, không có Tiến sĩ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warning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HR-DQ-12</w:t>
            </w:r>
          </w:p>
        </w:tc>
        <w:tc>
          <w:tcPr>
            <w:tcW w:type="dxa" w:w="2185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 (Academic)</w:t>
            </w:r>
          </w:p>
        </w:tc>
        <w:tc>
          <w:tcPr>
            <w:tcW w:type="dxa" w:w="5961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Giảng viên dạy lớp có assignment hiệu lực suốt học kỳ, thuộc khoa quản lý ngành của học phần</w:t>
            </w:r>
          </w:p>
        </w:tc>
        <w:tc>
          <w:tcPr>
            <w:tcW w:type="dxa" w:w="69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</w:tr>
    </w:tbl>
    <w:p>
      <w:pPr>
        <w:spacing w:after="60"/>
      </w:pPr>
    </w:p>
    <w:p>
      <w:pPr>
        <w:pStyle w:val="Heading1"/>
      </w:pPr>
      <w:bookmarkStart w:name="h16" w:id="1"/>
      <w:r>
        <w:rPr>
          <w:rFonts w:ascii="Arial" w:cs="Arial" w:eastAsia="Arial" w:hAnsi="Arial"/>
        </w:rPr>
        <w:t xml:space="preserve">9. Hướng dẫn ingestion (W3)</w:t>
      </w:r>
      <w:bookmarkEnd w:id="1"/>
    </w:p>
    <w:p>
      <w:r>
        <w:rPr>
          <w:rFonts w:ascii="Arial" w:cs="Arial" w:eastAsia="Arial" w:hAnsi="Arial"/>
          <w:b/>
          <w:bCs/>
        </w:rPr>
        <w:t xml:space="preserve">Thứ tự nạp: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position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qualification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lecturer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employee_qualification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. HR nạp </w:t>
      </w:r>
      <w:r>
        <w:rPr>
          <w:rFonts w:ascii="Arial" w:cs="Arial" w:eastAsia="Arial" w:hAnsi="Arial"/>
          <w:b/>
          <w:bCs/>
        </w:rPr>
        <w:t xml:space="preserve">trước</w:t>
      </w:r>
      <w:r>
        <w:rPr>
          <w:rFonts w:ascii="Arial" w:cs="Arial" w:eastAsia="Arial" w:hAnsi="Arial"/>
        </w:rPr>
        <w:t xml:space="preserve"> Admissions và Academic.</w:t>
      </w:r>
    </w:p>
    <w:p>
      <w:r>
        <w:rPr>
          <w:rFonts w:ascii="Arial" w:cs="Arial" w:eastAsia="Arial" w:hAnsi="Arial"/>
          <w:b/>
          <w:bCs/>
        </w:rPr>
        <w:t xml:space="preserve">Bronze: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bronze/hr/&lt;table&gt;/ingest_date=YYYY-MM-DD/&lt;batch_id&gt;.csv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  <w:b/>
          <w:bCs/>
        </w:rPr>
        <w:t xml:space="preserve">Bronze → Silver: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Kiểm tra header theo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hr_v1.schema.json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Ép kiểu, kiểm tra null/enum/pattern/range, PK ghép (DQ-01..03).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 tự tham chiếu: nạp cả bảng rồi kiểm tra FK và cây (DQ-02, DQ-04).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Kiểm tra luật nghiệp vụ DQ-05..11. DQ-12 chạy sau khi nạp Academic.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Tính cột dẫn xuất (mục 7). Che PII: bỏ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full_name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email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phone</w:t>
      </w:r>
      <w:r>
        <w:rPr>
          <w:rFonts w:ascii="Arial" w:cs="Arial" w:eastAsia="Arial" w:hAnsi="Arial"/>
        </w:rPr>
        <w:t xml:space="preserve"> ở Gold;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date_of_birth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birth_year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Upsert theo PK nguồn.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 là lịch sử, không xóa dòng cũ; chỉ cập nhật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end_date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Gửi kết quả DQ và lineage cho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governance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bookmarkStart w:name="h17" w:id="1"/>
      <w:r>
        <w:rPr>
          <w:rFonts w:ascii="Arial" w:cs="Arial" w:eastAsia="Arial" w:hAnsi="Arial"/>
        </w:rPr>
        <w:t xml:space="preserve">10. Dữ liệu mẫu</w:t>
      </w:r>
      <w:bookmarkEnd w:id="1"/>
    </w:p>
    <w:p>
      <w:r>
        <w:rPr>
          <w:rFonts w:ascii="Arial" w:cs="Arial" w:eastAsia="Arial" w:hAnsi="Arial"/>
        </w:rPr>
        <w:t xml:space="preserve">Ngày chốt: </w:t>
      </w:r>
      <w:r>
        <w:rPr>
          <w:rFonts w:ascii="Arial" w:cs="Arial" w:eastAsia="Arial" w:hAnsi="Arial"/>
          <w:b/>
          <w:bCs/>
        </w:rPr>
        <w:t xml:space="preserve">25/09/2026</w:t>
      </w:r>
      <w:r>
        <w:rPr>
          <w:rFonts w:ascii="Arial" w:cs="Arial" w:eastAsia="Arial" w:hAnsi="Arial"/>
        </w:rPr>
        <w:t xml:space="preserve">. Sinh lại toàn bộ dữ liệu mẫu (đúng thứ tự):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data/synthetic/generate_hr.py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data/synthetic/generate_admissions.py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data/synthetic/generate_academic.py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608"/>
        <w:gridCol w:w="6088"/>
      </w:tblGrid>
      <w:tr>
        <w:trPr>
          <w:cantSplit/>
          <w:tblHeader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Dòng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hr/department.csv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Trường; Ban Giám hiệu; 4 phòng; 6 khoa; 2 bộ môn thuộc Khoa CNTT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hr/position.csv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HT, PHT, TK, PTK, TP, TBM, GVC, GV, TG (chưa dùng, </w:t>
            </w:r>
            <w:r>
              <w:rPr>
                <w:rFonts w:ascii="Consolas" w:cs="Consolas" w:eastAsia="Consolas" w:hAnsi="Consolas"/>
                <w:color w:val="7B2C1E"/>
                <w:sz w:val="17"/>
                <w:szCs w:val="17"/>
              </w:rPr>
              <w:t xml:space="preserve">position_level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trống), CV, NV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hr/qualification.csv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văn bằng, 5 chứng chỉ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hr/employee.csv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giảng viên, 10 cán bộ hành chính; 33 Active, 2 Resigned, 1 Retired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hr/lecturer.csv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M.Sc., 10 Ph.D., 3 Assoc. Prof.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hr/employee_qualification.csv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Bằng đại học, thạc sĩ, tiến sĩ, nghiệp vụ sư phạm, IELTS, LLCT, Kế toán trưởng, AWS</w:t>
            </w:r>
          </w:p>
        </w:tc>
      </w:tr>
      <w:tr>
        <w:trPr>
          <w:cantSplit/>
          <w:tblHeader w:val="false"/>
        </w:trPr>
        <w:tc>
          <w:tcPr>
            <w:tcW w:type="dxa" w:w="2942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hr/assignment.csv</w:t>
            </w:r>
          </w:p>
        </w:tc>
        <w:tc>
          <w:tcPr>
            <w:tcW w:type="dxa" w:w="6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608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Lịch sử từ 1990; 35 dòng đang hiệu lực; 2 kiêm nhiệm</w:t>
            </w:r>
          </w:p>
        </w:tc>
      </w:tr>
    </w:tbl>
    <w:p>
      <w:pPr>
        <w:spacing w:after="60"/>
      </w:pPr>
    </w:p>
    <w:p>
      <w:r>
        <w:rPr>
          <w:rFonts w:ascii="Arial" w:cs="Arial" w:eastAsia="Arial" w:hAnsi="Arial"/>
        </w:rPr>
        <w:t xml:space="preserve">Các tình huống có trong mẫu: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Thăng chức:</w:t>
      </w:r>
      <w:r>
        <w:rPr>
          <w:rFonts w:ascii="Arial" w:cs="Arial" w:eastAsia="Arial" w:hAnsi="Arial"/>
        </w:rPr>
        <w:t xml:space="preserve"> GV → GVC → Trưởng khoa (ví dụ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NV0013</w:t>
      </w:r>
      <w:r>
        <w:rPr>
          <w:rFonts w:ascii="Arial" w:cs="Arial" w:eastAsia="Arial" w:hAnsi="Arial"/>
        </w:rPr>
        <w:t xml:space="preserve">); PHT → HT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NV0001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Kiêm nhiệm:</w:t>
      </w:r>
      <w:r>
        <w:rPr>
          <w:rFonts w:ascii="Arial" w:cs="Arial" w:eastAsia="Arial" w:hAnsi="Arial"/>
        </w:rPr>
        <w:t xml:space="preserve"> hiệu trưởng và phó hiệu trưởng vẫn là GVC ở bộ môn/khoa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is_primary = false</w:t>
      </w:r>
      <w:r>
        <w:rPr>
          <w:rFonts w:ascii="Arial" w:cs="Arial" w:eastAsia="Arial" w:hAnsi="Arial"/>
        </w:rPr>
        <w:t xml:space="preserve">), nên vẫn được xếp lớp.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Chuyển giao chức vụ:</w:t>
      </w:r>
      <w:r>
        <w:rPr>
          <w:rFonts w:ascii="Arial" w:cs="Arial" w:eastAsia="Arial" w:hAnsi="Arial"/>
        </w:rPr>
        <w:t xml:space="preserve"> Trưởng khoa Xây dựng đổi người ngày 01/01/2023; người cũ về GVC rồi nghỉ hưu 31/01/2025.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Nghỉ việc, nghỉ hưu:</w:t>
      </w:r>
      <w:r>
        <w:rPr>
          <w:rFonts w:ascii="Arial" w:cs="Arial" w:eastAsia="Arial" w:hAnsi="Arial"/>
        </w:rPr>
        <w:t xml:space="preserve"> giảng viên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NV0018</w:t>
      </w:r>
      <w:r>
        <w:rPr>
          <w:rFonts w:ascii="Arial" w:cs="Arial" w:eastAsia="Arial" w:hAnsi="Arial"/>
        </w:rPr>
        <w:t xml:space="preserve"> nghỉ việc 30/06/2025,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NV0028</w:t>
      </w:r>
      <w:r>
        <w:rPr>
          <w:rFonts w:ascii="Arial" w:cs="Arial" w:eastAsia="Arial" w:hAnsi="Arial"/>
        </w:rPr>
        <w:t xml:space="preserve"> nghỉ hưu 31/01/2025 (chỉ dạy tới HK1 2024-2025), chuyên viên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NV0011</w:t>
      </w:r>
      <w:r>
        <w:rPr>
          <w:rFonts w:ascii="Arial" w:cs="Arial" w:eastAsia="Arial" w:hAnsi="Arial"/>
        </w:rPr>
        <w:t xml:space="preserve"> nghỉ 31/12/2024. Không ai được xếp lớp sau ngày nghỉ.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Liên domain:</w:t>
      </w:r>
      <w:r>
        <w:rPr>
          <w:rFonts w:ascii="Arial" w:cs="Arial" w:eastAsia="Arial" w:hAnsi="Arial"/>
        </w:rPr>
        <w:t xml:space="preserve"> 25 giảng viên được xếp 111 lớp của Academic, đúng khoa và đúng thời gian công tác (HR-DQ-12).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Một nhân sự chưa có email, 6 người chưa có số điện thoại.</w:t>
      </w:r>
    </w:p>
    <w:p>
      <w:pPr>
        <w:pStyle w:val="Heading1"/>
      </w:pPr>
      <w:bookmarkStart w:name="h18" w:id="1"/>
      <w:r>
        <w:rPr>
          <w:rFonts w:ascii="Arial" w:cs="Arial" w:eastAsia="Arial" w:hAnsi="Arial"/>
        </w:rPr>
        <w:t xml:space="preserve">11. Các điểm trong DBML cần team xem</w:t>
      </w:r>
      <w:bookmarkEnd w:id="1"/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PK của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employee_qualification</w:t>
      </w:r>
      <w:r>
        <w:rPr>
          <w:rFonts w:ascii="Arial" w:cs="Arial" w:eastAsia="Arial" w:hAnsi="Arial"/>
          <w:b/>
          <w:bCs/>
        </w:rPr>
        <w:t xml:space="preserve"> là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(employee_id, qualification_id)</w:t>
      </w:r>
      <w:r>
        <w:rPr>
          <w:rFonts w:ascii="Arial" w:cs="Arial" w:eastAsia="Arial" w:hAnsi="Arial"/>
          <w:b/>
          <w:bCs/>
        </w:rPr>
        <w:t xml:space="preserve">,</w:t>
      </w:r>
      <w:r>
        <w:rPr>
          <w:rFonts w:ascii="Arial" w:cs="Arial" w:eastAsia="Arial" w:hAnsi="Arial"/>
        </w:rPr>
        <w:t xml:space="preserve"> nên một người không có được hai bằng cùng loại (ví dụ hai bằng thạc sĩ). Nếu cần thì thêm cột ngành học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major_field</w:t>
      </w:r>
      <w:r>
        <w:rPr>
          <w:rFonts w:ascii="Arial" w:cs="Arial" w:eastAsia="Arial" w:hAnsi="Arial"/>
        </w:rPr>
        <w:t xml:space="preserve">) vào PK hoặc dùng PK riêng.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qualification</w:t>
      </w:r>
      <w:r>
        <w:rPr>
          <w:rFonts w:ascii="Arial" w:cs="Arial" w:eastAsia="Arial" w:hAnsi="Arial"/>
          <w:b/>
          <w:bCs/>
        </w:rPr>
        <w:t xml:space="preserve"> chưa phân cấp văn bằng.</w:t>
      </w:r>
      <w:r>
        <w:rPr>
          <w:rFonts w:ascii="Arial" w:cs="Arial" w:eastAsia="Arial" w:hAnsi="Arial"/>
        </w:rPr>
        <w:t xml:space="preserve"> Thứ tự Cử nhân &lt; Thạc sĩ &lt; Tiến sĩ đang suy ra từ tên. Nên thêm cột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degree_level</w:t>
      </w:r>
      <w:r>
        <w:rPr>
          <w:rFonts w:ascii="Arial" w:cs="Arial" w:eastAsia="Arial" w:hAnsi="Arial"/>
        </w:rPr>
        <w:t xml:space="preserve"> (số) để tính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highest_degree</w:t>
      </w:r>
      <w:r>
        <w:rPr>
          <w:rFonts w:ascii="Arial" w:cs="Arial" w:eastAsia="Arial" w:hAnsi="Arial"/>
        </w:rPr>
        <w:t xml:space="preserve"> chắc chắn hơn.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lecturer.academic_rank</w:t>
      </w:r>
      <w:r>
        <w:rPr>
          <w:rFonts w:ascii="Arial" w:cs="Arial" w:eastAsia="Arial" w:hAnsi="Arial"/>
          <w:b/>
          <w:bCs/>
        </w:rPr>
        <w:t xml:space="preserve"> gộp học vị và học hàm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Ph.D.</w:t>
      </w:r>
      <w:r>
        <w:rPr>
          <w:rFonts w:ascii="Arial" w:cs="Arial" w:eastAsia="Arial" w:hAnsi="Arial"/>
        </w:rPr>
        <w:t xml:space="preserve"> là học vị,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Assoc. Prof.</w:t>
      </w:r>
      <w:r>
        <w:rPr>
          <w:rFonts w:ascii="Arial" w:cs="Arial" w:eastAsia="Arial" w:hAnsi="Arial"/>
        </w:rPr>
        <w:t xml:space="preserve"> là học hàm) và có thể lệch với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employee_qualification</w:t>
      </w:r>
      <w:r>
        <w:rPr>
          <w:rFonts w:ascii="Arial" w:cs="Arial" w:eastAsia="Arial" w:hAnsi="Arial"/>
        </w:rPr>
        <w:t xml:space="preserve">. HR-DQ-11 kiểm tra việc này.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  <w:b/>
          <w:bCs/>
        </w:rPr>
        <w:t xml:space="preserve"> không có cột loại đơn vị.</w:t>
      </w:r>
      <w:r>
        <w:rPr>
          <w:rFonts w:ascii="Arial" w:cs="Arial" w:eastAsia="Arial" w:hAnsi="Arial"/>
        </w:rPr>
        <w:t xml:space="preserve"> Loại (phòng/khoa/bộ môn) đang suy từ tiền tố mã. Nên thêm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department_type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employee.hire_date</w:t>
      </w:r>
      <w:r>
        <w:rPr>
          <w:rFonts w:ascii="Arial" w:cs="Arial" w:eastAsia="Arial" w:hAnsi="Arial"/>
          <w:b/>
          <w:bCs/>
        </w:rPr>
        <w:t xml:space="preserve"> trùng thông tin với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 (start_date sớm nhất). HR-DQ-05 kiểm tra việc này.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Chưa có ngày nghỉ việc ở </w:t>
      </w:r>
      <w:r>
        <w:rPr>
          <w:rFonts w:ascii="Consolas" w:cs="Consolas" w:eastAsia="Consolas" w:hAnsi="Consolas"/>
          <w:b/>
          <w:bCs/>
          <w:color w:val="7B2C1E"/>
          <w:sz w:val="19"/>
          <w:szCs w:val="19"/>
        </w:rPr>
        <w:t xml:space="preserve">employee</w:t>
      </w:r>
      <w:r>
        <w:rPr>
          <w:rFonts w:ascii="Arial" w:cs="Arial" w:eastAsia="Arial" w:hAnsi="Arial"/>
          <w:b/>
          <w:bCs/>
        </w:rPr>
        <w:t xml:space="preserve">.</w:t>
      </w:r>
      <w:r>
        <w:rPr>
          <w:rFonts w:ascii="Arial" w:cs="Arial" w:eastAsia="Arial" w:hAnsi="Arial"/>
        </w:rPr>
        <w:t xml:space="preserve"> Ngày nghỉ phải lấy từ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end_date</w:t>
      </w:r>
      <w:r>
        <w:rPr>
          <w:rFonts w:ascii="Arial" w:cs="Arial" w:eastAsia="Arial" w:hAnsi="Arial"/>
        </w:rPr>
        <w:t xml:space="preserve"> lớn nhất của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assignment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Thiếu ràng buộc thời gian ở mức DB</w:t>
      </w:r>
      <w:r>
        <w:rPr>
          <w:rFonts w:ascii="Arial" w:cs="Arial" w:eastAsia="Arial" w:hAnsi="Arial"/>
        </w:rPr>
        <w:t xml:space="preserve"> cho phân công chồng lấn và "một Trưởng khoa mỗi khoa". DDL chỉ chặn được trường hợp hai vị trí chính cùng mở. Các luật còn lại kiểm ở bước DQ.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</w:rPr>
        <w:t xml:space="preserve">Liên kết với governance: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dataset.owner_department_id</w:t>
      </w:r>
      <w:r>
        <w:rPr>
          <w:rFonts w:ascii="Arial" w:cs="Arial" w:eastAsia="Arial" w:hAnsi="Arial"/>
        </w:rPr>
        <w:t xml:space="preserve"> (governance) cũng trỏ vào </w:t>
      </w:r>
      <w:r>
        <w:rPr>
          <w:rFonts w:ascii="Consolas" w:cs="Consolas" w:eastAsia="Consolas" w:hAnsi="Consolas"/>
          <w:color w:val="7B2C1E"/>
          <w:sz w:val="19"/>
          <w:szCs w:val="19"/>
        </w:rPr>
        <w:t xml:space="preserve">department</w:t>
      </w:r>
      <w:r>
        <w:rPr>
          <w:rFonts w:ascii="Arial" w:cs="Arial" w:eastAsia="Arial" w:hAnsi="Arial"/>
        </w:rPr>
        <w:t xml:space="preserve">, nên cây đơn vị cần ổn định trước khi làm Catalog.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Trang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Human Resources Dataset Schema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Human Resources Dataset Schema V1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UniLake AI · Human Resources Dataset Schema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0dbc8858dc774c73e57d00ce96de81d444d001e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Dataset Schema V1</dc:title>
  <dc:creator>UniLake AI team</dc:creator>
  <cp:lastModifiedBy>Un-named</cp:lastModifiedBy>
  <cp:revision>1</cp:revision>
  <dcterms:created xsi:type="dcterms:W3CDTF">2026-09-25T14:21:47.856Z</dcterms:created>
  <dcterms:modified xsi:type="dcterms:W3CDTF">2026-09-25T14:21:47.856Z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