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C98A2C"/>
          <w:sz w:val="22"/>
          <w:szCs w:val="22"/>
        </w:rPr>
        <w:t xml:space="preserve">WEBSITE HỌC TIẾNG TRUNG · TÀI LIỆU 12/12</w:t>
      </w:r>
    </w:p>
    <w:p>
      <w:pPr>
        <w:spacing w:before="200"/>
      </w:pPr>
    </w:p>
    <w:p>
      <w:pPr>
        <w:jc w:val="center"/>
      </w:pPr>
      <w:r>
        <w:rPr>
          <w:b/>
          <w:bCs/>
          <w:color w:val="B02E1F"/>
          <w:sz w:val="52"/>
          <w:szCs w:val="52"/>
        </w:rPr>
        <w:t xml:space="preserve">Checklist Production-Ready</w:t>
      </w:r>
    </w:p>
    <w:p>
      <w:pPr>
        <w:spacing w:before="200"/>
      </w:pPr>
    </w:p>
    <w:p>
      <w:pPr>
        <w:jc w:val="center"/>
      </w:pPr>
      <w:r>
        <w:rPr>
          <w:color w:val="1F1B16"/>
          <w:sz w:val="26"/>
          <w:szCs w:val="26"/>
        </w:rPr>
        <w:t xml:space="preserve">Production Readiness &amp; Priority Roadmap</w:t>
      </w:r>
    </w:p>
    <w:p>
      <w:pPr>
        <w:spacing w:before="800"/>
      </w:pPr>
    </w:p>
    <w:p>
      <w:pPr>
        <w:pBdr>
          <w:top w:val="single" w:color="E4D9C8" w:sz="6" w:space="10"/>
        </w:pBdr>
        <w:jc w:val="center"/>
      </w:pPr>
      <w:r>
        <w:rPr>
          <w:sz w:val="2"/>
          <w:szCs w:val="2"/>
        </w:rPr>
        <w:t xml:space="preserve"/>
      </w:r>
    </w:p>
    <w:p>
      <w:pPr>
        <w:spacing w:before="200"/>
        <w:jc w:val="center"/>
      </w:pPr>
      <w:r>
        <w:rPr>
          <w:i/>
          <w:iCs/>
          <w:color w:val="6B6156"/>
          <w:sz w:val="20"/>
          <w:szCs w:val="20"/>
        </w:rPr>
        <w:t xml:space="preserve">Production Readiness Documentation Set</w:t>
      </w:r>
    </w:p>
    <w:p>
      <w:r>
        <w:br w:type="page"/>
      </w:r>
    </w:p>
    <w:p>
      <w:pPr>
        <w:pStyle w:val="Heading1"/>
        <w:pBdr>
          <w:bottom w:val="single" w:color="B02E1F" w:sz="8" w:space="6"/>
        </w:pBdr>
        <w:spacing w:after="160" w:before="320"/>
      </w:pPr>
      <w:r>
        <w:rPr>
          <w:b/>
          <w:bCs/>
          <w:color w:val="B02E1F"/>
        </w:rPr>
        <w:t xml:space="preserve">1. Đánh giá tổng quan</w:t>
      </w:r>
    </w:p>
    <w:p>
      <w:pPr>
        <w:spacing w:after="120"/>
      </w:pPr>
      <w:r>
        <w:rPr>
          <w:color w:val="1F1B16"/>
        </w:rPr>
        <w:t xml:space="preserve">Checklist hiện tại đạt mức </w:t>
      </w:r>
      <w:r>
        <w:rPr>
          <w:b/>
          <w:bCs/>
          <w:color w:val="1F1B16"/>
        </w:rPr>
        <w:t xml:space="preserve">Production Architecture nâng cao, khoảng 8,7/10</w:t>
      </w:r>
      <w:r>
        <w:rPr>
          <w:color w:val="1F1B16"/>
        </w:rPr>
        <w:t xml:space="preserve">, tự đánh giá phạm vi khoảng </w:t>
      </w:r>
      <w:r>
        <w:rPr>
          <w:b/>
          <w:bCs/>
          <w:color w:val="1F1B16"/>
        </w:rPr>
        <w:t xml:space="preserve">85–90%</w:t>
      </w:r>
      <w:r>
        <w:rPr>
          <w:color w:val="1F1B16"/>
        </w:rPr>
        <w:t xml:space="preserve"> production-ready. Kiến trúc không thiếu nhiều nhóm chức năng lớn; phần còn thiếu chủ yếu là </w:t>
      </w:r>
      <w:r>
        <w:rPr>
          <w:b/>
          <w:bCs/>
          <w:color w:val="1F1B16"/>
        </w:rPr>
        <w:t xml:space="preserve">chiều sâu triển khai</w:t>
      </w:r>
      <w:r>
        <w:rPr>
          <w:color w:val="1F1B16"/>
        </w:rPr>
        <w:t xml:space="preserve"> — biến "đã có chức năng" thành tiêu chuẩn kiểm chứng được, có ngưỡng đo, threat model, test bằng chứng, acceptance criteria, owner và rollback.</w:t>
      </w:r>
    </w:p>
    <w:p>
      <w:pPr>
        <w:pStyle w:val="Heading1"/>
        <w:pBdr>
          <w:bottom w:val="single" w:color="B02E1F" w:sz="8" w:space="6"/>
        </w:pBdr>
        <w:spacing w:after="160" w:before="320"/>
      </w:pPr>
      <w:r>
        <w:rPr>
          <w:b/>
          <w:bCs/>
          <w:color w:val="B02E1F"/>
        </w:rPr>
        <w:t xml:space="preserve">2. Thứ tự ưu tiên triển khai</w:t>
      </w:r>
    </w:p>
    <w:p>
      <w:pPr>
        <w:pStyle w:val="Heading2"/>
        <w:spacing w:after="120" w:before="260"/>
      </w:pPr>
      <w:r>
        <w:rPr>
          <w:b/>
          <w:bCs/>
          <w:color w:val="1F1B16"/>
        </w:rPr>
        <w:t xml:space="preserve">P0 — Bắt buộc trước khi mở cho người dùng</w:t>
      </w:r>
    </w:p>
    <w:p>
      <w:pPr>
        <w:pStyle w:val="ListParagraph"/>
        <w:numPr>
          <w:ilvl w:val="0"/>
          <w:numId w:val="1"/>
        </w:numPr>
        <w:spacing w:after="60"/>
      </w:pPr>
      <w:r>
        <w:rPr>
          <w:color w:val="1F1B16"/>
        </w:rPr>
        <w:t xml:space="preserve">Auth và permission.</w:t>
      </w:r>
    </w:p>
    <w:p>
      <w:pPr>
        <w:pStyle w:val="ListParagraph"/>
        <w:numPr>
          <w:ilvl w:val="0"/>
          <w:numId w:val="1"/>
        </w:numPr>
        <w:spacing w:after="60"/>
      </w:pPr>
      <w:r>
        <w:rPr>
          <w:color w:val="1F1B16"/>
        </w:rPr>
        <w:t xml:space="preserve">API và database ổn định.</w:t>
      </w:r>
    </w:p>
    <w:p>
      <w:pPr>
        <w:pStyle w:val="ListParagraph"/>
        <w:numPr>
          <w:ilvl w:val="0"/>
          <w:numId w:val="1"/>
        </w:numPr>
        <w:spacing w:after="60"/>
      </w:pPr>
      <w:r>
        <w:rPr>
          <w:color w:val="1F1B16"/>
        </w:rPr>
        <w:t xml:space="preserve">Nội dung học đã được kiểm duyệt.</w:t>
      </w:r>
    </w:p>
    <w:p>
      <w:pPr>
        <w:pStyle w:val="ListParagraph"/>
        <w:numPr>
          <w:ilvl w:val="0"/>
          <w:numId w:val="1"/>
        </w:numPr>
        <w:spacing w:after="60"/>
      </w:pPr>
      <w:r>
        <w:rPr>
          <w:color w:val="1F1B16"/>
        </w:rPr>
        <w:t xml:space="preserve">Validation.</w:t>
      </w:r>
    </w:p>
    <w:p>
      <w:pPr>
        <w:pStyle w:val="ListParagraph"/>
        <w:numPr>
          <w:ilvl w:val="0"/>
          <w:numId w:val="1"/>
        </w:numPr>
        <w:spacing w:after="60"/>
      </w:pPr>
      <w:r>
        <w:rPr>
          <w:color w:val="1F1B16"/>
        </w:rPr>
        <w:t xml:space="preserve">Security cơ bản.</w:t>
      </w:r>
    </w:p>
    <w:p>
      <w:pPr>
        <w:pStyle w:val="ListParagraph"/>
        <w:numPr>
          <w:ilvl w:val="0"/>
          <w:numId w:val="1"/>
        </w:numPr>
        <w:spacing w:after="60"/>
      </w:pPr>
      <w:r>
        <w:rPr>
          <w:color w:val="1F1B16"/>
        </w:rPr>
        <w:t xml:space="preserve">Backup và restore.</w:t>
      </w:r>
    </w:p>
    <w:p>
      <w:pPr>
        <w:pStyle w:val="ListParagraph"/>
        <w:numPr>
          <w:ilvl w:val="0"/>
          <w:numId w:val="1"/>
        </w:numPr>
        <w:spacing w:after="60"/>
      </w:pPr>
      <w:r>
        <w:rPr>
          <w:color w:val="1F1B16"/>
        </w:rPr>
        <w:t xml:space="preserve">Logging và error tracking.</w:t>
      </w:r>
    </w:p>
    <w:p>
      <w:pPr>
        <w:pStyle w:val="ListParagraph"/>
        <w:numPr>
          <w:ilvl w:val="0"/>
          <w:numId w:val="1"/>
        </w:numPr>
        <w:spacing w:after="60"/>
      </w:pPr>
      <w:r>
        <w:rPr>
          <w:color w:val="1F1B16"/>
        </w:rPr>
        <w:t xml:space="preserve">Responsive.</w:t>
      </w:r>
    </w:p>
    <w:p>
      <w:pPr>
        <w:pStyle w:val="ListParagraph"/>
        <w:numPr>
          <w:ilvl w:val="0"/>
          <w:numId w:val="1"/>
        </w:numPr>
        <w:spacing w:after="60"/>
      </w:pPr>
      <w:r>
        <w:rPr>
          <w:color w:val="1F1B16"/>
        </w:rPr>
        <w:t xml:space="preserve">Error handling.</w:t>
      </w:r>
    </w:p>
    <w:p>
      <w:pPr>
        <w:pStyle w:val="ListParagraph"/>
        <w:numPr>
          <w:ilvl w:val="0"/>
          <w:numId w:val="1"/>
        </w:numPr>
        <w:spacing w:after="60"/>
      </w:pPr>
      <w:r>
        <w:rPr>
          <w:color w:val="1F1B16"/>
        </w:rPr>
        <w:t xml:space="preserve">Core E2E tests.</w:t>
      </w:r>
    </w:p>
    <w:p>
      <w:pPr>
        <w:pStyle w:val="ListParagraph"/>
        <w:numPr>
          <w:ilvl w:val="0"/>
          <w:numId w:val="1"/>
        </w:numPr>
        <w:spacing w:after="60"/>
      </w:pPr>
      <w:r>
        <w:rPr>
          <w:color w:val="1F1B16"/>
        </w:rPr>
        <w:t xml:space="preserve">Monitoring và alert.</w:t>
      </w:r>
    </w:p>
    <w:p>
      <w:pPr>
        <w:pStyle w:val="ListParagraph"/>
        <w:numPr>
          <w:ilvl w:val="0"/>
          <w:numId w:val="1"/>
        </w:numPr>
        <w:spacing w:after="60"/>
      </w:pPr>
      <w:r>
        <w:rPr>
          <w:color w:val="1F1B16"/>
        </w:rPr>
        <w:t xml:space="preserve">CMS cơ bản.</w:t>
      </w:r>
    </w:p>
    <w:p>
      <w:pPr>
        <w:pStyle w:val="ListParagraph"/>
        <w:numPr>
          <w:ilvl w:val="0"/>
          <w:numId w:val="1"/>
        </w:numPr>
        <w:spacing w:after="60"/>
      </w:pPr>
      <w:r>
        <w:rPr>
          <w:color w:val="1F1B16"/>
        </w:rPr>
        <w:t xml:space="preserve">Tiến độ học và chấm điểm chính xác.</w:t>
      </w:r>
    </w:p>
    <w:p>
      <w:pPr>
        <w:pStyle w:val="ListParagraph"/>
        <w:numPr>
          <w:ilvl w:val="0"/>
          <w:numId w:val="1"/>
        </w:numPr>
        <w:spacing w:after="60"/>
      </w:pPr>
      <w:r>
        <w:rPr>
          <w:color w:val="1F1B16"/>
        </w:rPr>
        <w:t xml:space="preserve">HTTPS, secret management và rate limiting.</w:t>
      </w:r>
    </w:p>
    <w:p>
      <w:pPr>
        <w:pStyle w:val="Heading2"/>
        <w:spacing w:after="120" w:before="260"/>
      </w:pPr>
      <w:r>
        <w:rPr>
          <w:b/>
          <w:bCs/>
          <w:color w:val="1F1B16"/>
        </w:rPr>
        <w:t xml:space="preserve">P1 — Cần có để trải nghiệm tốt</w:t>
      </w:r>
    </w:p>
    <w:p>
      <w:pPr>
        <w:pStyle w:val="ListParagraph"/>
        <w:numPr>
          <w:ilvl w:val="0"/>
          <w:numId w:val="1"/>
        </w:numPr>
        <w:spacing w:after="60"/>
      </w:pPr>
      <w:r>
        <w:rPr>
          <w:color w:val="1F1B16"/>
        </w:rPr>
        <w:t xml:space="preserve">Redis cache và CDN.</w:t>
      </w:r>
    </w:p>
    <w:p>
      <w:pPr>
        <w:pStyle w:val="ListParagraph"/>
        <w:numPr>
          <w:ilvl w:val="0"/>
          <w:numId w:val="1"/>
        </w:numPr>
        <w:spacing w:after="60"/>
      </w:pPr>
      <w:r>
        <w:rPr>
          <w:color w:val="1F1B16"/>
        </w:rPr>
        <w:t xml:space="preserve">SRS.</w:t>
      </w:r>
    </w:p>
    <w:p>
      <w:pPr>
        <w:pStyle w:val="ListParagraph"/>
        <w:numPr>
          <w:ilvl w:val="0"/>
          <w:numId w:val="1"/>
        </w:numPr>
        <w:spacing w:after="60"/>
      </w:pPr>
      <w:r>
        <w:rPr>
          <w:color w:val="1F1B16"/>
        </w:rPr>
        <w:t xml:space="preserve">Offline draft.</w:t>
      </w:r>
    </w:p>
    <w:p>
      <w:pPr>
        <w:pStyle w:val="ListParagraph"/>
        <w:numPr>
          <w:ilvl w:val="0"/>
          <w:numId w:val="1"/>
        </w:numPr>
        <w:spacing w:after="60"/>
      </w:pPr>
      <w:r>
        <w:rPr>
          <w:color w:val="1F1B16"/>
        </w:rPr>
        <w:t xml:space="preserve">Search tiếng Trung nâng cao.</w:t>
      </w:r>
    </w:p>
    <w:p>
      <w:pPr>
        <w:pStyle w:val="ListParagraph"/>
        <w:numPr>
          <w:ilvl w:val="0"/>
          <w:numId w:val="1"/>
        </w:numPr>
        <w:spacing w:after="60"/>
      </w:pPr>
      <w:r>
        <w:rPr>
          <w:color w:val="1F1B16"/>
        </w:rPr>
        <w:t xml:space="preserve">Notification.</w:t>
      </w:r>
    </w:p>
    <w:p>
      <w:pPr>
        <w:pStyle w:val="ListParagraph"/>
        <w:numPr>
          <w:ilvl w:val="0"/>
          <w:numId w:val="1"/>
        </w:numPr>
        <w:spacing w:after="60"/>
      </w:pPr>
      <w:r>
        <w:rPr>
          <w:color w:val="1F1B16"/>
        </w:rPr>
        <w:t xml:space="preserve">Analytics.</w:t>
      </w:r>
    </w:p>
    <w:p>
      <w:pPr>
        <w:pStyle w:val="ListParagraph"/>
        <w:numPr>
          <w:ilvl w:val="0"/>
          <w:numId w:val="1"/>
        </w:numPr>
        <w:spacing w:after="60"/>
      </w:pPr>
      <w:r>
        <w:rPr>
          <w:color w:val="1F1B16"/>
        </w:rPr>
        <w:t xml:space="preserve">Accessibility.</w:t>
      </w:r>
    </w:p>
    <w:p>
      <w:pPr>
        <w:pStyle w:val="ListParagraph"/>
        <w:numPr>
          <w:ilvl w:val="0"/>
          <w:numId w:val="1"/>
        </w:numPr>
        <w:spacing w:after="60"/>
      </w:pPr>
      <w:r>
        <w:rPr>
          <w:color w:val="1F1B16"/>
        </w:rPr>
        <w:t xml:space="preserve">Media optimization.</w:t>
      </w:r>
    </w:p>
    <w:p>
      <w:pPr>
        <w:pStyle w:val="ListParagraph"/>
        <w:numPr>
          <w:ilvl w:val="0"/>
          <w:numId w:val="1"/>
        </w:numPr>
        <w:spacing w:after="60"/>
      </w:pPr>
      <w:r>
        <w:rPr>
          <w:color w:val="1F1B16"/>
        </w:rPr>
        <w:t xml:space="preserve">Audit log đầy đủ.</w:t>
      </w:r>
    </w:p>
    <w:p>
      <w:pPr>
        <w:pStyle w:val="ListParagraph"/>
        <w:numPr>
          <w:ilvl w:val="0"/>
          <w:numId w:val="1"/>
        </w:numPr>
        <w:spacing w:after="60"/>
      </w:pPr>
      <w:r>
        <w:rPr>
          <w:color w:val="1F1B16"/>
        </w:rPr>
        <w:t xml:space="preserve">Feature flags.</w:t>
      </w:r>
    </w:p>
    <w:p>
      <w:pPr>
        <w:pStyle w:val="ListParagraph"/>
        <w:numPr>
          <w:ilvl w:val="0"/>
          <w:numId w:val="1"/>
        </w:numPr>
        <w:spacing w:after="60"/>
      </w:pPr>
      <w:r>
        <w:rPr>
          <w:color w:val="1F1B16"/>
        </w:rPr>
        <w:t xml:space="preserve">Load testing.</w:t>
      </w:r>
    </w:p>
    <w:p>
      <w:pPr>
        <w:pStyle w:val="ListParagraph"/>
        <w:numPr>
          <w:ilvl w:val="0"/>
          <w:numId w:val="1"/>
        </w:numPr>
        <w:spacing w:after="60"/>
      </w:pPr>
      <w:r>
        <w:rPr>
          <w:color w:val="1F1B16"/>
        </w:rPr>
        <w:t xml:space="preserve">Công cụ hỗ trợ vận hành.</w:t>
      </w:r>
    </w:p>
    <w:p>
      <w:pPr>
        <w:pStyle w:val="Heading2"/>
        <w:spacing w:after="120" w:before="260"/>
      </w:pPr>
      <w:r>
        <w:rPr>
          <w:b/>
          <w:bCs/>
          <w:color w:val="1F1B16"/>
        </w:rPr>
        <w:t xml:space="preserve">P2 — Mở rộng khi có người dùng và dữ liệu thật</w:t>
      </w:r>
    </w:p>
    <w:p>
      <w:pPr>
        <w:pStyle w:val="ListParagraph"/>
        <w:numPr>
          <w:ilvl w:val="0"/>
          <w:numId w:val="1"/>
        </w:numPr>
        <w:spacing w:after="60"/>
      </w:pPr>
      <w:r>
        <w:rPr>
          <w:color w:val="1F1B16"/>
        </w:rPr>
        <w:t xml:space="preserve">Autoscaling nâng cao.</w:t>
      </w:r>
    </w:p>
    <w:p>
      <w:pPr>
        <w:pStyle w:val="ListParagraph"/>
        <w:numPr>
          <w:ilvl w:val="0"/>
          <w:numId w:val="1"/>
        </w:numPr>
        <w:spacing w:after="60"/>
      </w:pPr>
      <w:r>
        <w:rPr>
          <w:color w:val="1F1B16"/>
        </w:rPr>
        <w:t xml:space="preserve">Read replica.</w:t>
      </w:r>
    </w:p>
    <w:p>
      <w:pPr>
        <w:pStyle w:val="ListParagraph"/>
        <w:numPr>
          <w:ilvl w:val="0"/>
          <w:numId w:val="1"/>
        </w:numPr>
        <w:spacing w:after="60"/>
      </w:pPr>
      <w:r>
        <w:rPr>
          <w:color w:val="1F1B16"/>
        </w:rPr>
        <w:t xml:space="preserve">Search engine riêng.</w:t>
      </w:r>
    </w:p>
    <w:p>
      <w:pPr>
        <w:pStyle w:val="ListParagraph"/>
        <w:numPr>
          <w:ilvl w:val="0"/>
          <w:numId w:val="1"/>
        </w:numPr>
        <w:spacing w:after="60"/>
      </w:pPr>
      <w:r>
        <w:rPr>
          <w:color w:val="1F1B16"/>
        </w:rPr>
        <w:t xml:space="preserve">Adaptive learning.</w:t>
      </w:r>
    </w:p>
    <w:p>
      <w:pPr>
        <w:pStyle w:val="ListParagraph"/>
        <w:numPr>
          <w:ilvl w:val="0"/>
          <w:numId w:val="1"/>
        </w:numPr>
        <w:spacing w:after="60"/>
      </w:pPr>
      <w:r>
        <w:rPr>
          <w:color w:val="1F1B16"/>
        </w:rPr>
        <w:t xml:space="preserve">AI Tutor.</w:t>
      </w:r>
    </w:p>
    <w:p>
      <w:pPr>
        <w:pStyle w:val="ListParagraph"/>
        <w:numPr>
          <w:ilvl w:val="0"/>
          <w:numId w:val="1"/>
        </w:numPr>
        <w:spacing w:after="60"/>
      </w:pPr>
      <w:r>
        <w:rPr>
          <w:color w:val="1F1B16"/>
        </w:rPr>
        <w:t xml:space="preserve">Pronunciation scoring.</w:t>
      </w:r>
    </w:p>
    <w:p>
      <w:pPr>
        <w:pStyle w:val="ListParagraph"/>
        <w:numPr>
          <w:ilvl w:val="0"/>
          <w:numId w:val="1"/>
        </w:numPr>
        <w:spacing w:after="60"/>
      </w:pPr>
      <w:r>
        <w:rPr>
          <w:color w:val="1F1B16"/>
        </w:rPr>
        <w:t xml:space="preserve">Multi-tenancy.</w:t>
      </w:r>
    </w:p>
    <w:p>
      <w:pPr>
        <w:pStyle w:val="ListParagraph"/>
        <w:numPr>
          <w:ilvl w:val="0"/>
          <w:numId w:val="1"/>
        </w:numPr>
        <w:spacing w:after="60"/>
      </w:pPr>
      <w:r>
        <w:rPr>
          <w:color w:val="1F1B16"/>
        </w:rPr>
        <w:t xml:space="preserve">A/B testing.</w:t>
      </w:r>
    </w:p>
    <w:p>
      <w:pPr>
        <w:pStyle w:val="ListParagraph"/>
        <w:numPr>
          <w:ilvl w:val="0"/>
          <w:numId w:val="1"/>
        </w:numPr>
        <w:spacing w:after="60"/>
      </w:pPr>
      <w:r>
        <w:rPr>
          <w:color w:val="1F1B16"/>
        </w:rPr>
        <w:t xml:space="preserve">Multi-region.</w:t>
      </w:r>
    </w:p>
    <w:p>
      <w:pPr>
        <w:pStyle w:val="ListParagraph"/>
        <w:numPr>
          <w:ilvl w:val="0"/>
          <w:numId w:val="1"/>
        </w:numPr>
        <w:spacing w:after="60"/>
      </w:pPr>
      <w:r>
        <w:rPr>
          <w:color w:val="1F1B16"/>
        </w:rPr>
        <w:t xml:space="preserve">Recommendation engine.</w:t>
      </w:r>
    </w:p>
    <w:p>
      <w:pPr>
        <w:pStyle w:val="Heading1"/>
        <w:pBdr>
          <w:bottom w:val="single" w:color="B02E1F" w:sz="8" w:space="6"/>
        </w:pBdr>
        <w:spacing w:after="160" w:before="320"/>
      </w:pPr>
      <w:r>
        <w:rPr>
          <w:b/>
          <w:bCs/>
          <w:color w:val="B02E1F"/>
        </w:rPr>
        <w:t xml:space="preserve">3. Tám nhóm ưu tiên cao nhất cần bổ sung (vòng đánh giá thứ hai)</w:t>
      </w:r>
    </w:p>
    <w:p>
      <w:pPr>
        <w:pStyle w:val="ListParagraph"/>
        <w:numPr>
          <w:ilvl w:val="0"/>
          <w:numId w:val="2"/>
        </w:numPr>
        <w:spacing w:after="60"/>
      </w:pPr>
      <w:r>
        <w:rPr>
          <w:color w:val="1F1B16"/>
        </w:rPr>
        <w:t xml:space="preserve">Taxonomy và version HSK.</w:t>
      </w:r>
    </w:p>
    <w:p>
      <w:pPr>
        <w:pStyle w:val="ListParagraph"/>
        <w:numPr>
          <w:ilvl w:val="0"/>
          <w:numId w:val="2"/>
        </w:numPr>
        <w:spacing w:after="60"/>
      </w:pPr>
      <w:r>
        <w:rPr>
          <w:color w:val="1F1B16"/>
        </w:rPr>
        <w:t xml:space="preserve">Content provenance và kiểm tra chất lượng tự động.</w:t>
      </w:r>
    </w:p>
    <w:p>
      <w:pPr>
        <w:pStyle w:val="ListParagraph"/>
        <w:numPr>
          <w:ilvl w:val="0"/>
          <w:numId w:val="2"/>
        </w:numPr>
        <w:spacing w:after="60"/>
      </w:pPr>
      <w:r>
        <w:rPr>
          <w:color w:val="1F1B16"/>
        </w:rPr>
        <w:t xml:space="preserve">Learning-event tracking.</w:t>
      </w:r>
    </w:p>
    <w:p>
      <w:pPr>
        <w:pStyle w:val="ListParagraph"/>
        <w:numPr>
          <w:ilvl w:val="0"/>
          <w:numId w:val="2"/>
        </w:numPr>
        <w:spacing w:after="60"/>
      </w:pPr>
      <w:r>
        <w:rPr>
          <w:color w:val="1F1B16"/>
        </w:rPr>
        <w:t xml:space="preserve">Version hóa scoring, progress và SRS.</w:t>
      </w:r>
    </w:p>
    <w:p>
      <w:pPr>
        <w:pStyle w:val="ListParagraph"/>
        <w:numPr>
          <w:ilvl w:val="0"/>
          <w:numId w:val="2"/>
        </w:numPr>
        <w:spacing w:after="60"/>
      </w:pPr>
      <w:r>
        <w:rPr>
          <w:color w:val="1F1B16"/>
        </w:rPr>
        <w:t xml:space="preserve">Đồng bộ đa thiết bị/offline.</w:t>
      </w:r>
    </w:p>
    <w:p>
      <w:pPr>
        <w:pStyle w:val="ListParagraph"/>
        <w:numPr>
          <w:ilvl w:val="0"/>
          <w:numId w:val="2"/>
        </w:numPr>
        <w:spacing w:after="60"/>
      </w:pPr>
      <w:r>
        <w:rPr>
          <w:color w:val="1F1B16"/>
        </w:rPr>
        <w:t xml:space="preserve">SLO, incident management và runbook.</w:t>
      </w:r>
    </w:p>
    <w:p>
      <w:pPr>
        <w:pStyle w:val="ListParagraph"/>
        <w:numPr>
          <w:ilvl w:val="0"/>
          <w:numId w:val="2"/>
        </w:numPr>
        <w:spacing w:after="60"/>
      </w:pPr>
      <w:r>
        <w:rPr>
          <w:color w:val="1F1B16"/>
        </w:rPr>
        <w:t xml:space="preserve">AI governance (nếu dùng AI).</w:t>
      </w:r>
    </w:p>
    <w:p>
      <w:pPr>
        <w:pStyle w:val="ListParagraph"/>
        <w:numPr>
          <w:ilvl w:val="0"/>
          <w:numId w:val="2"/>
        </w:numPr>
        <w:spacing w:after="60"/>
      </w:pPr>
      <w:r>
        <w:rPr>
          <w:color w:val="1F1B16"/>
        </w:rPr>
        <w:t xml:space="preserve">Quản lý chi phí và vận hành nội bộ.</w:t>
      </w:r>
    </w:p>
    <w:p>
      <w:pPr>
        <w:pStyle w:val="Heading1"/>
        <w:pBdr>
          <w:bottom w:val="single" w:color="B02E1F" w:sz="8" w:space="6"/>
        </w:pBdr>
        <w:spacing w:after="160" w:before="320"/>
      </w:pPr>
      <w:r>
        <w:rPr>
          <w:b/>
          <w:bCs/>
          <w:color w:val="B02E1F"/>
        </w:rPr>
        <w:t xml:space="preserve">4. Kiến trúc nâng cấp ưu tiên (vòng đánh giá thứ ba)</w:t>
      </w:r>
    </w:p>
    <w:p>
      <w:pPr>
        <w:pStyle w:val="ListParagraph"/>
        <w:numPr>
          <w:ilvl w:val="0"/>
          <w:numId w:val="2"/>
        </w:numPr>
        <w:spacing w:after="60"/>
      </w:pPr>
      <w:r>
        <w:rPr>
          <w:color w:val="1F1B16"/>
        </w:rPr>
        <w:t xml:space="preserve">WAF, DDoS, bot protection và security monitoring.</w:t>
      </w:r>
    </w:p>
    <w:p>
      <w:pPr>
        <w:pStyle w:val="ListParagraph"/>
        <w:numPr>
          <w:ilvl w:val="0"/>
          <w:numId w:val="2"/>
        </w:numPr>
        <w:spacing w:after="60"/>
      </w:pPr>
      <w:r>
        <w:rPr>
          <w:color w:val="1F1B16"/>
        </w:rPr>
        <w:t xml:space="preserve">Authorization nhiều lớp và chống IDOR/BOLA.</w:t>
      </w:r>
    </w:p>
    <w:p>
      <w:pPr>
        <w:pStyle w:val="ListParagraph"/>
        <w:numPr>
          <w:ilvl w:val="0"/>
          <w:numId w:val="2"/>
        </w:numPr>
        <w:spacing w:after="60"/>
      </w:pPr>
      <w:r>
        <w:rPr>
          <w:color w:val="1F1B16"/>
        </w:rPr>
        <w:t xml:space="preserve">Performance budget cho frontend, API, database và media.</w:t>
      </w:r>
    </w:p>
    <w:p>
      <w:pPr>
        <w:pStyle w:val="ListParagraph"/>
        <w:numPr>
          <w:ilvl w:val="0"/>
          <w:numId w:val="2"/>
        </w:numPr>
        <w:spacing w:after="60"/>
      </w:pPr>
      <w:r>
        <w:rPr>
          <w:color w:val="1F1B16"/>
        </w:rPr>
        <w:t xml:space="preserve">Autosave, offline queue và đồng bộ đa thiết bị.</w:t>
      </w:r>
    </w:p>
    <w:p>
      <w:pPr>
        <w:pStyle w:val="ListParagraph"/>
        <w:numPr>
          <w:ilvl w:val="0"/>
          <w:numId w:val="2"/>
        </w:numPr>
        <w:spacing w:after="60"/>
      </w:pPr>
      <w:r>
        <w:rPr>
          <w:color w:val="1F1B16"/>
        </w:rPr>
        <w:t xml:space="preserve">Version hóa nội dung, attempt, scoring và Learning Engine.</w:t>
      </w:r>
    </w:p>
    <w:p>
      <w:pPr>
        <w:pStyle w:val="ListParagraph"/>
        <w:numPr>
          <w:ilvl w:val="0"/>
          <w:numId w:val="2"/>
        </w:numPr>
        <w:spacing w:after="60"/>
      </w:pPr>
      <w:r>
        <w:rPr>
          <w:color w:val="1F1B16"/>
        </w:rPr>
        <w:t xml:space="preserve">Load, stress, security và failure testing.</w:t>
      </w:r>
    </w:p>
    <w:p>
      <w:pPr>
        <w:pStyle w:val="ListParagraph"/>
        <w:numPr>
          <w:ilvl w:val="0"/>
          <w:numId w:val="2"/>
        </w:numPr>
        <w:spacing w:after="60"/>
      </w:pPr>
      <w:r>
        <w:rPr>
          <w:color w:val="1F1B16"/>
        </w:rPr>
        <w:t xml:space="preserve">Go-live gates và bằng chứng nghiệm thu.</w:t>
      </w:r>
    </w:p>
    <w:p>
      <w:pPr>
        <w:pStyle w:val="ListParagraph"/>
        <w:numPr>
          <w:ilvl w:val="0"/>
          <w:numId w:val="2"/>
        </w:numPr>
        <w:spacing w:after="60"/>
      </w:pPr>
      <w:r>
        <w:rPr>
          <w:color w:val="1F1B16"/>
        </w:rPr>
        <w:t xml:space="preserve">Incident response, restore test và rollback thực tế.</w:t>
      </w:r>
    </w:p>
    <w:p>
      <w:pPr>
        <w:pStyle w:val="Heading1"/>
        <w:pBdr>
          <w:bottom w:val="single" w:color="B02E1F" w:sz="8" w:space="6"/>
        </w:pBdr>
        <w:spacing w:after="160" w:before="320"/>
      </w:pPr>
      <w:r>
        <w:rPr>
          <w:b/>
          <w:bCs/>
          <w:color w:val="B02E1F"/>
        </w:rPr>
        <w:t xml:space="preserve">5. Bổ sung ưu tiên cao nhất (vòng đánh giá cuối)</w:t>
      </w:r>
    </w:p>
    <w:p>
      <w:pPr>
        <w:pStyle w:val="Heading2"/>
        <w:spacing w:after="120" w:before="260"/>
      </w:pPr>
      <w:r>
        <w:rPr>
          <w:b/>
          <w:bCs/>
          <w:color w:val="1F1B16"/>
        </w:rPr>
        <w:t xml:space="preserve">P0 — phải bổ sung hoặc đặc tả rõ trước production</w:t>
      </w:r>
    </w:p>
    <w:p>
      <w:pPr>
        <w:pStyle w:val="ListParagraph"/>
        <w:numPr>
          <w:ilvl w:val="0"/>
          <w:numId w:val="2"/>
        </w:numPr>
        <w:spacing w:after="60"/>
      </w:pPr>
      <w:r>
        <w:rPr>
          <w:color w:val="1F1B16"/>
        </w:rPr>
        <w:t xml:space="preserve">Transactional Outbox và xử lý event đáng tin cậy.</w:t>
      </w:r>
    </w:p>
    <w:p>
      <w:pPr>
        <w:pStyle w:val="ListParagraph"/>
        <w:numPr>
          <w:ilvl w:val="0"/>
          <w:numId w:val="2"/>
        </w:numPr>
        <w:spacing w:after="60"/>
      </w:pPr>
      <w:r>
        <w:rPr>
          <w:color w:val="1F1B16"/>
        </w:rPr>
        <w:t xml:space="preserve">Database ownership và schema/module boundaries.</w:t>
      </w:r>
    </w:p>
    <w:p>
      <w:pPr>
        <w:pStyle w:val="ListParagraph"/>
        <w:numPr>
          <w:ilvl w:val="0"/>
          <w:numId w:val="2"/>
        </w:numPr>
        <w:spacing w:after="60"/>
      </w:pPr>
      <w:r>
        <w:rPr>
          <w:color w:val="1F1B16"/>
        </w:rPr>
        <w:t xml:space="preserve">Immutable attempt và snapshot đề thi.</w:t>
      </w:r>
    </w:p>
    <w:p>
      <w:pPr>
        <w:pStyle w:val="ListParagraph"/>
        <w:numPr>
          <w:ilvl w:val="0"/>
          <w:numId w:val="2"/>
        </w:numPr>
        <w:spacing w:after="60"/>
      </w:pPr>
      <w:r>
        <w:rPr>
          <w:color w:val="1F1B16"/>
        </w:rPr>
        <w:t xml:space="preserve">Chống BOLA/IDOR bằng authorization theo resource.</w:t>
      </w:r>
    </w:p>
    <w:p>
      <w:pPr>
        <w:pStyle w:val="ListParagraph"/>
        <w:numPr>
          <w:ilvl w:val="0"/>
          <w:numId w:val="2"/>
        </w:numPr>
        <w:spacing w:after="60"/>
      </w:pPr>
      <w:r>
        <w:rPr>
          <w:color w:val="1F1B16"/>
        </w:rPr>
        <w:t xml:space="preserve">WAF, DDoS và bot protection.</w:t>
      </w:r>
    </w:p>
    <w:p>
      <w:pPr>
        <w:pStyle w:val="ListParagraph"/>
        <w:numPr>
          <w:ilvl w:val="0"/>
          <w:numId w:val="2"/>
        </w:numPr>
        <w:spacing w:after="60"/>
      </w:pPr>
      <w:r>
        <w:rPr>
          <w:color w:val="1F1B16"/>
        </w:rPr>
        <w:t xml:space="preserve">Network segmentation, database private.</w:t>
      </w:r>
    </w:p>
    <w:p>
      <w:pPr>
        <w:pStyle w:val="ListParagraph"/>
        <w:numPr>
          <w:ilvl w:val="0"/>
          <w:numId w:val="2"/>
        </w:numPr>
        <w:spacing w:after="60"/>
      </w:pPr>
      <w:r>
        <w:rPr>
          <w:color w:val="1F1B16"/>
        </w:rPr>
        <w:t xml:space="preserve">Offline sync protocol và conflict resolution.</w:t>
      </w:r>
    </w:p>
    <w:p>
      <w:pPr>
        <w:pStyle w:val="ListParagraph"/>
        <w:numPr>
          <w:ilvl w:val="0"/>
          <w:numId w:val="2"/>
        </w:numPr>
        <w:spacing w:after="60"/>
      </w:pPr>
      <w:r>
        <w:rPr>
          <w:color w:val="1F1B16"/>
        </w:rPr>
        <w:t xml:space="preserve">Expand–migrate–contract cho database migration.</w:t>
      </w:r>
    </w:p>
    <w:p>
      <w:pPr>
        <w:pStyle w:val="ListParagraph"/>
        <w:numPr>
          <w:ilvl w:val="0"/>
          <w:numId w:val="2"/>
        </w:numPr>
        <w:spacing w:after="60"/>
      </w:pPr>
      <w:r>
        <w:rPr>
          <w:color w:val="1F1B16"/>
        </w:rPr>
        <w:t xml:space="preserve">Performance budget và SLO có số đo.</w:t>
      </w:r>
    </w:p>
    <w:p>
      <w:pPr>
        <w:pStyle w:val="ListParagraph"/>
        <w:numPr>
          <w:ilvl w:val="0"/>
          <w:numId w:val="2"/>
        </w:numPr>
        <w:spacing w:after="60"/>
      </w:pPr>
      <w:r>
        <w:rPr>
          <w:color w:val="1F1B16"/>
        </w:rPr>
        <w:t xml:space="preserve">Security, performance, restore và rollback release gates.</w:t>
      </w:r>
    </w:p>
    <w:p>
      <w:pPr>
        <w:pStyle w:val="Heading2"/>
        <w:spacing w:after="120" w:before="260"/>
      </w:pPr>
      <w:r>
        <w:rPr>
          <w:b/>
          <w:bCs/>
          <w:color w:val="1F1B16"/>
        </w:rPr>
        <w:t xml:space="preserve">P1 — cần để vận hành ổn định</w:t>
      </w:r>
    </w:p>
    <w:p>
      <w:pPr>
        <w:pStyle w:val="ListParagraph"/>
        <w:numPr>
          <w:ilvl w:val="0"/>
          <w:numId w:val="2"/>
        </w:numPr>
        <w:spacing w:after="60"/>
      </w:pPr>
      <w:r>
        <w:rPr>
          <w:color w:val="1F1B16"/>
        </w:rPr>
        <w:t xml:space="preserve">Content dependency graph.</w:t>
      </w:r>
    </w:p>
    <w:p>
      <w:pPr>
        <w:pStyle w:val="ListParagraph"/>
        <w:numPr>
          <w:ilvl w:val="0"/>
          <w:numId w:val="2"/>
        </w:numPr>
        <w:spacing w:after="60"/>
      </w:pPr>
      <w:r>
        <w:rPr>
          <w:color w:val="1F1B16"/>
        </w:rPr>
        <w:t xml:space="preserve">Real User Monitoring.</w:t>
      </w:r>
    </w:p>
    <w:p>
      <w:pPr>
        <w:pStyle w:val="ListParagraph"/>
        <w:numPr>
          <w:ilvl w:val="0"/>
          <w:numId w:val="2"/>
        </w:numPr>
        <w:spacing w:after="60"/>
      </w:pPr>
      <w:r>
        <w:rPr>
          <w:color w:val="1F1B16"/>
        </w:rPr>
        <w:t xml:space="preserve">Capacity planning.</w:t>
      </w:r>
    </w:p>
    <w:p>
      <w:pPr>
        <w:pStyle w:val="ListParagraph"/>
        <w:numPr>
          <w:ilvl w:val="0"/>
          <w:numId w:val="2"/>
        </w:numPr>
        <w:spacing w:after="60"/>
      </w:pPr>
      <w:r>
        <w:rPr>
          <w:color w:val="1F1B16"/>
        </w:rPr>
        <w:t xml:space="preserve">Data retention và archival.</w:t>
      </w:r>
    </w:p>
    <w:p>
      <w:pPr>
        <w:pStyle w:val="ListParagraph"/>
        <w:numPr>
          <w:ilvl w:val="0"/>
          <w:numId w:val="2"/>
        </w:numPr>
        <w:spacing w:after="60"/>
      </w:pPr>
      <w:r>
        <w:rPr>
          <w:color w:val="1F1B16"/>
        </w:rPr>
        <w:t xml:space="preserve">Database partition readiness.</w:t>
      </w:r>
    </w:p>
    <w:p>
      <w:pPr>
        <w:pStyle w:val="ListParagraph"/>
        <w:numPr>
          <w:ilvl w:val="0"/>
          <w:numId w:val="2"/>
        </w:numPr>
        <w:spacing w:after="60"/>
      </w:pPr>
      <w:r>
        <w:rPr>
          <w:color w:val="1F1B16"/>
        </w:rPr>
        <w:t xml:space="preserve">Admin security nâng cao.</w:t>
      </w:r>
    </w:p>
    <w:p>
      <w:pPr>
        <w:pStyle w:val="ListParagraph"/>
        <w:numPr>
          <w:ilvl w:val="0"/>
          <w:numId w:val="2"/>
        </w:numPr>
        <w:spacing w:after="60"/>
      </w:pPr>
      <w:r>
        <w:rPr>
          <w:color w:val="1F1B16"/>
        </w:rPr>
        <w:t xml:space="preserve">Supply-chain security và SBOM.</w:t>
      </w:r>
    </w:p>
    <w:p>
      <w:pPr>
        <w:pStyle w:val="ListParagraph"/>
        <w:numPr>
          <w:ilvl w:val="0"/>
          <w:numId w:val="2"/>
        </w:numPr>
        <w:spacing w:after="60"/>
      </w:pPr>
      <w:r>
        <w:rPr>
          <w:color w:val="1F1B16"/>
        </w:rPr>
        <w:t xml:space="preserve">Incident drill và disaster-recovery drill.</w:t>
      </w:r>
    </w:p>
    <w:p>
      <w:pPr>
        <w:pStyle w:val="ListParagraph"/>
        <w:numPr>
          <w:ilvl w:val="0"/>
          <w:numId w:val="2"/>
        </w:numPr>
        <w:spacing w:after="60"/>
      </w:pPr>
      <w:r>
        <w:rPr>
          <w:color w:val="1F1B16"/>
        </w:rPr>
        <w:t xml:space="preserve">Chi phí theo người dùng và theo giờ học.</w:t>
      </w:r>
    </w:p>
    <w:p>
      <w:pPr>
        <w:pStyle w:val="ListParagraph"/>
        <w:numPr>
          <w:ilvl w:val="0"/>
          <w:numId w:val="2"/>
        </w:numPr>
        <w:spacing w:after="60"/>
      </w:pPr>
      <w:r>
        <w:rPr>
          <w:color w:val="1F1B16"/>
        </w:rPr>
        <w:t xml:space="preserve">UX research với người học thật.</w:t>
      </w:r>
    </w:p>
    <w:p>
      <w:pPr>
        <w:pStyle w:val="Heading1"/>
        <w:pBdr>
          <w:bottom w:val="single" w:color="B02E1F" w:sz="8" w:space="6"/>
        </w:pBdr>
        <w:spacing w:after="160" w:before="320"/>
      </w:pPr>
      <w:r>
        <w:rPr>
          <w:b/>
          <w:bCs/>
          <w:color w:val="B02E1F"/>
        </w:rPr>
        <w:t xml:space="preserve">6. Kết luận ưu tiên (vòng bổ sung API/DB/Frontend/Infra)</w:t>
      </w:r>
    </w:p>
    <w:p>
      <w:pPr>
        <w:pStyle w:val="Heading2"/>
        <w:spacing w:after="120" w:before="260"/>
      </w:pPr>
      <w:r>
        <w:rPr>
          <w:b/>
          <w:bCs/>
          <w:color w:val="1F1B16"/>
        </w:rPr>
        <w:t xml:space="preserve">P0 — cần bổ sung trước khi xem là hoàn thiện checklist</w:t>
      </w:r>
    </w:p>
    <w:p>
      <w:pPr>
        <w:pStyle w:val="ListParagraph"/>
        <w:numPr>
          <w:ilvl w:val="0"/>
          <w:numId w:val="2"/>
        </w:numPr>
        <w:spacing w:after="60"/>
      </w:pPr>
      <w:r>
        <w:rPr>
          <w:color w:val="1F1B16"/>
        </w:rPr>
        <w:t xml:space="preserve">API Catalog và chuẩn mã lỗi.</w:t>
      </w:r>
    </w:p>
    <w:p>
      <w:pPr>
        <w:pStyle w:val="ListParagraph"/>
        <w:numPr>
          <w:ilvl w:val="0"/>
          <w:numId w:val="2"/>
        </w:numPr>
        <w:spacing w:after="60"/>
      </w:pPr>
      <w:r>
        <w:rPr>
          <w:color w:val="1F1B16"/>
        </w:rPr>
        <w:t xml:space="preserve">ERD, data dictionary và database ownership.</w:t>
      </w:r>
    </w:p>
    <w:p>
      <w:pPr>
        <w:pStyle w:val="ListParagraph"/>
        <w:numPr>
          <w:ilvl w:val="0"/>
          <w:numId w:val="2"/>
        </w:numPr>
        <w:spacing w:after="60"/>
      </w:pPr>
      <w:r>
        <w:rPr>
          <w:color w:val="1F1B16"/>
        </w:rPr>
        <w:t xml:space="preserve">Transactional Outbox/Inbox.</w:t>
      </w:r>
    </w:p>
    <w:p>
      <w:pPr>
        <w:pStyle w:val="ListParagraph"/>
        <w:numPr>
          <w:ilvl w:val="0"/>
          <w:numId w:val="2"/>
        </w:numPr>
        <w:spacing w:after="60"/>
      </w:pPr>
      <w:r>
        <w:rPr>
          <w:color w:val="1F1B16"/>
        </w:rPr>
        <w:t xml:space="preserve">Module boundaries và transaction boundaries.</w:t>
      </w:r>
    </w:p>
    <w:p>
      <w:pPr>
        <w:pStyle w:val="ListParagraph"/>
        <w:numPr>
          <w:ilvl w:val="0"/>
          <w:numId w:val="2"/>
        </w:numPr>
        <w:spacing w:after="60"/>
      </w:pPr>
      <w:r>
        <w:rPr>
          <w:color w:val="1F1B16"/>
        </w:rPr>
        <w:t xml:space="preserve">Offline synchronization protocol.</w:t>
      </w:r>
    </w:p>
    <w:p>
      <w:pPr>
        <w:pStyle w:val="ListParagraph"/>
        <w:numPr>
          <w:ilvl w:val="0"/>
          <w:numId w:val="2"/>
        </w:numPr>
        <w:spacing w:after="60"/>
      </w:pPr>
      <w:r>
        <w:rPr>
          <w:color w:val="1F1B16"/>
        </w:rPr>
        <w:t xml:space="preserve">Security requirement matrix và BOLA tests.</w:t>
      </w:r>
    </w:p>
    <w:p>
      <w:pPr>
        <w:pStyle w:val="ListParagraph"/>
        <w:numPr>
          <w:ilvl w:val="0"/>
          <w:numId w:val="2"/>
        </w:numPr>
        <w:spacing w:after="60"/>
      </w:pPr>
      <w:r>
        <w:rPr>
          <w:color w:val="1F1B16"/>
        </w:rPr>
        <w:t xml:space="preserve">Network topology và firewall matrix.</w:t>
      </w:r>
    </w:p>
    <w:p>
      <w:pPr>
        <w:pStyle w:val="ListParagraph"/>
        <w:numPr>
          <w:ilvl w:val="0"/>
          <w:numId w:val="2"/>
        </w:numPr>
        <w:spacing w:after="60"/>
      </w:pPr>
      <w:r>
        <w:rPr>
          <w:color w:val="1F1B16"/>
        </w:rPr>
        <w:t xml:space="preserve">Migration runbook theo expand–migrate–contract.</w:t>
      </w:r>
    </w:p>
    <w:p>
      <w:pPr>
        <w:pStyle w:val="ListParagraph"/>
        <w:numPr>
          <w:ilvl w:val="0"/>
          <w:numId w:val="2"/>
        </w:numPr>
        <w:spacing w:after="60"/>
      </w:pPr>
      <w:r>
        <w:rPr>
          <w:color w:val="1F1B16"/>
        </w:rPr>
        <w:t xml:space="preserve">Backup/DR matrix có RPO và RTO cụ thể.</w:t>
      </w:r>
    </w:p>
    <w:p>
      <w:pPr>
        <w:pStyle w:val="ListParagraph"/>
        <w:numPr>
          <w:ilvl w:val="0"/>
          <w:numId w:val="2"/>
        </w:numPr>
        <w:spacing w:after="60"/>
      </w:pPr>
      <w:r>
        <w:rPr>
          <w:color w:val="1F1B16"/>
        </w:rPr>
        <w:t xml:space="preserve">Release gates có bằng chứng nghiệm thu.</w:t>
      </w:r>
    </w:p>
    <w:p>
      <w:pPr>
        <w:pStyle w:val="ListParagraph"/>
        <w:numPr>
          <w:ilvl w:val="0"/>
          <w:numId w:val="2"/>
        </w:numPr>
        <w:spacing w:after="60"/>
      </w:pPr>
      <w:r>
        <w:rPr>
          <w:color w:val="1F1B16"/>
        </w:rPr>
        <w:t xml:space="preserve">Log schema và dữ liệu bắt buộc phải che.</w:t>
      </w:r>
    </w:p>
    <w:p>
      <w:pPr>
        <w:pStyle w:val="ListParagraph"/>
        <w:numPr>
          <w:ilvl w:val="0"/>
          <w:numId w:val="2"/>
        </w:numPr>
        <w:spacing w:after="60"/>
      </w:pPr>
      <w:r>
        <w:rPr>
          <w:color w:val="1F1B16"/>
        </w:rPr>
        <w:t xml:space="preserve">Owner, acceptance criteria, test evidence cho từng checklist item.</w:t>
      </w:r>
    </w:p>
    <w:p>
      <w:pPr>
        <w:pStyle w:val="Heading2"/>
        <w:spacing w:after="120" w:before="260"/>
      </w:pPr>
      <w:r>
        <w:rPr>
          <w:b/>
          <w:bCs/>
          <w:color w:val="1F1B16"/>
        </w:rPr>
        <w:t xml:space="preserve">P1 — cần cho vận hành ổn định</w:t>
      </w:r>
    </w:p>
    <w:p>
      <w:pPr>
        <w:pStyle w:val="ListParagraph"/>
        <w:numPr>
          <w:ilvl w:val="0"/>
          <w:numId w:val="2"/>
        </w:numPr>
        <w:spacing w:after="60"/>
      </w:pPr>
      <w:r>
        <w:rPr>
          <w:color w:val="1F1B16"/>
        </w:rPr>
        <w:t xml:space="preserve">Partitioning và archival strategy.</w:t>
      </w:r>
    </w:p>
    <w:p>
      <w:pPr>
        <w:pStyle w:val="ListParagraph"/>
        <w:numPr>
          <w:ilvl w:val="0"/>
          <w:numId w:val="2"/>
        </w:numPr>
        <w:spacing w:after="60"/>
      </w:pPr>
      <w:r>
        <w:rPr>
          <w:color w:val="1F1B16"/>
        </w:rPr>
        <w:t xml:space="preserve">Analytics event specification.</w:t>
      </w:r>
    </w:p>
    <w:p>
      <w:pPr>
        <w:pStyle w:val="ListParagraph"/>
        <w:numPr>
          <w:ilvl w:val="0"/>
          <w:numId w:val="2"/>
        </w:numPr>
        <w:spacing w:after="60"/>
      </w:pPr>
      <w:r>
        <w:rPr>
          <w:color w:val="1F1B16"/>
        </w:rPr>
        <w:t xml:space="preserve">Capacity model.</w:t>
      </w:r>
    </w:p>
    <w:p>
      <w:pPr>
        <w:pStyle w:val="ListParagraph"/>
        <w:numPr>
          <w:ilvl w:val="0"/>
          <w:numId w:val="2"/>
        </w:numPr>
        <w:spacing w:after="60"/>
      </w:pPr>
      <w:r>
        <w:rPr>
          <w:color w:val="1F1B16"/>
        </w:rPr>
        <w:t xml:space="preserve">Feature-flag governance.</w:t>
      </w:r>
    </w:p>
    <w:p>
      <w:pPr>
        <w:pStyle w:val="ListParagraph"/>
        <w:numPr>
          <w:ilvl w:val="0"/>
          <w:numId w:val="2"/>
        </w:numPr>
        <w:spacing w:after="60"/>
      </w:pPr>
      <w:r>
        <w:rPr>
          <w:color w:val="1F1B16"/>
        </w:rPr>
        <w:t xml:space="preserve">Secret lifecycle.</w:t>
      </w:r>
    </w:p>
    <w:p>
      <w:pPr>
        <w:pStyle w:val="ListParagraph"/>
        <w:numPr>
          <w:ilvl w:val="0"/>
          <w:numId w:val="2"/>
        </w:numPr>
        <w:spacing w:after="60"/>
      </w:pPr>
      <w:r>
        <w:rPr>
          <w:color w:val="1F1B16"/>
        </w:rPr>
        <w:t xml:space="preserve">Vulnerability management SLA.</w:t>
      </w:r>
    </w:p>
    <w:p>
      <w:pPr>
        <w:pStyle w:val="ListParagraph"/>
        <w:numPr>
          <w:ilvl w:val="0"/>
          <w:numId w:val="2"/>
        </w:numPr>
        <w:spacing w:after="60"/>
      </w:pPr>
      <w:r>
        <w:rPr>
          <w:color w:val="1F1B16"/>
        </w:rPr>
        <w:t xml:space="preserve">Support SLA.</w:t>
      </w:r>
    </w:p>
    <w:p>
      <w:pPr>
        <w:pStyle w:val="ListParagraph"/>
        <w:numPr>
          <w:ilvl w:val="0"/>
          <w:numId w:val="2"/>
        </w:numPr>
        <w:spacing w:after="60"/>
      </w:pPr>
      <w:r>
        <w:rPr>
          <w:color w:val="1F1B16"/>
        </w:rPr>
        <w:t xml:space="preserve">Change-management workflow.</w:t>
      </w:r>
    </w:p>
    <w:p>
      <w:pPr>
        <w:pStyle w:val="ListParagraph"/>
        <w:numPr>
          <w:ilvl w:val="0"/>
          <w:numId w:val="2"/>
        </w:numPr>
        <w:spacing w:after="60"/>
      </w:pPr>
      <w:r>
        <w:rPr>
          <w:color w:val="1F1B16"/>
        </w:rPr>
        <w:t xml:space="preserve">Data-quality reconciliation.</w:t>
      </w:r>
    </w:p>
    <w:p>
      <w:pPr>
        <w:pStyle w:val="ListParagraph"/>
        <w:numPr>
          <w:ilvl w:val="0"/>
          <w:numId w:val="2"/>
        </w:numPr>
        <w:spacing w:after="60"/>
      </w:pPr>
      <w:r>
        <w:rPr>
          <w:color w:val="1F1B16"/>
        </w:rPr>
        <w:t xml:space="preserve">UX metrics và Real User Monitoring.</w:t>
      </w:r>
    </w:p>
    <w:p>
      <w:pPr>
        <w:pStyle w:val="Heading1"/>
        <w:pBdr>
          <w:bottom w:val="single" w:color="B02E1F" w:sz="8" w:space="6"/>
        </w:pBdr>
        <w:spacing w:after="160" w:before="320"/>
      </w:pPr>
      <w:r>
        <w:rPr>
          <w:b/>
          <w:bCs/>
          <w:color w:val="B02E1F"/>
        </w:rPr>
        <w:t xml:space="preserve">7. Cấu trúc tài liệu cuối cùng (12 phân hệ)</w:t>
      </w:r>
    </w:p>
    <w:p>
      <w:pPr>
        <w:pStyle w:val="ListParagraph"/>
        <w:numPr>
          <w:ilvl w:val="0"/>
          <w:numId w:val="2"/>
        </w:numPr>
        <w:spacing w:after="60"/>
      </w:pPr>
      <w:r>
        <w:rPr>
          <w:color w:val="1F1B16"/>
        </w:rPr>
        <w:t xml:space="preserve">Product Requirements &amp; Business Requirements</w:t>
      </w:r>
    </w:p>
    <w:p>
      <w:pPr>
        <w:pStyle w:val="ListParagraph"/>
        <w:numPr>
          <w:ilvl w:val="0"/>
          <w:numId w:val="2"/>
        </w:numPr>
        <w:spacing w:after="60"/>
      </w:pPr>
      <w:r>
        <w:rPr>
          <w:color w:val="1F1B16"/>
        </w:rPr>
        <w:t xml:space="preserve">System Architecture</w:t>
      </w:r>
    </w:p>
    <w:p>
      <w:pPr>
        <w:pStyle w:val="ListParagraph"/>
        <w:numPr>
          <w:ilvl w:val="0"/>
          <w:numId w:val="2"/>
        </w:numPr>
        <w:spacing w:after="60"/>
      </w:pPr>
      <w:r>
        <w:rPr>
          <w:color w:val="1F1B16"/>
        </w:rPr>
        <w:t xml:space="preserve">Backend &amp; API Specification</w:t>
      </w:r>
    </w:p>
    <w:p>
      <w:pPr>
        <w:pStyle w:val="ListParagraph"/>
        <w:numPr>
          <w:ilvl w:val="0"/>
          <w:numId w:val="2"/>
        </w:numPr>
        <w:spacing w:after="60"/>
      </w:pPr>
      <w:r>
        <w:rPr>
          <w:color w:val="1F1B16"/>
        </w:rPr>
        <w:t xml:space="preserve">Database &amp; Data Architecture</w:t>
      </w:r>
    </w:p>
    <w:p>
      <w:pPr>
        <w:pStyle w:val="ListParagraph"/>
        <w:numPr>
          <w:ilvl w:val="0"/>
          <w:numId w:val="2"/>
        </w:numPr>
        <w:spacing w:after="60"/>
      </w:pPr>
      <w:r>
        <w:rPr>
          <w:color w:val="1F1B16"/>
        </w:rPr>
        <w:t xml:space="preserve">Frontend Architecture</w:t>
      </w:r>
    </w:p>
    <w:p>
      <w:pPr>
        <w:pStyle w:val="ListParagraph"/>
        <w:numPr>
          <w:ilvl w:val="0"/>
          <w:numId w:val="2"/>
        </w:numPr>
        <w:spacing w:after="60"/>
      </w:pPr>
      <w:r>
        <w:rPr>
          <w:color w:val="1F1B16"/>
        </w:rPr>
        <w:t xml:space="preserve">Infrastructure &amp; DevOps</w:t>
      </w:r>
    </w:p>
    <w:p>
      <w:pPr>
        <w:pStyle w:val="ListParagraph"/>
        <w:numPr>
          <w:ilvl w:val="0"/>
          <w:numId w:val="2"/>
        </w:numPr>
        <w:spacing w:after="60"/>
      </w:pPr>
      <w:r>
        <w:rPr>
          <w:color w:val="1F1B16"/>
        </w:rPr>
        <w:t xml:space="preserve">Security &amp; Privacy</w:t>
      </w:r>
    </w:p>
    <w:p>
      <w:pPr>
        <w:pStyle w:val="ListParagraph"/>
        <w:numPr>
          <w:ilvl w:val="0"/>
          <w:numId w:val="2"/>
        </w:numPr>
        <w:spacing w:after="60"/>
      </w:pPr>
      <w:r>
        <w:rPr>
          <w:color w:val="1F1B16"/>
        </w:rPr>
        <w:t xml:space="preserve">Test Strategy</w:t>
      </w:r>
    </w:p>
    <w:p>
      <w:pPr>
        <w:pStyle w:val="ListParagraph"/>
        <w:numPr>
          <w:ilvl w:val="0"/>
          <w:numId w:val="2"/>
        </w:numPr>
        <w:spacing w:after="60"/>
      </w:pPr>
      <w:r>
        <w:rPr>
          <w:color w:val="1F1B16"/>
        </w:rPr>
        <w:t xml:space="preserve">Operations &amp; Incident Response</w:t>
      </w:r>
    </w:p>
    <w:p>
      <w:pPr>
        <w:pStyle w:val="ListParagraph"/>
        <w:numPr>
          <w:ilvl w:val="0"/>
          <w:numId w:val="2"/>
        </w:numPr>
        <w:spacing w:after="60"/>
      </w:pPr>
      <w:r>
        <w:rPr>
          <w:color w:val="1F1B16"/>
        </w:rPr>
        <w:t xml:space="preserve">Learning Engine &amp; Content Governance</w:t>
      </w:r>
    </w:p>
    <w:p>
      <w:pPr>
        <w:pStyle w:val="ListParagraph"/>
        <w:numPr>
          <w:ilvl w:val="0"/>
          <w:numId w:val="2"/>
        </w:numPr>
        <w:spacing w:after="60"/>
      </w:pPr>
      <w:r>
        <w:rPr>
          <w:color w:val="1F1B16"/>
        </w:rPr>
        <w:t xml:space="preserve">User Roles, Rules &amp; Permissions</w:t>
      </w:r>
    </w:p>
    <w:p>
      <w:pPr>
        <w:pStyle w:val="ListParagraph"/>
        <w:numPr>
          <w:ilvl w:val="0"/>
          <w:numId w:val="2"/>
        </w:numPr>
        <w:spacing w:after="60"/>
      </w:pPr>
      <w:r>
        <w:rPr>
          <w:color w:val="1F1B16"/>
        </w:rPr>
        <w:t xml:space="preserve">Production Readiness Checklist (tài liệu này)</w:t>
      </w:r>
    </w:p>
    <w:p>
      <w:pPr>
        <w:spacing w:after="120"/>
      </w:pPr>
      <w:r>
        <w:rPr>
          <w:color w:val="1F1B16"/>
        </w:rPr>
        <w:t xml:space="preserve">Mỗi đầu mục nên có thêm các cột: </w:t>
      </w:r>
      <w:r>
        <w:rPr>
          <w:b/>
          <w:bCs/>
          <w:color w:val="1F1B16"/>
        </w:rPr>
        <w:t xml:space="preserve">Requirement, Priority, Owner, Acceptance criteria, Test evidence, Monitoring, Rollback, Status</w:t>
      </w:r>
      <w:r>
        <w:rPr>
          <w:color w:val="1F1B16"/>
        </w:rPr>
        <w:t xml:space="preserve"> để chuyển checklist từ danh sách chức năng sang bộ tiêu chuẩn kiến trúc kiểm chứng được.</w:t>
      </w:r>
    </w:p>
    <w:p>
      <w:pPr>
        <w:pStyle w:val="Heading1"/>
        <w:pBdr>
          <w:bottom w:val="single" w:color="B02E1F" w:sz="8" w:space="6"/>
        </w:pBdr>
        <w:spacing w:after="160" w:before="320"/>
      </w:pPr>
      <w:r>
        <w:rPr>
          <w:b/>
          <w:bCs/>
          <w:color w:val="B02E1F"/>
        </w:rPr>
        <w:t xml:space="preserve">8. Go-live Gates (tham chiếu chi tiết tại 08_Test_Strategy)</w:t>
      </w:r>
    </w:p>
    <w:p>
      <w:pPr>
        <w:pStyle w:val="ListParagraph"/>
        <w:numPr>
          <w:ilvl w:val="0"/>
          <w:numId w:val="1"/>
        </w:numPr>
        <w:spacing w:after="60"/>
      </w:pPr>
      <w:r>
        <w:rPr>
          <w:b/>
          <w:bCs/>
          <w:color w:val="1F1B16"/>
        </w:rPr>
        <w:t xml:space="preserve">Gate 1 — Security:</w:t>
      </w:r>
      <w:r>
        <w:rPr>
          <w:color w:val="1F1B16"/>
        </w:rPr>
        <w:t xml:space="preserve"> không còn lỗ hổng Critical/High, MFA đã bật cho admin, secret không nằm trong source code, authorization tests pass, upload security pass, backup đã mã hóa, log không chứa token/mật khẩu.</w:t>
      </w:r>
    </w:p>
    <w:p>
      <w:pPr>
        <w:pStyle w:val="ListParagraph"/>
        <w:numPr>
          <w:ilvl w:val="0"/>
          <w:numId w:val="1"/>
        </w:numPr>
        <w:spacing w:after="60"/>
      </w:pPr>
      <w:r>
        <w:rPr>
          <w:b/>
          <w:bCs/>
          <w:color w:val="1F1B16"/>
        </w:rPr>
        <w:t xml:space="preserve">Gate 2 — Performance:</w:t>
      </w:r>
      <w:r>
        <w:rPr>
          <w:color w:val="1F1B16"/>
        </w:rPr>
        <w:t xml:space="preserve"> Core Web Vitals đạt yêu cầu, P95 API đạt mục tiêu, load test đạt lượng người dùng dự kiến, không có slow query nghiêm trọng, audio/media đạt thời gian khởi động mục tiêu.</w:t>
      </w:r>
    </w:p>
    <w:p>
      <w:pPr>
        <w:pStyle w:val="ListParagraph"/>
        <w:numPr>
          <w:ilvl w:val="0"/>
          <w:numId w:val="1"/>
        </w:numPr>
        <w:spacing w:after="60"/>
      </w:pPr>
      <w:r>
        <w:rPr>
          <w:b/>
          <w:bCs/>
          <w:color w:val="1F1B16"/>
        </w:rPr>
        <w:t xml:space="preserve">Gate 3 — Reliability:</w:t>
      </w:r>
      <w:r>
        <w:rPr>
          <w:color w:val="1F1B16"/>
        </w:rPr>
        <w:t xml:space="preserve"> restore database thành công, rollback deployment thành công, không mất bài khi mất mạng, không submit trùng khi retry, Redis/AI lỗi không làm sập luồng học chính.</w:t>
      </w:r>
    </w:p>
    <w:p>
      <w:pPr>
        <w:pStyle w:val="ListParagraph"/>
        <w:numPr>
          <w:ilvl w:val="0"/>
          <w:numId w:val="1"/>
        </w:numPr>
        <w:spacing w:after="60"/>
      </w:pPr>
      <w:r>
        <w:rPr>
          <w:b/>
          <w:bCs/>
          <w:color w:val="1F1B16"/>
        </w:rPr>
        <w:t xml:space="preserve">Gate 4 — UX:</w:t>
      </w:r>
      <w:r>
        <w:rPr>
          <w:color w:val="1F1B16"/>
        </w:rPr>
        <w:t xml:space="preserve"> các luồng chính đã qua E2E, mobile/desktop hoạt động, ghi âm hoạt động, error message dễ hiểu, không có dead end trong onboarding.</w:t>
      </w:r>
    </w:p>
    <w:p>
      <w:pPr>
        <w:pStyle w:val="ListParagraph"/>
        <w:numPr>
          <w:ilvl w:val="0"/>
          <w:numId w:val="1"/>
        </w:numPr>
        <w:spacing w:after="60"/>
      </w:pPr>
      <w:r>
        <w:rPr>
          <w:b/>
          <w:bCs/>
          <w:color w:val="1F1B16"/>
        </w:rPr>
        <w:t xml:space="preserve">Gate 5 — Operations:</w:t>
      </w:r>
      <w:r>
        <w:rPr>
          <w:color w:val="1F1B16"/>
        </w:rPr>
        <w:t xml:space="preserve"> dashboard/alert hoạt động, có owner cho từng loại sự cố, có runbook và status page, có quy trình support theo trace ID, có audit cho hành động quản trị.</w:t>
      </w:r>
    </w:p>
    <w:p>
      <w:pPr>
        <w:pStyle w:val="Heading1"/>
        <w:pBdr>
          <w:bottom w:val="single" w:color="B02E1F" w:sz="8" w:space="6"/>
        </w:pBdr>
        <w:spacing w:after="160" w:before="320"/>
      </w:pPr>
      <w:r>
        <w:rPr>
          <w:b/>
          <w:bCs/>
          <w:color w:val="B02E1F"/>
        </w:rPr>
        <w:t xml:space="preserve">9. Tiêu chí production-ready cuối cùng</w:t>
      </w:r>
    </w:p>
    <w:p>
      <w:pPr>
        <w:spacing w:after="120"/>
      </w:pPr>
      <w:r>
        <w:rPr>
          <w:color w:val="1F1B16"/>
        </w:rPr>
        <w:t xml:space="preserve">Một web học tiếng Trung chỉ nên mở rộng người dùng khi đáp ứng được: đúng nội dung, đúng nghiệp vụ, nhanh và dễ sử dụng, không mất tiến độ, an toàn dữ liệu, có thể giám sát, có thể khôi phục, có thể cập nhật an toàn, có công cụ vận hành, có quy trình hỗ trợ người dùng.</w:t>
      </w:r>
    </w:p>
    <w:p>
      <w:pPr>
        <w:pStyle w:val="Heading1"/>
        <w:pBdr>
          <w:bottom w:val="single" w:color="B02E1F" w:sz="8" w:space="6"/>
        </w:pBdr>
        <w:spacing w:after="160" w:before="320"/>
      </w:pPr>
      <w:r>
        <w:rPr>
          <w:b/>
          <w:bCs/>
          <w:color w:val="B02E1F"/>
        </w:rPr>
        <w:t xml:space="preserve">10. Kết luận cuối cùng</w:t>
      </w:r>
    </w:p>
    <w:p>
      <w:pPr>
        <w:spacing w:after="120"/>
      </w:pPr>
      <w:r>
        <w:rPr>
          <w:color w:val="1F1B16"/>
        </w:rPr>
        <w:t xml:space="preserve">Kiến trúc trong tài liệu hiện tại </w:t>
      </w:r>
      <w:r>
        <w:rPr>
          <w:b/>
          <w:bCs/>
          <w:color w:val="1F1B16"/>
        </w:rPr>
        <w:t xml:space="preserve">đúng và đã đủ rộng để bắt đầu phát triển production</w:t>
      </w:r>
      <w:r>
        <w:rPr>
          <w:color w:val="1F1B16"/>
        </w:rPr>
        <w:t xml:space="preserve">. Phần cần nâng cấp không phải chủ yếu là thêm nhiều công nghệ hơn, mà là biến từng mục thành tiêu chuẩn kiểm chứng được: có ngưỡng hiệu năng, có threat model, có security test, có acceptance criteria, có load test, có restore test, có monitoring và alert, có owner chịu trách nhiệm, có rollback, có bằng chứng nghiệm thu.</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lvl w:ilvl="1" w15:tentative="1">
      <w:start w:val="1"/>
      <w:numFmt w:val="lowerLetter"/>
      <w:lvlText w:val="%2)"/>
      <w:lvlJc w:val="star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B1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2026-07-27T04:36:47.611Z</dcterms:created>
  <dcterms:modified xsi:type="dcterms:W3CDTF">2026-07-27T04:36:47.611Z</dcterms:modified>
</cp:coreProperties>
</file>

<file path=docProps/custom.xml><?xml version="1.0" encoding="utf-8"?>
<Properties xmlns="http://schemas.openxmlformats.org/officeDocument/2006/custom-properties" xmlns:vt="http://schemas.openxmlformats.org/officeDocument/2006/docPropsVTypes"/>
</file>