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77777777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752CE3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752CE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752CE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752CE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752CE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752CE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752CE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752CE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6677B" w14:paraId="3E26575D" w14:textId="77777777" w:rsidTr="00B60A64">
        <w:tc>
          <w:tcPr>
            <w:tcW w:w="990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B60A64">
        <w:tc>
          <w:tcPr>
            <w:tcW w:w="990" w:type="dxa"/>
          </w:tcPr>
          <w:p w14:paraId="5FF269A5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1CBB72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F3D652D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615F304F" w14:textId="77777777" w:rsidR="0036677B" w:rsidRDefault="0036677B" w:rsidP="00B60A64">
            <w:pPr>
              <w:pStyle w:val="Bang0"/>
            </w:pPr>
          </w:p>
        </w:tc>
      </w:tr>
      <w:tr w:rsidR="0036677B" w14:paraId="40A1DA86" w14:textId="77777777" w:rsidTr="00B60A64">
        <w:tc>
          <w:tcPr>
            <w:tcW w:w="990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B60A64">
        <w:tc>
          <w:tcPr>
            <w:tcW w:w="990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B60A64">
        <w:tc>
          <w:tcPr>
            <w:tcW w:w="990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B60A64">
        <w:tc>
          <w:tcPr>
            <w:tcW w:w="990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B60A64">
        <w:tc>
          <w:tcPr>
            <w:tcW w:w="990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B60A64">
        <w:tc>
          <w:tcPr>
            <w:tcW w:w="990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B60A64">
        <w:tc>
          <w:tcPr>
            <w:tcW w:w="990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B60A64">
        <w:tc>
          <w:tcPr>
            <w:tcW w:w="990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B60A64">
        <w:tc>
          <w:tcPr>
            <w:tcW w:w="990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B60A64">
        <w:tc>
          <w:tcPr>
            <w:tcW w:w="990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B60A64">
        <w:tc>
          <w:tcPr>
            <w:tcW w:w="990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B60A64">
        <w:tc>
          <w:tcPr>
            <w:tcW w:w="990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311DF8F8" w14:textId="4BB5583D" w:rsidR="005922B2" w:rsidRDefault="005922B2" w:rsidP="0070544C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p w14:paraId="65E501A2" w14:textId="0D1EAB34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</w:t>
      </w:r>
      <w:r w:rsidR="00471238">
        <w:rPr>
          <w:i/>
          <w:color w:val="0000FF"/>
        </w:rPr>
        <w:t xml:space="preserve">list of software product </w:t>
      </w:r>
      <w:r w:rsidR="004B043A" w:rsidRPr="00724329">
        <w:rPr>
          <w:i/>
          <w:color w:val="0000FF"/>
        </w:rPr>
        <w:t xml:space="preserve">following the table template as below. In </w:t>
      </w:r>
      <w:r w:rsidR="00471238">
        <w:rPr>
          <w:i/>
          <w:color w:val="0000FF"/>
        </w:rPr>
        <w:t>this table</w:t>
      </w:r>
      <w:r w:rsidR="004B043A" w:rsidRPr="00724329">
        <w:rPr>
          <w:i/>
          <w:color w:val="0000FF"/>
        </w:rPr>
        <w:t xml:space="preserve">, we categorize </w:t>
      </w:r>
      <w:r w:rsidR="00471238">
        <w:rPr>
          <w:i/>
          <w:color w:val="0000FF"/>
        </w:rPr>
        <w:t>each software function</w:t>
      </w:r>
      <w:r w:rsidR="004B043A" w:rsidRPr="00724329">
        <w:rPr>
          <w:i/>
          <w:color w:val="0000FF"/>
        </w:rPr>
        <w:t xml:space="preserve"> into three levels of complexity (Simple, Medium, Complex) and estimate the total effort to </w:t>
      </w:r>
      <w:r w:rsidRPr="00724329">
        <w:rPr>
          <w:i/>
          <w:color w:val="0000FF"/>
        </w:rPr>
        <w:t xml:space="preserve">complete each </w:t>
      </w:r>
      <w:r w:rsidR="00471238">
        <w:rPr>
          <w:i/>
          <w:color w:val="0000FF"/>
        </w:rPr>
        <w:t>one</w:t>
      </w:r>
      <w:r w:rsidRPr="00724329">
        <w:rPr>
          <w:i/>
          <w:color w:val="0000FF"/>
        </w:rPr>
        <w:t xml:space="preserve">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14:paraId="2ABD6561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7777777" w:rsidR="004B043A" w:rsidRPr="00B70E7B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767C1E5D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1.1</w:t>
            </w:r>
          </w:p>
        </w:tc>
        <w:tc>
          <w:tcPr>
            <w:tcW w:w="1276" w:type="dxa"/>
          </w:tcPr>
          <w:p w14:paraId="1C135C54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2DC9D397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70157723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1.2</w:t>
            </w:r>
          </w:p>
        </w:tc>
        <w:tc>
          <w:tcPr>
            <w:tcW w:w="1276" w:type="dxa"/>
          </w:tcPr>
          <w:p w14:paraId="732763D1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492D3532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3C654772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1.N</w:t>
            </w:r>
          </w:p>
        </w:tc>
        <w:tc>
          <w:tcPr>
            <w:tcW w:w="1276" w:type="dxa"/>
          </w:tcPr>
          <w:p w14:paraId="0385D1B1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3FCA36F6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77777777"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B70E7B" w:rsidRPr="00B70E7B" w:rsidRDefault="00B70E7B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7777777"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77777777"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7777777"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77777777"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2D02B2BC" w14:textId="0C53AC98" w:rsidR="005922B2" w:rsidRPr="00724329" w:rsidRDefault="00724329" w:rsidP="00471238">
      <w:pPr>
        <w:spacing w:after="60" w:line="240" w:lineRule="auto"/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</w:t>
      </w:r>
      <w:r w:rsidR="00471238">
        <w:rPr>
          <w:i/>
          <w:color w:val="0000FF"/>
        </w:rPr>
        <w:t xml:space="preserve">quality, </w:t>
      </w:r>
      <w:r w:rsidR="00F17628" w:rsidRPr="00724329">
        <w:rPr>
          <w:i/>
          <w:color w:val="0000FF"/>
        </w:rPr>
        <w:t xml:space="preserve">time, </w:t>
      </w:r>
      <w:r w:rsidR="00471238">
        <w:rPr>
          <w:i/>
          <w:color w:val="0000FF"/>
        </w:rPr>
        <w:t xml:space="preserve">and </w:t>
      </w:r>
      <w:r w:rsidR="00F17628" w:rsidRPr="00724329">
        <w:rPr>
          <w:i/>
          <w:color w:val="0000FF"/>
        </w:rPr>
        <w:t>cost</w:t>
      </w:r>
      <w:r w:rsidR="00471238">
        <w:rPr>
          <w:i/>
          <w:color w:val="0000FF"/>
        </w:rPr>
        <w:t xml:space="preserve"> (allocated effort distribution for project activities: requirement, design, coding, testing, project management, etc)</w:t>
      </w:r>
      <w:r w:rsidR="00F17628" w:rsidRPr="00724329">
        <w:rPr>
          <w:i/>
          <w:color w:val="0000FF"/>
        </w:rPr>
        <w:t>. F</w:t>
      </w:r>
      <w:r w:rsidR="005922B2" w:rsidRPr="00724329">
        <w:rPr>
          <w:i/>
          <w:color w:val="0000FF"/>
        </w:rPr>
        <w:t>or example</w:t>
      </w:r>
    </w:p>
    <w:p w14:paraId="2387E9A0" w14:textId="66CBF845" w:rsidR="00795EF6" w:rsidRPr="00E67CCD" w:rsidRDefault="00471238" w:rsidP="00E67CCD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>Quality</w:t>
      </w: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977EAE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2280219B" w14:textId="6E8C7DC0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Milestone Timeliness (%): </w:t>
      </w:r>
    </w:p>
    <w:p w14:paraId="37E68B70" w14:textId="665E2346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Allocated Effort (man-days): </w:t>
      </w:r>
    </w:p>
    <w:p w14:paraId="76E1AE19" w14:textId="5926931C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4AE0F822" w14:textId="77777777" w:rsidR="00350175" w:rsidRDefault="00001F75" w:rsidP="0070544C">
      <w:pPr>
        <w:pStyle w:val="Heading3"/>
      </w:pPr>
      <w:bookmarkStart w:id="6" w:name="_Toc83330368"/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14:paraId="1D6F3B1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AB14C9">
        <w:trPr>
          <w:trHeight w:val="454"/>
        </w:trPr>
        <w:tc>
          <w:tcPr>
            <w:tcW w:w="425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28321CDD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14:paraId="258A1D4F" w14:textId="77777777"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13781E3F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22D1E26" w14:textId="77777777" w:rsidR="00ED1C1D" w:rsidRDefault="004B043A" w:rsidP="0070544C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17EA4151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5E80E3F3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11B5C15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04C6D4D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5ADFF25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5C615404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1CE0F7D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7D8FE902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25288890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dd/MM/yyyy</w:t>
            </w:r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Do; 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 xml:space="preserve">Review; </w:t>
      </w:r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r w:rsidRPr="00270605">
        <w:rPr>
          <w:i/>
          <w:iCs/>
        </w:rPr>
        <w:t>; 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lastRenderedPageBreak/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5B886D4F" w:rsidR="00BE76A0" w:rsidRPr="003065D5" w:rsidRDefault="00100AF3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3065D5" w:rsidRDefault="00100AF3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Default="00100AF3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ThongPQHE150340</w:t>
            </w:r>
          </w:p>
          <w:p w14:paraId="70219343" w14:textId="3D1EAB99" w:rsidR="00100AF3" w:rsidRPr="003065D5" w:rsidRDefault="00100AF3" w:rsidP="00100AF3">
            <w:pPr>
              <w:ind w:left="113" w:right="113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540" w:type="dxa"/>
            <w:shd w:val="clear" w:color="auto" w:fill="FFE8E1"/>
            <w:textDirection w:val="btLr"/>
          </w:tcPr>
          <w:p w14:paraId="5C622DED" w14:textId="77777777" w:rsidR="00BE76A0" w:rsidRDefault="00100AF3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AnNTHE150432</w:t>
            </w:r>
          </w:p>
          <w:p w14:paraId="7969A802" w14:textId="5B36B247" w:rsidR="00100AF3" w:rsidRPr="003065D5" w:rsidRDefault="00100AF3" w:rsidP="00100AF3">
            <w:pPr>
              <w:ind w:left="113" w:right="113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3065D5" w:rsidRDefault="00100AF3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KienNTHE150160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1F8D86CD" w:rsidR="00BE76A0" w:rsidRPr="0015305A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498" w:type="dxa"/>
          </w:tcPr>
          <w:p w14:paraId="1FD1B8B2" w14:textId="36569B4B" w:rsidR="00BE76A0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1A289EB4" w14:textId="2788988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3065D5" w:rsidRDefault="00100AF3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1322190B" w14:textId="4CFF921F" w:rsidR="00BE76A0" w:rsidRPr="003065D5" w:rsidRDefault="00100AF3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3065D5" w:rsidRDefault="00100AF3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50BF6058" w:rsidR="00BE76A0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D,R</w:t>
            </w:r>
          </w:p>
        </w:tc>
        <w:tc>
          <w:tcPr>
            <w:tcW w:w="517" w:type="dxa"/>
          </w:tcPr>
          <w:p w14:paraId="471F23FF" w14:textId="4E1E6E81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95ACB11" w14:textId="3A60225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4208B570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16DF041F" w14:textId="33904DE2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587B1C9E" w:rsidR="00BE76A0" w:rsidRPr="0015305A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498" w:type="dxa"/>
          </w:tcPr>
          <w:p w14:paraId="423A24C3" w14:textId="3099A7AB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A99388A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1AAF06AD" w14:textId="44F03497" w:rsidR="00BE76A0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335C3FDD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DBF5CCE" w14:textId="750ACA60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5A4AA5D9" w14:textId="63255776" w:rsidR="00BE76A0" w:rsidRPr="003065D5" w:rsidRDefault="00BE76A0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3C53127" w14:textId="78CDB39F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1587C68D" w:rsidR="00616B56" w:rsidRDefault="00C2254C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Screen Mockups</w:t>
            </w:r>
          </w:p>
        </w:tc>
        <w:tc>
          <w:tcPr>
            <w:tcW w:w="498" w:type="dxa"/>
          </w:tcPr>
          <w:p w14:paraId="1B184D16" w14:textId="346613F8" w:rsidR="00616B56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D,R</w:t>
            </w:r>
          </w:p>
        </w:tc>
        <w:tc>
          <w:tcPr>
            <w:tcW w:w="517" w:type="dxa"/>
          </w:tcPr>
          <w:p w14:paraId="0E52085B" w14:textId="7F3CA574" w:rsidR="00616B56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2478EBEA" w14:textId="49373347" w:rsidR="00616B56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3065D5" w:rsidRDefault="00C2254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</w:tr>
      <w:tr w:rsidR="00C2254C" w:rsidRPr="00E21C5D" w14:paraId="2FEEA980" w14:textId="77777777" w:rsidTr="00E67CCD">
        <w:trPr>
          <w:trHeight w:val="397"/>
        </w:trPr>
        <w:tc>
          <w:tcPr>
            <w:tcW w:w="6130" w:type="dxa"/>
          </w:tcPr>
          <w:p w14:paraId="152DD2DC" w14:textId="79AC5D7E" w:rsidR="00C2254C" w:rsidRDefault="00C2254C" w:rsidP="008E2DD2">
            <w:pPr>
              <w:rPr>
                <w:rFonts w:cstheme="minorHAnsi"/>
              </w:rPr>
            </w:pPr>
            <w:r w:rsidRPr="00C2254C">
              <w:rPr>
                <w:rFonts w:cstheme="minorHAnsi"/>
              </w:rPr>
              <w:t>Design Database</w:t>
            </w:r>
          </w:p>
        </w:tc>
        <w:tc>
          <w:tcPr>
            <w:tcW w:w="498" w:type="dxa"/>
          </w:tcPr>
          <w:p w14:paraId="19FEF626" w14:textId="2943FC95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D,R</w:t>
            </w:r>
          </w:p>
        </w:tc>
        <w:tc>
          <w:tcPr>
            <w:tcW w:w="517" w:type="dxa"/>
          </w:tcPr>
          <w:p w14:paraId="6535DA6E" w14:textId="6298736C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540" w:type="dxa"/>
          </w:tcPr>
          <w:p w14:paraId="33ECD89F" w14:textId="09A7A244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</w:tr>
      <w:tr w:rsidR="00C2254C" w:rsidRPr="00E21C5D" w14:paraId="46E34F36" w14:textId="77777777" w:rsidTr="00E67CCD">
        <w:trPr>
          <w:trHeight w:val="397"/>
        </w:trPr>
        <w:tc>
          <w:tcPr>
            <w:tcW w:w="6130" w:type="dxa"/>
          </w:tcPr>
          <w:p w14:paraId="5E4EDA66" w14:textId="320E2C88" w:rsidR="00C2254C" w:rsidRDefault="00C2254C" w:rsidP="00C2254C">
            <w:pPr>
              <w:rPr>
                <w:rFonts w:cstheme="minorHAnsi"/>
              </w:rPr>
            </w:pPr>
            <w:r w:rsidRPr="00C2254C">
              <w:rPr>
                <w:rFonts w:cstheme="minorHAnsi"/>
              </w:rPr>
              <w:t>Collect Administrative Unit Data</w:t>
            </w:r>
            <w:r>
              <w:t xml:space="preserve"> </w:t>
            </w:r>
          </w:p>
        </w:tc>
        <w:tc>
          <w:tcPr>
            <w:tcW w:w="498" w:type="dxa"/>
          </w:tcPr>
          <w:p w14:paraId="121D732B" w14:textId="7F82ED15" w:rsidR="00C2254C" w:rsidRDefault="00C2254C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517" w:type="dxa"/>
          </w:tcPr>
          <w:p w14:paraId="0ED7F29E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0D836182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04405DFF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3462A1BB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  <w:tr w:rsidR="00C2254C" w:rsidRPr="00E21C5D" w14:paraId="763469F9" w14:textId="77777777" w:rsidTr="00E67CCD">
        <w:trPr>
          <w:trHeight w:val="397"/>
        </w:trPr>
        <w:tc>
          <w:tcPr>
            <w:tcW w:w="6130" w:type="dxa"/>
          </w:tcPr>
          <w:p w14:paraId="5E6EF0C4" w14:textId="16BD8423" w:rsidR="00C2254C" w:rsidRDefault="00C2254C" w:rsidP="008E2DD2">
            <w:pPr>
              <w:rPr>
                <w:rFonts w:cstheme="minorHAnsi"/>
              </w:rPr>
            </w:pPr>
            <w:r w:rsidRPr="00C2254C">
              <w:rPr>
                <w:rFonts w:cstheme="minorHAnsi"/>
              </w:rPr>
              <w:t>Draw Use Case Diagram</w:t>
            </w:r>
          </w:p>
        </w:tc>
        <w:tc>
          <w:tcPr>
            <w:tcW w:w="498" w:type="dxa"/>
          </w:tcPr>
          <w:p w14:paraId="61178AE8" w14:textId="6C6A846F" w:rsidR="00C2254C" w:rsidRDefault="00C2254C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Default="00C2254C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498" w:type="dxa"/>
          </w:tcPr>
          <w:p w14:paraId="244B1C18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70817C76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3290C077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  <w:tr w:rsidR="00C2254C" w:rsidRPr="00E21C5D" w14:paraId="6FAF1F17" w14:textId="77777777" w:rsidTr="00E67CCD">
        <w:trPr>
          <w:trHeight w:val="397"/>
        </w:trPr>
        <w:tc>
          <w:tcPr>
            <w:tcW w:w="6130" w:type="dxa"/>
          </w:tcPr>
          <w:p w14:paraId="46266EED" w14:textId="5797CA85" w:rsidR="00C2254C" w:rsidRDefault="0042435B" w:rsidP="0042435B">
            <w:pPr>
              <w:rPr>
                <w:rFonts w:cstheme="minorHAnsi"/>
              </w:rPr>
            </w:pPr>
            <w:r>
              <w:rPr>
                <w:rFonts w:cstheme="minorHAnsi"/>
              </w:rPr>
              <w:t>Coge Function Login</w:t>
            </w:r>
          </w:p>
        </w:tc>
        <w:tc>
          <w:tcPr>
            <w:tcW w:w="498" w:type="dxa"/>
          </w:tcPr>
          <w:p w14:paraId="4B7A44CD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17" w:type="dxa"/>
          </w:tcPr>
          <w:p w14:paraId="2CAE49FC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35591666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35BD1654" w14:textId="4C70858F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498" w:type="dxa"/>
          </w:tcPr>
          <w:p w14:paraId="320E7519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  <w:tr w:rsidR="00C2254C" w:rsidRPr="00E21C5D" w14:paraId="198AEDA5" w14:textId="77777777" w:rsidTr="00E67CCD">
        <w:trPr>
          <w:trHeight w:val="397"/>
        </w:trPr>
        <w:tc>
          <w:tcPr>
            <w:tcW w:w="6130" w:type="dxa"/>
          </w:tcPr>
          <w:p w14:paraId="5885A0D8" w14:textId="5CC0392F" w:rsidR="00C2254C" w:rsidRDefault="0042435B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Dram Entity Relationship Diagram</w:t>
            </w:r>
          </w:p>
        </w:tc>
        <w:tc>
          <w:tcPr>
            <w:tcW w:w="498" w:type="dxa"/>
          </w:tcPr>
          <w:p w14:paraId="197870BD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17" w:type="dxa"/>
          </w:tcPr>
          <w:p w14:paraId="3C89B636" w14:textId="74580420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498" w:type="dxa"/>
          </w:tcPr>
          <w:p w14:paraId="0A200E43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0ACFCF40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614E727C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  <w:tr w:rsidR="00C2254C" w:rsidRPr="00E21C5D" w14:paraId="42F54472" w14:textId="77777777" w:rsidTr="00E67CCD">
        <w:trPr>
          <w:trHeight w:val="397"/>
        </w:trPr>
        <w:tc>
          <w:tcPr>
            <w:tcW w:w="6130" w:type="dxa"/>
          </w:tcPr>
          <w:p w14:paraId="443C4EFA" w14:textId="6D670877" w:rsidR="00C2254C" w:rsidRDefault="0042435B" w:rsidP="008E2DD2">
            <w:pPr>
              <w:rPr>
                <w:rFonts w:cstheme="minorHAnsi"/>
              </w:rPr>
            </w:pPr>
            <w:r w:rsidRPr="0042435B">
              <w:rPr>
                <w:rFonts w:cstheme="minorHAnsi"/>
              </w:rPr>
              <w:t>Draw Screen Flow Diagrams</w:t>
            </w:r>
          </w:p>
        </w:tc>
        <w:tc>
          <w:tcPr>
            <w:tcW w:w="498" w:type="dxa"/>
          </w:tcPr>
          <w:p w14:paraId="58AE9F77" w14:textId="24BCA6CE" w:rsidR="00C2254C" w:rsidRDefault="0042435B" w:rsidP="00C24B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517" w:type="dxa"/>
          </w:tcPr>
          <w:p w14:paraId="3E287F7B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32AF7710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10777170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51479A3F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  <w:tr w:rsidR="00C2254C" w:rsidRPr="00E21C5D" w14:paraId="7E2A9038" w14:textId="77777777" w:rsidTr="00E67CCD">
        <w:trPr>
          <w:trHeight w:val="397"/>
        </w:trPr>
        <w:tc>
          <w:tcPr>
            <w:tcW w:w="6130" w:type="dxa"/>
          </w:tcPr>
          <w:p w14:paraId="601A21BE" w14:textId="77777777" w:rsidR="00C2254C" w:rsidRDefault="00C2254C" w:rsidP="008E2DD2">
            <w:pPr>
              <w:rPr>
                <w:rFonts w:cstheme="minorHAnsi"/>
              </w:rPr>
            </w:pPr>
          </w:p>
        </w:tc>
        <w:tc>
          <w:tcPr>
            <w:tcW w:w="498" w:type="dxa"/>
          </w:tcPr>
          <w:p w14:paraId="658D5A93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17" w:type="dxa"/>
          </w:tcPr>
          <w:p w14:paraId="7AD8B076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65F690C2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3F1C3FEA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39CCBAE4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  <w:tr w:rsidR="00C2254C" w:rsidRPr="00E21C5D" w14:paraId="47FF3EDB" w14:textId="77777777" w:rsidTr="00E67CCD">
        <w:trPr>
          <w:trHeight w:val="397"/>
        </w:trPr>
        <w:tc>
          <w:tcPr>
            <w:tcW w:w="6130" w:type="dxa"/>
          </w:tcPr>
          <w:p w14:paraId="5929371F" w14:textId="77777777" w:rsidR="00C2254C" w:rsidRDefault="00C2254C" w:rsidP="008E2DD2">
            <w:pPr>
              <w:rPr>
                <w:rFonts w:cstheme="minorHAnsi"/>
              </w:rPr>
            </w:pPr>
          </w:p>
        </w:tc>
        <w:tc>
          <w:tcPr>
            <w:tcW w:w="498" w:type="dxa"/>
          </w:tcPr>
          <w:p w14:paraId="1D347B3A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17" w:type="dxa"/>
          </w:tcPr>
          <w:p w14:paraId="0168272E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13B3D1A7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540" w:type="dxa"/>
          </w:tcPr>
          <w:p w14:paraId="747EA126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  <w:tc>
          <w:tcPr>
            <w:tcW w:w="498" w:type="dxa"/>
          </w:tcPr>
          <w:p w14:paraId="38F91DF6" w14:textId="77777777" w:rsidR="00C2254C" w:rsidRDefault="00C2254C" w:rsidP="00C24B79">
            <w:pPr>
              <w:rPr>
                <w:rFonts w:ascii="Calibri" w:hAnsi="Calibri" w:cs="Calibri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8"/>
        <w:gridCol w:w="1440"/>
        <w:gridCol w:w="2610"/>
        <w:gridCol w:w="1170"/>
        <w:gridCol w:w="1228"/>
      </w:tblGrid>
      <w:tr w:rsidR="009D51A2" w:rsidRPr="006558DB" w14:paraId="4053A84E" w14:textId="77777777" w:rsidTr="0022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40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610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22584B">
        <w:trPr>
          <w:trHeight w:val="454"/>
        </w:trPr>
        <w:tc>
          <w:tcPr>
            <w:tcW w:w="2198" w:type="dxa"/>
          </w:tcPr>
          <w:p w14:paraId="646C9CF6" w14:textId="1379226B" w:rsidR="009D51A2" w:rsidRPr="00CC6BB8" w:rsidRDefault="00100AF3" w:rsidP="0022584B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CC6BB8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440" w:type="dxa"/>
          </w:tcPr>
          <w:p w14:paraId="35CE8766" w14:textId="7430A0D6" w:rsidR="009D51A2" w:rsidRPr="00CC6BB8" w:rsidRDefault="00100AF3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CC6BB8">
              <w:rPr>
                <w:rFonts w:asciiTheme="minorHAnsi" w:hAnsiTheme="minorHAnsi" w:cstheme="minorHAnsi"/>
                <w:sz w:val="22"/>
              </w:rPr>
              <w:t>All team</w:t>
            </w:r>
            <w:r w:rsidR="0042435B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42435B">
              <w:rPr>
                <w:rFonts w:cstheme="minorHAnsi"/>
              </w:rPr>
              <w:t>members</w:t>
            </w:r>
          </w:p>
        </w:tc>
        <w:tc>
          <w:tcPr>
            <w:tcW w:w="2610" w:type="dxa"/>
          </w:tcPr>
          <w:p w14:paraId="2DEBD470" w14:textId="329824A8" w:rsidR="0022584B" w:rsidRPr="00CC6BB8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>- Checking progress of assigned tasks</w:t>
            </w:r>
          </w:p>
          <w:p w14:paraId="4F2D1B76" w14:textId="11F3C291" w:rsidR="009D51A2" w:rsidRPr="00CC6BB8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>- Finding solutions for difficult problems</w:t>
            </w:r>
          </w:p>
        </w:tc>
        <w:tc>
          <w:tcPr>
            <w:tcW w:w="1170" w:type="dxa"/>
          </w:tcPr>
          <w:p w14:paraId="10835BAE" w14:textId="34A986B8" w:rsidR="009D51A2" w:rsidRPr="00CC6BB8" w:rsidRDefault="0022584B" w:rsidP="00CC6BB8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CC6BB8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CC6BB8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CC6BB8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CC6BB8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CC6BB8" w:rsidRDefault="00100AF3" w:rsidP="0022584B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>Discord</w:t>
            </w:r>
          </w:p>
        </w:tc>
      </w:tr>
      <w:tr w:rsidR="006D4C3E" w:rsidRPr="00922652" w14:paraId="16CE388B" w14:textId="77777777" w:rsidTr="0022584B">
        <w:trPr>
          <w:trHeight w:val="454"/>
        </w:trPr>
        <w:tc>
          <w:tcPr>
            <w:tcW w:w="2198" w:type="dxa"/>
          </w:tcPr>
          <w:p w14:paraId="3A3EF4E2" w14:textId="0E958D7B" w:rsidR="006D4C3E" w:rsidRPr="00CC6BB8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</w:rPr>
            </w:pPr>
            <w:r w:rsidRPr="00CC6BB8">
              <w:rPr>
                <w:rFonts w:asciiTheme="minorHAnsi" w:hAnsiTheme="minorHAnsi" w:cstheme="minorHAnsi"/>
                <w:bCs/>
              </w:rPr>
              <w:t>Assign Tasks</w:t>
            </w:r>
          </w:p>
        </w:tc>
        <w:tc>
          <w:tcPr>
            <w:tcW w:w="1440" w:type="dxa"/>
          </w:tcPr>
          <w:p w14:paraId="1C455307" w14:textId="0CD896BC" w:rsidR="006D4C3E" w:rsidRPr="00CC6BB8" w:rsidRDefault="0022584B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>All team</w:t>
            </w:r>
            <w:r w:rsidR="0042435B">
              <w:rPr>
                <w:rFonts w:asciiTheme="minorHAnsi" w:hAnsiTheme="minorHAnsi" w:cstheme="minorHAnsi"/>
              </w:rPr>
              <w:t xml:space="preserve"> </w:t>
            </w:r>
            <w:r w:rsidR="0042435B">
              <w:rPr>
                <w:rFonts w:cstheme="minorHAnsi"/>
              </w:rPr>
              <w:t>members</w:t>
            </w:r>
          </w:p>
        </w:tc>
        <w:tc>
          <w:tcPr>
            <w:tcW w:w="2610" w:type="dxa"/>
          </w:tcPr>
          <w:p w14:paraId="2A8EED9D" w14:textId="17463317" w:rsidR="006D4C3E" w:rsidRPr="00CC6BB8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 xml:space="preserve">- </w:t>
            </w:r>
            <w:r w:rsidR="0022584B" w:rsidRPr="00CC6BB8">
              <w:rPr>
                <w:rFonts w:asciiTheme="minorHAnsi" w:hAnsiTheme="minorHAnsi" w:cstheme="minorHAnsi"/>
              </w:rPr>
              <w:t>Project Manager assigns tasks to other team members</w:t>
            </w:r>
          </w:p>
        </w:tc>
        <w:tc>
          <w:tcPr>
            <w:tcW w:w="1170" w:type="dxa"/>
          </w:tcPr>
          <w:p w14:paraId="483E711B" w14:textId="1958E187" w:rsidR="006D4C3E" w:rsidRPr="00CC6BB8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CC6BB8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CC6BB8">
              <w:rPr>
                <w:rFonts w:asciiTheme="minorHAnsi" w:hAnsiTheme="minorHAnsi" w:cstheme="minorHAnsi"/>
              </w:rPr>
              <w:t>Jira</w:t>
            </w:r>
          </w:p>
        </w:tc>
      </w:tr>
      <w:tr w:rsidR="0042435B" w:rsidRPr="00922652" w14:paraId="7C4D07B3" w14:textId="77777777" w:rsidTr="0022584B">
        <w:trPr>
          <w:trHeight w:val="454"/>
        </w:trPr>
        <w:tc>
          <w:tcPr>
            <w:tcW w:w="2198" w:type="dxa"/>
          </w:tcPr>
          <w:p w14:paraId="1F9D4D44" w14:textId="322D69D8" w:rsidR="0042435B" w:rsidRPr="00CC6BB8" w:rsidRDefault="0042435B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Weekly Meeting With Supervisor</w:t>
            </w:r>
          </w:p>
        </w:tc>
        <w:tc>
          <w:tcPr>
            <w:tcW w:w="1440" w:type="dxa"/>
          </w:tcPr>
          <w:p w14:paraId="70A9FD2C" w14:textId="13425B36" w:rsidR="0042435B" w:rsidRPr="00CC6BB8" w:rsidRDefault="0042435B" w:rsidP="0042435B">
            <w:pPr>
              <w:spacing w:line="254" w:lineRule="auto"/>
              <w:ind w:left="107" w:hanging="10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All team members</w:t>
            </w:r>
          </w:p>
        </w:tc>
        <w:tc>
          <w:tcPr>
            <w:tcW w:w="2610" w:type="dxa"/>
          </w:tcPr>
          <w:p w14:paraId="3547F473" w14:textId="30E2E60B" w:rsidR="0042435B" w:rsidRPr="00752CE3" w:rsidRDefault="00752CE3" w:rsidP="00752CE3">
            <w:pPr>
              <w:spacing w:line="254" w:lineRule="auto"/>
              <w:rPr>
                <w:rFonts w:cstheme="minorHAnsi"/>
              </w:rPr>
            </w:pPr>
            <w:r w:rsidRPr="00752CE3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="0042435B" w:rsidRPr="00752CE3">
              <w:rPr>
                <w:rFonts w:cstheme="minorHAnsi"/>
              </w:rPr>
              <w:t>Checking progress of project</w:t>
            </w:r>
          </w:p>
          <w:p w14:paraId="2479A696" w14:textId="0BA0055F" w:rsidR="00752CE3" w:rsidRDefault="00752CE3" w:rsidP="0042435B">
            <w:pPr>
              <w:spacing w:line="254" w:lineRule="auto"/>
              <w:rPr>
                <w:rFonts w:cstheme="minorHAnsi"/>
              </w:rPr>
            </w:pPr>
            <w:r>
              <w:rPr>
                <w:rFonts w:cstheme="minorHAnsi"/>
              </w:rPr>
              <w:t>- Plan upcoming tasks</w:t>
            </w:r>
          </w:p>
          <w:p w14:paraId="44626829" w14:textId="4C51A3C9" w:rsidR="00752CE3" w:rsidRPr="0042435B" w:rsidRDefault="00752CE3" w:rsidP="00752CE3">
            <w:pPr>
              <w:spacing w:line="254" w:lineRule="auto"/>
              <w:rPr>
                <w:rFonts w:cstheme="minorHAnsi"/>
              </w:rPr>
            </w:pPr>
            <w:r>
              <w:rPr>
                <w:rFonts w:cstheme="minorHAnsi"/>
              </w:rPr>
              <w:t>- Update requirements</w:t>
            </w:r>
          </w:p>
        </w:tc>
        <w:tc>
          <w:tcPr>
            <w:tcW w:w="1170" w:type="dxa"/>
          </w:tcPr>
          <w:p w14:paraId="0E42CB62" w14:textId="08972390" w:rsidR="0042435B" w:rsidRPr="00CC6BB8" w:rsidRDefault="0042435B" w:rsidP="00C24B79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cstheme="minorHAnsi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CC6BB8" w:rsidRDefault="0042435B" w:rsidP="00C24B79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cstheme="minorHAnsi"/>
              </w:rPr>
              <w:t>Offline</w:t>
            </w:r>
          </w:p>
        </w:tc>
      </w:tr>
    </w:tbl>
    <w:p w14:paraId="67EE6C3E" w14:textId="69F894EB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Start w:id="15" w:name="_GoBack"/>
      <w:bookmarkEnd w:id="14"/>
      <w:bookmarkEnd w:id="15"/>
    </w:p>
    <w:p w14:paraId="61E8CADC" w14:textId="06F21AF9" w:rsidR="009D51A2" w:rsidRDefault="00D33E5D" w:rsidP="0070544C">
      <w:pPr>
        <w:pStyle w:val="Heading3"/>
      </w:pPr>
      <w:bookmarkStart w:id="16" w:name="_Toc83330377"/>
      <w:r>
        <w:t>6.</w:t>
      </w:r>
      <w:r w:rsidR="00071575">
        <w:t>1</w:t>
      </w:r>
      <w:r w:rsidR="009D51A2">
        <w:t xml:space="preserve"> Document Management</w:t>
      </w:r>
      <w:bookmarkEnd w:id="16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7" w:name="_Toc83330378"/>
      <w:r>
        <w:lastRenderedPageBreak/>
        <w:t>6.</w:t>
      </w:r>
      <w:r w:rsidR="00071575">
        <w:t>2</w:t>
      </w:r>
      <w:r w:rsidR="009D51A2">
        <w:t xml:space="preserve"> Source Code Management</w:t>
      </w:r>
      <w:bookmarkEnd w:id="17"/>
    </w:p>
    <w:p w14:paraId="13B84E5B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20A2C1AB" w14:textId="6959F75C" w:rsidR="009D51A2" w:rsidRDefault="00821206" w:rsidP="00821206">
      <w:pPr>
        <w:pStyle w:val="Heading3"/>
      </w:pPr>
      <w:bookmarkStart w:id="18" w:name="_Toc83330379"/>
      <w:r>
        <w:t>6.3 Tools &amp; Infrastructures</w:t>
      </w:r>
      <w:bookmarkEnd w:id="18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0E30DAD8" w:rsidR="00821206" w:rsidRPr="009D51A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Angular 12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(FrontEnd), </w:t>
            </w:r>
            <w:r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9D51A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03485256" w:rsidR="00821206" w:rsidRPr="009D51A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088B53C2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DrawIO</w:t>
            </w:r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 w:rsidP="000B0316">
            <w:pPr>
              <w:rPr>
                <w:rFonts w:cstheme="minorHAnsi"/>
              </w:rPr>
            </w:pPr>
            <w:r w:rsidRPr="00E67CCD">
              <w:rPr>
                <w:rFonts w:asciiTheme="minorHAnsi" w:hAnsiTheme="minorHAnsi" w:cstheme="minorHAnsi"/>
                <w:sz w:val="22"/>
              </w:rPr>
              <w:t>Ms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04FDC867" w:rsidR="00821206" w:rsidRPr="009D51A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GitHub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9D51A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9D51A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  <w:r w:rsidR="002C08D1">
              <w:rPr>
                <w:rFonts w:asciiTheme="minorHAnsi" w:hAnsiTheme="minorHAnsi" w:cstheme="minorHAnsi"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</w:rPr>
              <w:t>Schedule</w:t>
            </w:r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2C08D1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6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0AF3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2584B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2435B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C082A"/>
    <w:rsid w:val="00BE76A0"/>
    <w:rsid w:val="00C111F8"/>
    <w:rsid w:val="00C2254C"/>
    <w:rsid w:val="00C47908"/>
    <w:rsid w:val="00C87F08"/>
    <w:rsid w:val="00C9298A"/>
    <w:rsid w:val="00C9405C"/>
    <w:rsid w:val="00CA4D7B"/>
    <w:rsid w:val="00CC0EC6"/>
    <w:rsid w:val="00CC6BB8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54548"/>
    <w:rsid w:val="00F95EA2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F892-3334-43BD-A3BE-1F2B5CA0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148</cp:revision>
  <dcterms:created xsi:type="dcterms:W3CDTF">2020-01-14T01:28:00Z</dcterms:created>
  <dcterms:modified xsi:type="dcterms:W3CDTF">2022-10-07T14:15:00Z</dcterms:modified>
</cp:coreProperties>
</file>