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22029" w14:textId="77777777" w:rsidR="00C376D5" w:rsidRPr="00850197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4D3891FF" w14:textId="77777777" w:rsidR="00C376D5" w:rsidRPr="00850197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0E45B9F5" w14:textId="77777777" w:rsidR="00C376D5" w:rsidRPr="00850197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b/>
          <w:color w:val="000000"/>
          <w:sz w:val="36"/>
        </w:rPr>
        <w:t>ÔN TẬP NGÀY 2 – AG202</w:t>
      </w:r>
    </w:p>
    <w:p w14:paraId="23FBA913" w14:textId="77777777" w:rsidR="00C376D5" w:rsidRPr="00850197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b/>
          <w:color w:val="000000"/>
          <w:sz w:val="36"/>
        </w:rPr>
        <w:t>[Thứ Tư, 21/10/2026]</w:t>
      </w:r>
    </w:p>
    <w:p w14:paraId="0891F2CE" w14:textId="77777777" w:rsidR="00C376D5" w:rsidRPr="00850197" w:rsidRDefault="00000000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C376D5" w:rsidRPr="00850197" w14:paraId="0A437EE7" w14:textId="77777777">
        <w:trPr>
          <w:cantSplit/>
          <w:jc w:val="center"/>
        </w:trPr>
        <w:tc>
          <w:tcPr>
            <w:tcW w:w="1753" w:type="dxa"/>
          </w:tcPr>
          <w:p w14:paraId="621C8574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7B388AF4" w14:textId="4BDFA569" w:rsidR="00C376D5" w:rsidRPr="003D2224" w:rsidRDefault="00763CA1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224">
              <w:rPr>
                <w:rFonts w:ascii="Times New Roman" w:hAnsi="Times New Roman" w:cs="Times New Roman"/>
                <w:sz w:val="24"/>
                <w:szCs w:val="24"/>
              </w:rPr>
              <w:t>Nguyễn Thế Hiếu</w:t>
            </w:r>
          </w:p>
        </w:tc>
        <w:tc>
          <w:tcPr>
            <w:tcW w:w="2015" w:type="dxa"/>
          </w:tcPr>
          <w:p w14:paraId="4337AE59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4A2861FA" w14:textId="1F319BC5" w:rsidR="00C376D5" w:rsidRPr="003D2224" w:rsidRDefault="00763CA1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224">
              <w:rPr>
                <w:rFonts w:ascii="Times New Roman" w:hAnsi="Times New Roman" w:cs="Times New Roman"/>
                <w:sz w:val="24"/>
                <w:szCs w:val="24"/>
              </w:rPr>
              <w:t>B25DTCN167</w:t>
            </w:r>
          </w:p>
        </w:tc>
      </w:tr>
      <w:tr w:rsidR="00C376D5" w:rsidRPr="00850197" w14:paraId="751ABA0A" w14:textId="77777777">
        <w:trPr>
          <w:cantSplit/>
          <w:jc w:val="center"/>
        </w:trPr>
        <w:tc>
          <w:tcPr>
            <w:tcW w:w="1753" w:type="dxa"/>
          </w:tcPr>
          <w:p w14:paraId="5A68178B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665C0F1A" w14:textId="34D4BC0C" w:rsidR="00C376D5" w:rsidRPr="003D2224" w:rsidRDefault="00763CA1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2224">
              <w:rPr>
                <w:rFonts w:ascii="Times New Roman" w:hAnsi="Times New Roman" w:cs="Times New Roman"/>
                <w:sz w:val="24"/>
                <w:szCs w:val="24"/>
              </w:rPr>
              <w:t>HN_K25_CNTT2</w:t>
            </w:r>
          </w:p>
        </w:tc>
        <w:tc>
          <w:tcPr>
            <w:tcW w:w="2015" w:type="dxa"/>
          </w:tcPr>
          <w:p w14:paraId="74BC4FF4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775438FA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</w:tr>
    </w:tbl>
    <w:p w14:paraId="1D600F24" w14:textId="77777777" w:rsidR="00C376D5" w:rsidRPr="00850197" w:rsidRDefault="00C376D5">
      <w:pPr>
        <w:spacing w:after="80" w:line="276" w:lineRule="auto"/>
        <w:rPr>
          <w:rFonts w:ascii="Times New Roman" w:hAnsi="Times New Roman" w:cs="Times New Roman"/>
        </w:rPr>
      </w:pPr>
    </w:p>
    <w:p w14:paraId="09319526" w14:textId="77777777" w:rsidR="00C376D5" w:rsidRPr="00850197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i/>
          <w:color w:val="000000"/>
          <w:sz w:val="26"/>
        </w:rPr>
        <w:t>Điền câu trả lời vào các ô trống. Không xoá hoặc đổi thứ tự các bảng. Lưu tệp với tên ngay2_agile.docx.</w:t>
      </w:r>
    </w:p>
    <w:p w14:paraId="4E3387B4" w14:textId="77777777" w:rsidR="00C376D5" w:rsidRPr="00850197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b/>
          <w:color w:val="000000"/>
          <w:sz w:val="26"/>
        </w:rPr>
        <w:t>Bài 1. Acceptance Criteria bằng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C376D5" w:rsidRPr="00850197" w14:paraId="06331CE3" w14:textId="77777777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29E9E75F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Kịch bản</w:t>
            </w:r>
          </w:p>
        </w:tc>
        <w:tc>
          <w:tcPr>
            <w:tcW w:w="2579" w:type="dxa"/>
            <w:shd w:val="clear" w:color="auto" w:fill="8EAADB"/>
          </w:tcPr>
          <w:p w14:paraId="0D5DFF55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6A190EDB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5E5BE37D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Then</w:t>
            </w:r>
          </w:p>
        </w:tc>
      </w:tr>
      <w:tr w:rsidR="00C376D5" w:rsidRPr="00850197" w14:paraId="6211BB60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71E7E835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(1) Thành công</w:t>
            </w:r>
          </w:p>
        </w:tc>
        <w:tc>
          <w:tcPr>
            <w:tcW w:w="2579" w:type="dxa"/>
          </w:tcPr>
          <w:p w14:paraId="68C43ED9" w14:textId="18E5337C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Khách hàng đã đăng nhập, đơn hàng có giá trị 250.000đ, mã GREEN20 còn hạn và chưa được tài khoản sử dụng</w:t>
            </w:r>
          </w:p>
        </w:tc>
        <w:tc>
          <w:tcPr>
            <w:tcW w:w="1977" w:type="dxa"/>
          </w:tcPr>
          <w:p w14:paraId="4BAC05F0" w14:textId="62A93748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Khách hàng nhập mã GREEN20 và nhấn áp dụng</w:t>
            </w:r>
          </w:p>
        </w:tc>
        <w:tc>
          <w:tcPr>
            <w:tcW w:w="2579" w:type="dxa"/>
          </w:tcPr>
          <w:p w14:paraId="216CB2BD" w14:textId="18F7E3E0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Hệ thống chấp nhận mã, giảm 20.000đ và hiển thị tổng tiền phải thanh toán là 230.000đ</w:t>
            </w:r>
          </w:p>
        </w:tc>
      </w:tr>
      <w:tr w:rsidR="00C376D5" w:rsidRPr="00850197" w14:paraId="2BCAED60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5D4E2CFD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(2a) Mã đã hết hạn</w:t>
            </w:r>
          </w:p>
        </w:tc>
        <w:tc>
          <w:tcPr>
            <w:tcW w:w="2579" w:type="dxa"/>
          </w:tcPr>
          <w:p w14:paraId="1B20BAF5" w14:textId="599AC9CA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Khách hàng đã đăng nhập, đơn hàng trị giá 250.000đ và mã giảm giá đã hết hạn.</w:t>
            </w:r>
          </w:p>
        </w:tc>
        <w:tc>
          <w:tcPr>
            <w:tcW w:w="1977" w:type="dxa"/>
          </w:tcPr>
          <w:p w14:paraId="51B102B3" w14:textId="0035F089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Khách hàng nhập mã giảm giá và nhấn áp dụng</w:t>
            </w:r>
          </w:p>
        </w:tc>
        <w:tc>
          <w:tcPr>
            <w:tcW w:w="2579" w:type="dxa"/>
          </w:tcPr>
          <w:p w14:paraId="0EC161A0" w14:textId="4262C701" w:rsidR="00C376D5" w:rsidRPr="00823BDC" w:rsidRDefault="00850197" w:rsidP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Hệ thống từ chối mã, hiển thị thông báo “Mã đã hết hạn” và tổng tiền vẫn là 250.000đ</w:t>
            </w:r>
          </w:p>
        </w:tc>
      </w:tr>
      <w:tr w:rsidR="00C376D5" w:rsidRPr="00850197" w14:paraId="71F4001D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230142D6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(2b) Đơn dưới 200.000đ</w:t>
            </w:r>
          </w:p>
        </w:tc>
        <w:tc>
          <w:tcPr>
            <w:tcW w:w="2579" w:type="dxa"/>
          </w:tcPr>
          <w:p w14:paraId="026DBFBF" w14:textId="7261A030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Khách hàng đã đăng nhập, đơn hàng trị giá 150.000đ và mã GREEN20 còn hạn, chưa được sử dụn</w:t>
            </w:r>
          </w:p>
        </w:tc>
        <w:tc>
          <w:tcPr>
            <w:tcW w:w="1977" w:type="dxa"/>
          </w:tcPr>
          <w:p w14:paraId="4761B81C" w14:textId="04F9F39E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Khách hàng nhập mã GREEN20 và nhấn áp dụng</w:t>
            </w:r>
          </w:p>
        </w:tc>
        <w:tc>
          <w:tcPr>
            <w:tcW w:w="2579" w:type="dxa"/>
          </w:tcPr>
          <w:p w14:paraId="0AE0ED15" w14:textId="11A60CA1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Hệ thống từ chối mã, thông báo đơn hàng phải từ 200.000đ trở lên và tổng tiền vẫn là 150.000đ</w:t>
            </w:r>
          </w:p>
        </w:tc>
      </w:tr>
    </w:tbl>
    <w:p w14:paraId="38B54F4C" w14:textId="77777777" w:rsidR="00C376D5" w:rsidRPr="00850197" w:rsidRDefault="00C376D5">
      <w:pPr>
        <w:spacing w:after="80" w:line="276" w:lineRule="auto"/>
        <w:rPr>
          <w:rFonts w:ascii="Times New Roman" w:hAnsi="Times New Roman" w:cs="Times New Roman"/>
        </w:rPr>
      </w:pPr>
    </w:p>
    <w:p w14:paraId="1EAFECB4" w14:textId="77777777" w:rsidR="00C376D5" w:rsidRPr="00850197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b/>
          <w:color w:val="000000"/>
          <w:sz w:val="26"/>
        </w:rPr>
        <w:t>Bài 2. Acceptance Criteria và Definition of Done</w:t>
      </w:r>
    </w:p>
    <w:p w14:paraId="5E1883EA" w14:textId="77777777" w:rsidR="00C376D5" w:rsidRPr="00850197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color w:val="000000"/>
          <w:sz w:val="26"/>
        </w:rPr>
        <w:t>a) Phân loại (ghi AC hoặc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C376D5" w:rsidRPr="00850197" w14:paraId="009D3F8A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6D898FA2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51581BB5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3C2BD149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7808B1E3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:rsidR="00C376D5" w:rsidRPr="00850197" w14:paraId="19668A59" w14:textId="77777777">
        <w:trPr>
          <w:cantSplit/>
          <w:trHeight w:val="453"/>
          <w:jc w:val="center"/>
        </w:trPr>
        <w:tc>
          <w:tcPr>
            <w:tcW w:w="903" w:type="dxa"/>
          </w:tcPr>
          <w:p w14:paraId="2B9B3E2B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7DACB177" w14:textId="7C626571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903" w:type="dxa"/>
          </w:tcPr>
          <w:p w14:paraId="65211043" w14:textId="77777777" w:rsidR="00C376D5" w:rsidRPr="00823BDC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10" w:type="dxa"/>
          </w:tcPr>
          <w:p w14:paraId="4079BD78" w14:textId="7DF3F6A2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</w:tr>
      <w:tr w:rsidR="00C376D5" w:rsidRPr="00850197" w14:paraId="3C10F3C3" w14:textId="77777777">
        <w:trPr>
          <w:cantSplit/>
          <w:trHeight w:val="453"/>
          <w:jc w:val="center"/>
        </w:trPr>
        <w:tc>
          <w:tcPr>
            <w:tcW w:w="903" w:type="dxa"/>
          </w:tcPr>
          <w:p w14:paraId="0DD64570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703289A4" w14:textId="07C45ED6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903" w:type="dxa"/>
          </w:tcPr>
          <w:p w14:paraId="5DD73C02" w14:textId="77777777" w:rsidR="00C376D5" w:rsidRPr="00823BDC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10" w:type="dxa"/>
          </w:tcPr>
          <w:p w14:paraId="2525F411" w14:textId="603EE9D6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DoD</w:t>
            </w:r>
          </w:p>
        </w:tc>
      </w:tr>
      <w:tr w:rsidR="00C376D5" w:rsidRPr="00850197" w14:paraId="50918BA5" w14:textId="77777777">
        <w:trPr>
          <w:cantSplit/>
          <w:trHeight w:val="453"/>
          <w:jc w:val="center"/>
        </w:trPr>
        <w:tc>
          <w:tcPr>
            <w:tcW w:w="903" w:type="dxa"/>
          </w:tcPr>
          <w:p w14:paraId="71645388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30E5847D" w14:textId="53AEFA93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903" w:type="dxa"/>
          </w:tcPr>
          <w:p w14:paraId="70188174" w14:textId="77777777" w:rsidR="00C376D5" w:rsidRPr="00823BDC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10" w:type="dxa"/>
          </w:tcPr>
          <w:p w14:paraId="772B3B5E" w14:textId="03722B42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</w:tr>
      <w:tr w:rsidR="00C376D5" w:rsidRPr="00850197" w14:paraId="73ED007C" w14:textId="77777777">
        <w:trPr>
          <w:cantSplit/>
          <w:trHeight w:val="453"/>
          <w:jc w:val="center"/>
        </w:trPr>
        <w:tc>
          <w:tcPr>
            <w:tcW w:w="903" w:type="dxa"/>
          </w:tcPr>
          <w:p w14:paraId="7AA71493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3610" w:type="dxa"/>
          </w:tcPr>
          <w:p w14:paraId="76CD5139" w14:textId="7626B37A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903" w:type="dxa"/>
          </w:tcPr>
          <w:p w14:paraId="3DB1E16E" w14:textId="77777777" w:rsidR="00C376D5" w:rsidRPr="00823BDC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10" w:type="dxa"/>
          </w:tcPr>
          <w:p w14:paraId="6C221E30" w14:textId="4EDEA5AC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6638885C" w14:textId="77777777" w:rsidR="00C376D5" w:rsidRPr="00850197" w:rsidRDefault="00C376D5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C376D5" w:rsidRPr="00850197" w14:paraId="61E5B6CC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1D4203E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b) AC và DoD khác nhau thế nào về phạm vi áp dụng?</w:t>
            </w:r>
          </w:p>
        </w:tc>
      </w:tr>
      <w:tr w:rsidR="00C376D5" w:rsidRPr="00850197" w14:paraId="2FCE84AF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71C55BD1" w14:textId="1E0A3323" w:rsidR="00850197" w:rsidRPr="00850197" w:rsidRDefault="00850197" w:rsidP="00850197">
            <w:pPr>
              <w:pStyle w:val="ThngthngWeb"/>
              <w:numPr>
                <w:ilvl w:val="0"/>
                <w:numId w:val="2"/>
              </w:numPr>
            </w:pPr>
            <w:r w:rsidRPr="00850197">
              <w:t>Acceptance Criteria (AC): Điều kiện cụ thể mà một User Story phải đáp ứng để được chấp nhận.</w:t>
            </w:r>
          </w:p>
          <w:p w14:paraId="3B60434F" w14:textId="63D987C1" w:rsidR="00850197" w:rsidRPr="00850197" w:rsidRDefault="00850197" w:rsidP="00850197">
            <w:pPr>
              <w:pStyle w:val="ThngthngWeb"/>
              <w:numPr>
                <w:ilvl w:val="0"/>
                <w:numId w:val="2"/>
              </w:numPr>
            </w:pPr>
            <w:r w:rsidRPr="00850197">
              <w:t>Definition of Done (DoD): Tiêu chuẩn chất lượng chung mà các hạng mục công việc phải đáp ứng trước khi được coi là hoàn thành.</w:t>
            </w:r>
          </w:p>
          <w:p w14:paraId="44A2ACDD" w14:textId="77777777" w:rsidR="00C376D5" w:rsidRPr="00850197" w:rsidRDefault="00C376D5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20C504B8" w14:textId="77777777" w:rsidR="00C376D5" w:rsidRPr="00850197" w:rsidRDefault="00C376D5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C376D5" w:rsidRPr="00850197" w14:paraId="0573E960" w14:textId="77777777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4152C3D6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 dung</w:t>
            </w:r>
          </w:p>
        </w:tc>
        <w:tc>
          <w:tcPr>
            <w:tcW w:w="6137" w:type="dxa"/>
            <w:shd w:val="clear" w:color="auto" w:fill="8EAADB"/>
          </w:tcPr>
          <w:p w14:paraId="1F2FBD0A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 lời</w:t>
            </w:r>
          </w:p>
        </w:tc>
      </w:tr>
      <w:tr w:rsidR="00C376D5" w:rsidRPr="00850197" w14:paraId="783DDC09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4ACCB8F4" w14:textId="77777777" w:rsidR="00C376D5" w:rsidRPr="00823BDC" w:rsidRDefault="0000000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 Ví dụ AC (theo dõi trạng thái đơn giao)</w:t>
            </w:r>
          </w:p>
        </w:tc>
        <w:tc>
          <w:tcPr>
            <w:tcW w:w="6137" w:type="dxa"/>
          </w:tcPr>
          <w:p w14:paraId="2AE04182" w14:textId="61FFDC73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Khi khách hàng mở chi tiết đơn hàng, hệ thống hiển thị đúng trạng thái hiện tại như “Đang giao hàng”</w:t>
            </w:r>
          </w:p>
        </w:tc>
      </w:tr>
      <w:tr w:rsidR="00C376D5" w:rsidRPr="00850197" w14:paraId="1ADF2265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782F2DDE" w14:textId="77777777" w:rsidR="00C376D5" w:rsidRPr="00823BDC" w:rsidRDefault="0000000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c) Ví dụ DoD (theo dõi trạng thái đơn giao)</w:t>
            </w:r>
          </w:p>
        </w:tc>
        <w:tc>
          <w:tcPr>
            <w:tcW w:w="6137" w:type="dxa"/>
          </w:tcPr>
          <w:p w14:paraId="44FF8D5E" w14:textId="4F0D5EE1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Code chức năng theo dõi đơn hàng đã được review, kiểm thử đạt yêu cầu và cập nhật tài liệu liên quan</w:t>
            </w:r>
          </w:p>
        </w:tc>
      </w:tr>
    </w:tbl>
    <w:p w14:paraId="7D374EF6" w14:textId="77777777" w:rsidR="00C376D5" w:rsidRPr="00850197" w:rsidRDefault="00C376D5">
      <w:pPr>
        <w:spacing w:after="80" w:line="276" w:lineRule="auto"/>
        <w:rPr>
          <w:rFonts w:ascii="Times New Roman" w:hAnsi="Times New Roman" w:cs="Times New Roman"/>
        </w:rPr>
      </w:pPr>
    </w:p>
    <w:p w14:paraId="4DDD1E24" w14:textId="77777777" w:rsidR="00C376D5" w:rsidRPr="00850197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b/>
          <w:color w:val="000000"/>
          <w:sz w:val="26"/>
        </w:rPr>
        <w:t>Bài 3. Ước lượng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C376D5" w:rsidRPr="00850197" w14:paraId="3886DB90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36DA1EC6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1625" w:type="dxa"/>
            <w:shd w:val="clear" w:color="auto" w:fill="8EAADB"/>
          </w:tcPr>
          <w:p w14:paraId="68DB67A5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44241D5A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(so sánh với R = 3 SP)</w:t>
            </w:r>
          </w:p>
        </w:tc>
      </w:tr>
      <w:tr w:rsidR="00C376D5" w:rsidRPr="00850197" w14:paraId="38B455FD" w14:textId="77777777">
        <w:trPr>
          <w:cantSplit/>
          <w:trHeight w:val="680"/>
          <w:jc w:val="center"/>
        </w:trPr>
        <w:tc>
          <w:tcPr>
            <w:tcW w:w="903" w:type="dxa"/>
          </w:tcPr>
          <w:p w14:paraId="28A2034C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6A65483C" w14:textId="49E57C76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1 SP</w:t>
            </w:r>
          </w:p>
        </w:tc>
        <w:tc>
          <w:tcPr>
            <w:tcW w:w="6498" w:type="dxa"/>
          </w:tcPr>
          <w:p w14:paraId="4A910687" w14:textId="4FD5C916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Đơn giản hơn R, chủ yếu xử lý đăng xuất và xóa phiên đăng nhập</w:t>
            </w:r>
          </w:p>
        </w:tc>
      </w:tr>
      <w:tr w:rsidR="00C376D5" w:rsidRPr="00850197" w14:paraId="09DE5E4E" w14:textId="77777777">
        <w:trPr>
          <w:cantSplit/>
          <w:trHeight w:val="680"/>
          <w:jc w:val="center"/>
        </w:trPr>
        <w:tc>
          <w:tcPr>
            <w:tcW w:w="903" w:type="dxa"/>
          </w:tcPr>
          <w:p w14:paraId="7953A8CB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197F6471" w14:textId="46FE66D8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5 SP</w:t>
            </w:r>
          </w:p>
        </w:tc>
        <w:tc>
          <w:tcPr>
            <w:tcW w:w="6498" w:type="dxa"/>
          </w:tcPr>
          <w:p w14:paraId="473CFDB8" w14:textId="02B70CED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Phức tạp hơn R vì cần truy vấn và hiển thị danh sách đơn hàng</w:t>
            </w:r>
          </w:p>
        </w:tc>
      </w:tr>
      <w:tr w:rsidR="00C376D5" w:rsidRPr="00850197" w14:paraId="12F26B02" w14:textId="77777777">
        <w:trPr>
          <w:cantSplit/>
          <w:trHeight w:val="680"/>
          <w:jc w:val="center"/>
        </w:trPr>
        <w:tc>
          <w:tcPr>
            <w:tcW w:w="903" w:type="dxa"/>
          </w:tcPr>
          <w:p w14:paraId="32D47D60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1CDA97B4" w14:textId="59ADB28B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13 SP</w:t>
            </w:r>
          </w:p>
        </w:tc>
        <w:tc>
          <w:tcPr>
            <w:tcW w:w="6498" w:type="dxa"/>
          </w:tcPr>
          <w:p w14:paraId="08FAA757" w14:textId="18CAE036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Phức tạp hơn nhiều do tích hợp cổng thanh toán bên ngoài và xử lý lỗi giao dịch</w:t>
            </w:r>
          </w:p>
        </w:tc>
      </w:tr>
      <w:tr w:rsidR="00C376D5" w:rsidRPr="00850197" w14:paraId="27BC8A3C" w14:textId="77777777">
        <w:trPr>
          <w:cantSplit/>
          <w:trHeight w:val="680"/>
          <w:jc w:val="center"/>
        </w:trPr>
        <w:tc>
          <w:tcPr>
            <w:tcW w:w="903" w:type="dxa"/>
          </w:tcPr>
          <w:p w14:paraId="78FFDA41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0A64E81A" w14:textId="665406A5" w:rsidR="00C376D5" w:rsidRPr="00823BDC" w:rsidRDefault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8 SP</w:t>
            </w:r>
          </w:p>
        </w:tc>
        <w:tc>
          <w:tcPr>
            <w:tcW w:w="6498" w:type="dxa"/>
          </w:tcPr>
          <w:p w14:paraId="5C28E3EB" w14:textId="5489F093" w:rsidR="00C376D5" w:rsidRPr="00823BDC" w:rsidRDefault="00850197" w:rsidP="0085019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3BDC">
              <w:rPr>
                <w:rFonts w:ascii="Times New Roman" w:hAnsi="Times New Roman" w:cs="Times New Roman"/>
                <w:sz w:val="24"/>
                <w:szCs w:val="24"/>
              </w:rPr>
              <w:t>Cần phân tích lịch sử mua hàng và xây dựng logic gợi ý sản phẩm</w:t>
            </w:r>
          </w:p>
        </w:tc>
      </w:tr>
    </w:tbl>
    <w:p w14:paraId="070FEDCD" w14:textId="77777777" w:rsidR="00C376D5" w:rsidRPr="00850197" w:rsidRDefault="00C376D5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C376D5" w:rsidRPr="00850197" w14:paraId="0CD48A22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9228853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b) Planning Poker: thẻ 3, 5, 5, 13 – đội nên làm gì tiếp theo?</w:t>
            </w:r>
          </w:p>
        </w:tc>
      </w:tr>
      <w:tr w:rsidR="00C376D5" w:rsidRPr="00850197" w14:paraId="086AC579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055639C5" w14:textId="77777777" w:rsidR="00850197" w:rsidRPr="00850197" w:rsidRDefault="00850197" w:rsidP="00850197">
            <w:pPr>
              <w:pStyle w:val="ThngthngWeb"/>
            </w:pPr>
            <w:r w:rsidRPr="00850197">
              <w:t>Đội chưa chốt Story Point ngay mà cần:</w:t>
            </w:r>
          </w:p>
          <w:p w14:paraId="57F2FAB4" w14:textId="77777777" w:rsidR="00850197" w:rsidRPr="00850197" w:rsidRDefault="00850197" w:rsidP="00850197">
            <w:pPr>
              <w:pStyle w:val="ThngthngWeb"/>
              <w:numPr>
                <w:ilvl w:val="0"/>
                <w:numId w:val="3"/>
              </w:numPr>
            </w:pPr>
            <w:r w:rsidRPr="00850197">
              <w:t>Trao đổi lý do chọn 3 và 13, đặc biệt về rủi ro và độ phức tạp.</w:t>
            </w:r>
          </w:p>
          <w:p w14:paraId="1F88B7D0" w14:textId="77777777" w:rsidR="00850197" w:rsidRPr="00850197" w:rsidRDefault="00850197" w:rsidP="00850197">
            <w:pPr>
              <w:pStyle w:val="ThngthngWeb"/>
              <w:numPr>
                <w:ilvl w:val="0"/>
                <w:numId w:val="3"/>
              </w:numPr>
            </w:pPr>
            <w:r w:rsidRPr="00850197">
              <w:t>Những người đưa ra ước lượng thấp nhất và cao nhất giải thích quan điểm.</w:t>
            </w:r>
          </w:p>
          <w:p w14:paraId="5B007A08" w14:textId="77777777" w:rsidR="00850197" w:rsidRPr="00850197" w:rsidRDefault="00850197" w:rsidP="00850197">
            <w:pPr>
              <w:pStyle w:val="ThngthngWeb"/>
              <w:numPr>
                <w:ilvl w:val="0"/>
                <w:numId w:val="3"/>
              </w:numPr>
            </w:pPr>
            <w:r w:rsidRPr="00850197">
              <w:t>Cùng làm rõ yêu cầu, thống nhất cách hiểu rồi lật thẻ lại.</w:t>
            </w:r>
          </w:p>
          <w:p w14:paraId="3C566C15" w14:textId="77777777" w:rsidR="00850197" w:rsidRPr="00850197" w:rsidRDefault="00850197" w:rsidP="00850197">
            <w:pPr>
              <w:pStyle w:val="ThngthngWeb"/>
              <w:numPr>
                <w:ilvl w:val="0"/>
                <w:numId w:val="3"/>
              </w:numPr>
            </w:pPr>
            <w:r w:rsidRPr="00850197">
              <w:t>Lặp lại đến khi đạt được sự đồng thuận hợp lý; nếu chưa rõ, có thể bổ sung thông tin hoặc chia nhỏ User Story.</w:t>
            </w:r>
          </w:p>
          <w:p w14:paraId="50C3F3BF" w14:textId="77777777" w:rsidR="00C376D5" w:rsidRPr="00850197" w:rsidRDefault="00C376D5" w:rsidP="00850197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032679B2" w14:textId="77777777" w:rsidR="00C376D5" w:rsidRPr="00850197" w:rsidRDefault="00C376D5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C376D5" w:rsidRPr="00850197" w14:paraId="751C3AED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61740C2" w14:textId="77777777" w:rsidR="00C376D5" w:rsidRPr="00850197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c) Vì sao dùng Story Point thay vì chỉ ước lượng giờ/ngày công?</w:t>
            </w:r>
          </w:p>
        </w:tc>
      </w:tr>
      <w:tr w:rsidR="00C376D5" w:rsidRPr="00850197" w14:paraId="3E322665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36B67A04" w14:textId="77777777" w:rsidR="00850197" w:rsidRPr="00850197" w:rsidRDefault="00850197" w:rsidP="00850197">
            <w:pPr>
              <w:pStyle w:val="ThngthngWeb"/>
              <w:numPr>
                <w:ilvl w:val="0"/>
                <w:numId w:val="2"/>
              </w:numPr>
            </w:pPr>
            <w:r w:rsidRPr="00850197">
              <w:t>Ước lượng tương đối: Story Point đánh giá độ phức tạp, khối lượng công việc và mức độ không chắc chắn.</w:t>
            </w:r>
          </w:p>
          <w:p w14:paraId="0CA2593B" w14:textId="77777777" w:rsidR="00850197" w:rsidRPr="00850197" w:rsidRDefault="00850197" w:rsidP="00850197">
            <w:pPr>
              <w:pStyle w:val="ThngthngWeb"/>
              <w:numPr>
                <w:ilvl w:val="0"/>
                <w:numId w:val="2"/>
              </w:numPr>
            </w:pPr>
            <w:r w:rsidRPr="00850197">
              <w:t>Không phụ thuộc tốc độ cá nhân: Tránh việc mỗi người có tốc độ làm việc khác nhau khiến ước lượng giờ thiếu nhất quán.</w:t>
            </w:r>
          </w:p>
          <w:p w14:paraId="2381AD46" w14:textId="3467C94D" w:rsidR="00850197" w:rsidRPr="00850197" w:rsidRDefault="00850197" w:rsidP="00850197">
            <w:pPr>
              <w:pStyle w:val="ThngthngWeb"/>
              <w:numPr>
                <w:ilvl w:val="0"/>
                <w:numId w:val="2"/>
              </w:numPr>
            </w:pPr>
            <w:r w:rsidRPr="00850197">
              <w:t>Kết hợp Velocity: Dựa vào số Story Point hoàn thành trong các Sprint trước để dự báo và lập kế hoạch cho Sprint tiếp theo.</w:t>
            </w:r>
          </w:p>
          <w:p w14:paraId="570D8EF5" w14:textId="77777777" w:rsidR="00C376D5" w:rsidRPr="00850197" w:rsidRDefault="00C376D5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24F7BEEB" w14:textId="77777777" w:rsidR="00C376D5" w:rsidRPr="00850197" w:rsidRDefault="00C376D5">
      <w:pPr>
        <w:spacing w:after="80" w:line="276" w:lineRule="auto"/>
        <w:rPr>
          <w:rFonts w:ascii="Times New Roman" w:hAnsi="Times New Roman" w:cs="Times New Roman"/>
        </w:rPr>
      </w:pPr>
    </w:p>
    <w:p w14:paraId="4F64091F" w14:textId="77777777" w:rsidR="00C376D5" w:rsidRPr="00850197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r w:rsidRPr="00850197">
        <w:rPr>
          <w:rFonts w:ascii="Times New Roman" w:eastAsia="Times New Roman" w:hAnsi="Times New Roman" w:cs="Times New Roman"/>
          <w:b/>
          <w:color w:val="000000"/>
          <w:sz w:val="26"/>
        </w:rPr>
        <w:t>Tự chấm (điền sau khi có đáp án)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C376D5" w:rsidRPr="00850197" w14:paraId="52BAF989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4BBEDC9A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7421E0D3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C376D5" w:rsidRPr="00850197" w14:paraId="73460F7A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6A03D269" w14:textId="77777777" w:rsidR="00C376D5" w:rsidRPr="00850197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850197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2FABF796" w14:textId="77777777" w:rsidR="00C376D5" w:rsidRPr="00850197" w:rsidRDefault="00C376D5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61CCC14A" w14:textId="77777777" w:rsidR="00C376D5" w:rsidRPr="00850197" w:rsidRDefault="00C376D5">
      <w:pPr>
        <w:spacing w:after="80" w:line="276" w:lineRule="auto"/>
        <w:rPr>
          <w:rFonts w:ascii="Times New Roman" w:hAnsi="Times New Roman" w:cs="Times New Roman"/>
        </w:rPr>
      </w:pPr>
    </w:p>
    <w:sectPr w:rsidR="00C376D5" w:rsidRPr="0085019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0CE18" w14:textId="77777777" w:rsidR="00E25E07" w:rsidRDefault="00E25E07">
      <w:r>
        <w:separator/>
      </w:r>
    </w:p>
  </w:endnote>
  <w:endnote w:type="continuationSeparator" w:id="0">
    <w:p w14:paraId="1112A2C4" w14:textId="77777777" w:rsidR="00E25E07" w:rsidRDefault="00E25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3C80FE" w14:textId="77777777" w:rsidR="00E25E07" w:rsidRDefault="00E25E07">
      <w:r>
        <w:separator/>
      </w:r>
    </w:p>
  </w:footnote>
  <w:footnote w:type="continuationSeparator" w:id="0">
    <w:p w14:paraId="35F596B0" w14:textId="77777777" w:rsidR="00E25E07" w:rsidRDefault="00E25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2EC6D" w14:textId="77777777" w:rsidR="00C376D5" w:rsidRDefault="00000000">
    <w:pPr>
      <w:jc w:val="right"/>
    </w:pPr>
    <w:r>
      <w:rPr>
        <w:noProof/>
      </w:rPr>
      <w:drawing>
        <wp:inline distT="114300" distB="114300" distL="114300" distR="114300" wp14:anchorId="0CE22B72" wp14:editId="5BA96C02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24E213" w14:textId="77777777" w:rsidR="00C376D5" w:rsidRDefault="00C376D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F31F25"/>
    <w:multiLevelType w:val="multilevel"/>
    <w:tmpl w:val="105C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D7D39"/>
    <w:multiLevelType w:val="hybridMultilevel"/>
    <w:tmpl w:val="A7A284BC"/>
    <w:lvl w:ilvl="0" w:tplc="401CC4A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761291764">
    <w:abstractNumId w:val="2"/>
  </w:num>
  <w:num w:numId="2" w16cid:durableId="1653871073">
    <w:abstractNumId w:val="1"/>
  </w:num>
  <w:num w:numId="3" w16cid:durableId="166771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6D5"/>
    <w:rsid w:val="FEFB4F53"/>
    <w:rsid w:val="003D2224"/>
    <w:rsid w:val="00763CA1"/>
    <w:rsid w:val="00823BDC"/>
    <w:rsid w:val="00850197"/>
    <w:rsid w:val="00C376D5"/>
    <w:rsid w:val="00E25E07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7C732E1"/>
  <w15:docId w15:val="{40734B48-C3B8-40C4-AD02-556119FD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rPr>
      <w:lang w:val="en"/>
    </w:rPr>
  </w:style>
  <w:style w:type="paragraph" w:styleId="u1">
    <w:name w:val="heading 1"/>
    <w:basedOn w:val="Binhthng"/>
    <w:next w:val="Binhthng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u3">
    <w:name w:val="heading 3"/>
    <w:basedOn w:val="Binhthng"/>
    <w:next w:val="Binhthng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u4">
    <w:name w:val="heading 4"/>
    <w:basedOn w:val="Binhthng"/>
    <w:next w:val="Binhthng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u5">
    <w:name w:val="heading 5"/>
    <w:basedOn w:val="Binhthng"/>
    <w:next w:val="Binhthng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u6">
    <w:name w:val="heading 6"/>
    <w:basedOn w:val="Binhthng"/>
    <w:next w:val="Binhthng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lang w:val="en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320"/>
        <w:tab w:val="right" w:pos="8640"/>
      </w:tabs>
    </w:p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lang w:val="en"/>
    </w:r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320"/>
        <w:tab w:val="right" w:pos="8640"/>
      </w:tabs>
    </w:pPr>
  </w:style>
  <w:style w:type="character" w:styleId="Siuktni">
    <w:name w:val="Hyperlink"/>
    <w:uiPriority w:val="99"/>
    <w:unhideWhenUsed/>
    <w:rPr>
      <w:color w:val="0563C1"/>
      <w:u w:val="single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u">
    <w:name w:val="Title"/>
    <w:basedOn w:val="Binhthng"/>
    <w:next w:val="Binhthng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oancuaDanhsach">
    <w:name w:val="List Paragraph"/>
    <w:qFormat/>
    <w:rPr>
      <w:lang w:val="en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table" w:customStyle="1" w:styleId="Style25">
    <w:name w:val="_Style 25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paragraph" w:styleId="ThngthngWeb">
    <w:name w:val="Normal (Web)"/>
    <w:basedOn w:val="Binhthng"/>
    <w:uiPriority w:val="99"/>
    <w:unhideWhenUsed/>
    <w:rsid w:val="008501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6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7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4</cp:revision>
  <dcterms:created xsi:type="dcterms:W3CDTF">2026-09-24T04:31:00Z</dcterms:created>
  <dcterms:modified xsi:type="dcterms:W3CDTF">2026-10-21T12:23:00Z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