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Arial" w:cs="Arial" w:eastAsia="Arial" w:hAnsi="Arial"/>
          <w:b/>
          <w:bCs/>
          <w:color w:val="1F4E79"/>
          <w:sz w:val="28"/>
          <w:szCs w:val="28"/>
        </w:rPr>
        <w:t xml:space="preserve">TÀI LIỆU DỰ ÁN</w:t>
      </w:r>
    </w:p>
    <w:p>
      <w:pPr>
        <w:spacing w:after="400"/>
        <w:jc w:val="center"/>
      </w:pPr>
      <w:r>
        <w:rPr>
          <w:rFonts w:ascii="Arial" w:cs="Arial" w:eastAsia="Arial" w:hAnsi="Arial"/>
          <w:color w:val="5B9BD5"/>
          <w:sz w:val="22"/>
          <w:szCs w:val="22"/>
        </w:rPr>
        <w:t xml:space="preserve">PROJECT DOCUMENTATION</w:t>
      </w:r>
    </w:p>
    <w:p>
      <w:pPr>
        <w:pBdr>
          <w:bottom w:val="single" w:color="1F4E79" w:sz="12" w:space="1"/>
        </w:pBdr>
        <w:spacing w:after="400"/>
        <w:jc w:val="center"/>
      </w:pPr>
      <w:r>
        <w:rPr>
          <w:rFonts w:ascii="Arial" w:cs="Arial" w:eastAsia="Arial" w:hAnsi="Arial"/>
          <w:b/>
          <w:bCs/>
          <w:color w:val="1F4E79"/>
          <w:sz w:val="40"/>
          <w:szCs w:val="40"/>
        </w:rPr>
        <w:t xml:space="preserve">HỆ THỐNG QUẢN LÝ HÓA ĐƠN / BILLING</w:t>
      </w:r>
    </w:p>
    <w:p>
      <w:pPr>
        <w:spacing w:after="100"/>
        <w:jc w:val="center"/>
      </w:pPr>
      <w:r>
        <w:rPr>
          <w:rFonts w:ascii="Arial" w:cs="Arial" w:eastAsia="Arial" w:hAnsi="Arial"/>
          <w:i/>
          <w:iCs/>
          <w:color w:val="666666"/>
          <w:sz w:val="24"/>
          <w:szCs w:val="24"/>
        </w:rPr>
        <w:t xml:space="preserve">Invoice &amp; Billing Management System</w:t>
      </w:r>
    </w:p>
    <w:p>
      <w:pPr>
        <w:spacing w:before="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Phiên bản tài liệu</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Ngày tạo</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01/10/2026</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Trạng thái</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Draft – Bản nháp chi tiết</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Phân loại</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Tài liệu Dự án (Project Charter + BRD + Architecture)</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Đối tượng sử dụng</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Ban Quản lý Dự án, Product Owner, Business Analyst, Tech Lead, Development Team</w:t>
            </w:r>
          </w:p>
        </w:tc>
      </w:tr>
    </w:tbl>
    <w:p>
      <w:pPr>
        <w:spacing w:before="800"/>
      </w:pPr>
    </w:p>
    <w:p>
      <w:pPr>
        <w:jc w:val="center"/>
      </w:pPr>
      <w:r>
        <w:rPr>
          <w:rFonts w:ascii="Arial" w:cs="Arial" w:eastAsia="Arial" w:hAnsi="Arial"/>
          <w:i/>
          <w:iCs/>
          <w:color w:val="555555"/>
          <w:sz w:val="18"/>
          <w:szCs w:val="18"/>
        </w:rPr>
        <w:t xml:space="preserve">Tài liệu này mô tả toàn bộ thông tin cần thiết để khởi động và triển khai dự án Hệ thống Quản lý Hóa đơn / Billing, bao gồm mục tiêu, phạm vi, yêu cầu nghiệp vụ, kiến trúc hệ thống, lộ trình và quản lý rủi ro.</w:t>
      </w:r>
    </w:p>
    <w:p>
      <w:r>
        <w:br w:type="page"/>
      </w:r>
    </w:p>
    <w:p>
      <w:pPr>
        <w:pStyle w:val="Heading1"/>
        <w:spacing w:after="200" w:before="360"/>
      </w:pPr>
      <w:r>
        <w:rPr>
          <w:rFonts w:ascii="Arial" w:cs="Arial" w:eastAsia="Arial" w:hAnsi="Arial"/>
          <w:b/>
          <w:bCs/>
          <w:color w:val="1F4E79"/>
          <w:sz w:val="32"/>
          <w:szCs w:val="32"/>
        </w:rPr>
        <w:t xml:space="preserve">MỤC LỤC</w:t>
      </w:r>
    </w:p>
    <w:p>
      <w:pPr>
        <w:spacing w:after="100"/>
      </w:pPr>
      <w:r>
        <w:rPr>
          <w:rFonts w:ascii="Arial" w:cs="Arial" w:eastAsia="Arial" w:hAnsi="Arial"/>
          <w:i/>
          <w:iCs/>
          <w:color w:val="888888"/>
          <w:sz w:val="18"/>
          <w:szCs w:val="18"/>
        </w:rPr>
        <w:t xml:space="preserve">(Mục lục có thể được cập nhật tự động trong Microsoft Word)</w:t>
      </w:r>
    </w:p>
    <w:sdt>
      <w:sdtPr>
        <w:alias w:val="Mục lục"/>
      </w:sdtPr>
      <w:sdtContent>
        <w:p>
          <w:r>
            <w:fldChar w:fldCharType="begin" w:dirty="true"/>
            <w:instrText xml:space="preserve">TOC \h</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GIỚI THIỆU DỰ ÁN</w:t>
      </w:r>
    </w:p>
    <w:p>
      <w:pPr>
        <w:pStyle w:val="Heading2"/>
        <w:spacing w:after="160" w:before="280"/>
      </w:pPr>
      <w:r>
        <w:rPr>
          <w:rFonts w:ascii="Arial" w:cs="Arial" w:eastAsia="Arial" w:hAnsi="Arial"/>
          <w:b/>
          <w:bCs/>
          <w:color w:val="2E75B6"/>
          <w:sz w:val="26"/>
          <w:szCs w:val="26"/>
        </w:rPr>
        <w:t xml:space="preserve">1.1. Tổng quan</w:t>
      </w:r>
    </w:p>
    <w:p>
      <w:pPr>
        <w:spacing w:after="120"/>
        <w:jc w:val="left"/>
      </w:pPr>
      <w:r>
        <w:rPr>
          <w:rFonts w:ascii="Arial" w:cs="Arial" w:eastAsia="Arial" w:hAnsi="Arial"/>
          <w:b w:val="false"/>
          <w:bCs w:val="false"/>
          <w:color w:val="000000"/>
          <w:sz w:val="22"/>
          <w:szCs w:val="22"/>
        </w:rPr>
        <w:t xml:space="preserve">Hệ thống Quản lý Hóa đơn / Billing (sau đây gọi tắt là Hệ thống Billing) là giải pháp phần mềm giúp doanh nghiệp tự động hóa toàn bộ quy trình phát hành, quản lý, theo dõi và đối soát hóa đơn, cũng như quản lý công nợ và thanh toán của khách hàng.</w:t>
      </w:r>
    </w:p>
    <w:p>
      <w:pPr>
        <w:spacing w:after="120"/>
        <w:jc w:val="left"/>
      </w:pPr>
      <w:r>
        <w:rPr>
          <w:rFonts w:ascii="Arial" w:cs="Arial" w:eastAsia="Arial" w:hAnsi="Arial"/>
          <w:b w:val="false"/>
          <w:bCs w:val="false"/>
          <w:color w:val="000000"/>
          <w:sz w:val="22"/>
          <w:szCs w:val="22"/>
        </w:rPr>
        <w:t xml:space="preserve">Hệ thống nhằm thay thế hoặc bổ sung các quy trình thủ công, Excel, hoặc phần mềm rời rạc hiện tại, giúp tăng độ chính xác, giảm thời gian xử lý, tuân thủ quy định pháp luật về hóa đơn điện tử và hỗ trợ ra quyết định tài chính.</w:t>
      </w:r>
    </w:p>
    <w:p>
      <w:pPr>
        <w:pStyle w:val="Heading2"/>
        <w:spacing w:after="160" w:before="280"/>
      </w:pPr>
      <w:r>
        <w:rPr>
          <w:rFonts w:ascii="Arial" w:cs="Arial" w:eastAsia="Arial" w:hAnsi="Arial"/>
          <w:b/>
          <w:bCs/>
          <w:color w:val="2E75B6"/>
          <w:sz w:val="26"/>
          <w:szCs w:val="26"/>
        </w:rPr>
        <w:t xml:space="preserve">1.2. Bối cảnh &amp; Vấn đề cần giải quyết</w:t>
      </w:r>
    </w:p>
    <w:p>
      <w:pPr>
        <w:pStyle w:val="ListParagraph"/>
        <w:numPr>
          <w:ilvl w:val="0"/>
          <w:numId w:val="2"/>
        </w:numPr>
        <w:spacing w:after="80"/>
      </w:pPr>
      <w:r>
        <w:rPr>
          <w:rFonts w:ascii="Arial" w:cs="Arial" w:eastAsia="Arial" w:hAnsi="Arial"/>
          <w:sz w:val="20"/>
          <w:szCs w:val="20"/>
        </w:rPr>
        <w:t xml:space="preserve">Quy trình tạo và gửi hóa đơn còn thủ công, dễ sai sót số liệu.</w:t>
      </w:r>
    </w:p>
    <w:p>
      <w:pPr>
        <w:pStyle w:val="ListParagraph"/>
        <w:numPr>
          <w:ilvl w:val="0"/>
          <w:numId w:val="2"/>
        </w:numPr>
        <w:spacing w:after="80"/>
      </w:pPr>
      <w:r>
        <w:rPr>
          <w:rFonts w:ascii="Arial" w:cs="Arial" w:eastAsia="Arial" w:hAnsi="Arial"/>
          <w:sz w:val="20"/>
          <w:szCs w:val="20"/>
        </w:rPr>
        <w:t xml:space="preserve">Khó theo dõi công nợ theo thời gian thực, dẫn đến chậm thu hồi.</w:t>
      </w:r>
    </w:p>
    <w:p>
      <w:pPr>
        <w:pStyle w:val="ListParagraph"/>
        <w:numPr>
          <w:ilvl w:val="0"/>
          <w:numId w:val="2"/>
        </w:numPr>
        <w:spacing w:after="80"/>
      </w:pPr>
      <w:r>
        <w:rPr>
          <w:rFonts w:ascii="Arial" w:cs="Arial" w:eastAsia="Arial" w:hAnsi="Arial"/>
          <w:sz w:val="20"/>
          <w:szCs w:val="20"/>
        </w:rPr>
        <w:t xml:space="preserve">Báo cáo doanh thu, công nợ, hiệu suất thanh toán chưa kịp thời và đầy đủ.</w:t>
      </w:r>
    </w:p>
    <w:p>
      <w:pPr>
        <w:pStyle w:val="ListParagraph"/>
        <w:numPr>
          <w:ilvl w:val="0"/>
          <w:numId w:val="2"/>
        </w:numPr>
        <w:spacing w:after="80"/>
      </w:pPr>
      <w:r>
        <w:rPr>
          <w:rFonts w:ascii="Arial" w:cs="Arial" w:eastAsia="Arial" w:hAnsi="Arial"/>
          <w:sz w:val="20"/>
          <w:szCs w:val="20"/>
        </w:rPr>
        <w:t xml:space="preserve">Khó tích hợp với hệ thống kế toán, CRM, cổng thanh toán.</w:t>
      </w:r>
    </w:p>
    <w:p>
      <w:pPr>
        <w:pStyle w:val="ListParagraph"/>
        <w:numPr>
          <w:ilvl w:val="0"/>
          <w:numId w:val="2"/>
        </w:numPr>
        <w:spacing w:after="80"/>
      </w:pPr>
      <w:r>
        <w:rPr>
          <w:rFonts w:ascii="Arial" w:cs="Arial" w:eastAsia="Arial" w:hAnsi="Arial"/>
          <w:sz w:val="20"/>
          <w:szCs w:val="20"/>
        </w:rPr>
        <w:t xml:space="preserve">Yêu cầu tuân thủ hóa đơn điện tử (Nghị định 123/2020/NĐ-CP, Thông tư 78/2021/TT-BTC và các quy định cập nhật) ngày càng nghiêm ngặt.</w:t>
      </w:r>
    </w:p>
    <w:p>
      <w:pPr>
        <w:pStyle w:val="ListParagraph"/>
        <w:numPr>
          <w:ilvl w:val="0"/>
          <w:numId w:val="2"/>
        </w:numPr>
        <w:spacing w:after="80"/>
      </w:pPr>
      <w:r>
        <w:rPr>
          <w:rFonts w:ascii="Arial" w:cs="Arial" w:eastAsia="Arial" w:hAnsi="Arial"/>
          <w:sz w:val="20"/>
          <w:szCs w:val="20"/>
        </w:rPr>
        <w:t xml:space="preserve">Thiếu công cụ hỗ trợ tự động nhắc nợ, phân loại công nợ, và phân tích hành vi thanh toán.</w:t>
      </w:r>
    </w:p>
    <w:p>
      <w:pPr>
        <w:pStyle w:val="Heading2"/>
        <w:spacing w:after="160" w:before="280"/>
      </w:pPr>
      <w:r>
        <w:rPr>
          <w:rFonts w:ascii="Arial" w:cs="Arial" w:eastAsia="Arial" w:hAnsi="Arial"/>
          <w:b/>
          <w:bCs/>
          <w:color w:val="2E75B6"/>
          <w:sz w:val="26"/>
          <w:szCs w:val="26"/>
        </w:rPr>
        <w:t xml:space="preserve">1.3. Giá trị mang lại (Business Value)</w:t>
      </w:r>
    </w:p>
    <w:p>
      <w:pPr>
        <w:pStyle w:val="ListParagraph"/>
        <w:numPr>
          <w:ilvl w:val="0"/>
          <w:numId w:val="2"/>
        </w:numPr>
        <w:spacing w:after="80"/>
      </w:pPr>
      <w:r>
        <w:rPr>
          <w:rFonts w:ascii="Arial" w:cs="Arial" w:eastAsia="Arial" w:hAnsi="Arial"/>
          <w:sz w:val="20"/>
          <w:szCs w:val="20"/>
        </w:rPr>
        <w:t xml:space="preserve">Giảm 50–70% thời gian xử lý hóa đơn so với quy trình thủ công.</w:t>
      </w:r>
    </w:p>
    <w:p>
      <w:pPr>
        <w:pStyle w:val="ListParagraph"/>
        <w:numPr>
          <w:ilvl w:val="0"/>
          <w:numId w:val="2"/>
        </w:numPr>
        <w:spacing w:after="80"/>
      </w:pPr>
      <w:r>
        <w:rPr>
          <w:rFonts w:ascii="Arial" w:cs="Arial" w:eastAsia="Arial" w:hAnsi="Arial"/>
          <w:sz w:val="20"/>
          <w:szCs w:val="20"/>
        </w:rPr>
        <w:t xml:space="preserve">Tăng tỷ lệ thu hồi công nợ đúng hạn.</w:t>
      </w:r>
    </w:p>
    <w:p>
      <w:pPr>
        <w:pStyle w:val="ListParagraph"/>
        <w:numPr>
          <w:ilvl w:val="0"/>
          <w:numId w:val="2"/>
        </w:numPr>
        <w:spacing w:after="80"/>
      </w:pPr>
      <w:r>
        <w:rPr>
          <w:rFonts w:ascii="Arial" w:cs="Arial" w:eastAsia="Arial" w:hAnsi="Arial"/>
          <w:sz w:val="20"/>
          <w:szCs w:val="20"/>
        </w:rPr>
        <w:t xml:space="preserve">Đảm bảo tuân thủ pháp lý về hóa đơn điện tử, giảm rủi ro phạt.</w:t>
      </w:r>
    </w:p>
    <w:p>
      <w:pPr>
        <w:pStyle w:val="ListParagraph"/>
        <w:numPr>
          <w:ilvl w:val="0"/>
          <w:numId w:val="2"/>
        </w:numPr>
        <w:spacing w:after="80"/>
      </w:pPr>
      <w:r>
        <w:rPr>
          <w:rFonts w:ascii="Arial" w:cs="Arial" w:eastAsia="Arial" w:hAnsi="Arial"/>
          <w:sz w:val="20"/>
          <w:szCs w:val="20"/>
        </w:rPr>
        <w:t xml:space="preserve">Cung cấp dữ liệu realtime cho báo cáo tài chính và ra quyết định.</w:t>
      </w:r>
    </w:p>
    <w:p>
      <w:pPr>
        <w:pStyle w:val="ListParagraph"/>
        <w:numPr>
          <w:ilvl w:val="0"/>
          <w:numId w:val="2"/>
        </w:numPr>
        <w:spacing w:after="80"/>
      </w:pPr>
      <w:r>
        <w:rPr>
          <w:rFonts w:ascii="Arial" w:cs="Arial" w:eastAsia="Arial" w:hAnsi="Arial"/>
          <w:sz w:val="20"/>
          <w:szCs w:val="20"/>
        </w:rPr>
        <w:t xml:space="preserve">Cải thiện trải nghiệm khách hàng (nhận hóa đơn nhanh, thanh toán dễ dàng).</w:t>
      </w:r>
    </w:p>
    <w:p>
      <w:pPr>
        <w:pStyle w:val="ListParagraph"/>
        <w:numPr>
          <w:ilvl w:val="0"/>
          <w:numId w:val="2"/>
        </w:numPr>
        <w:spacing w:after="80"/>
      </w:pPr>
      <w:r>
        <w:rPr>
          <w:rFonts w:ascii="Arial" w:cs="Arial" w:eastAsia="Arial" w:hAnsi="Arial"/>
          <w:sz w:val="20"/>
          <w:szCs w:val="20"/>
        </w:rPr>
        <w:t xml:space="preserve">Giảm chi phí vận hành và sai sót dữ liệu.</w:t>
      </w:r>
    </w:p>
    <w:p>
      <w:pPr>
        <w:pStyle w:val="Heading1"/>
        <w:spacing w:after="200" w:before="360"/>
      </w:pPr>
      <w:r>
        <w:rPr>
          <w:rFonts w:ascii="Arial" w:cs="Arial" w:eastAsia="Arial" w:hAnsi="Arial"/>
          <w:b/>
          <w:bCs/>
          <w:color w:val="1F4E79"/>
          <w:sz w:val="32"/>
          <w:szCs w:val="32"/>
        </w:rPr>
        <w:t xml:space="preserve">2. MỤC TIÊU VÀ PHẠM VI DỰ ÁN</w:t>
      </w:r>
    </w:p>
    <w:p>
      <w:pPr>
        <w:pStyle w:val="Heading2"/>
        <w:spacing w:after="160" w:before="280"/>
      </w:pPr>
      <w:r>
        <w:rPr>
          <w:rFonts w:ascii="Arial" w:cs="Arial" w:eastAsia="Arial" w:hAnsi="Arial"/>
          <w:b/>
          <w:bCs/>
          <w:color w:val="2E75B6"/>
          <w:sz w:val="26"/>
          <w:szCs w:val="26"/>
        </w:rPr>
        <w:t xml:space="preserve">2.1. Mục tiêu chính</w:t>
      </w:r>
    </w:p>
    <w:p>
      <w:pPr>
        <w:pStyle w:val="ListParagraph"/>
        <w:numPr>
          <w:ilvl w:val="0"/>
          <w:numId w:val="3"/>
        </w:numPr>
        <w:spacing w:after="80"/>
      </w:pPr>
      <w:r>
        <w:rPr>
          <w:rFonts w:ascii="Arial" w:cs="Arial" w:eastAsia="Arial" w:hAnsi="Arial"/>
          <w:sz w:val="20"/>
          <w:szCs w:val="20"/>
        </w:rPr>
        <w:t xml:space="preserve">Xây dựng hệ thống quản lý toàn bộ vòng đời hóa đơn: tạo → duyệt → phát hành → gửi → thanh toán → đối soát → lưu trữ.</w:t>
      </w:r>
    </w:p>
    <w:p>
      <w:pPr>
        <w:pStyle w:val="ListParagraph"/>
        <w:numPr>
          <w:ilvl w:val="0"/>
          <w:numId w:val="3"/>
        </w:numPr>
        <w:spacing w:after="80"/>
      </w:pPr>
      <w:r>
        <w:rPr>
          <w:rFonts w:ascii="Arial" w:cs="Arial" w:eastAsia="Arial" w:hAnsi="Arial"/>
          <w:sz w:val="20"/>
          <w:szCs w:val="20"/>
        </w:rPr>
        <w:t xml:space="preserve">Quản lý công nợ khách hàng theo thời gian thực, hỗ trợ nhắc nợ tự động.</w:t>
      </w:r>
    </w:p>
    <w:p>
      <w:pPr>
        <w:pStyle w:val="ListParagraph"/>
        <w:numPr>
          <w:ilvl w:val="0"/>
          <w:numId w:val="3"/>
        </w:numPr>
        <w:spacing w:after="80"/>
      </w:pPr>
      <w:r>
        <w:rPr>
          <w:rFonts w:ascii="Arial" w:cs="Arial" w:eastAsia="Arial" w:hAnsi="Arial"/>
          <w:sz w:val="20"/>
          <w:szCs w:val="20"/>
        </w:rPr>
        <w:t xml:space="preserve">Tích hợp hóa đơn điện tử theo quy định của cơ quan thuế (nếu áp dụng tại Việt Nam).</w:t>
      </w:r>
    </w:p>
    <w:p>
      <w:pPr>
        <w:pStyle w:val="ListParagraph"/>
        <w:numPr>
          <w:ilvl w:val="0"/>
          <w:numId w:val="3"/>
        </w:numPr>
        <w:spacing w:after="80"/>
      </w:pPr>
      <w:r>
        <w:rPr>
          <w:rFonts w:ascii="Arial" w:cs="Arial" w:eastAsia="Arial" w:hAnsi="Arial"/>
          <w:sz w:val="20"/>
          <w:szCs w:val="20"/>
        </w:rPr>
        <w:t xml:space="preserve">Cung cấp dashboard và báo cáo tài chính, doanh thu, công nợ chi tiết.</w:t>
      </w:r>
    </w:p>
    <w:p>
      <w:pPr>
        <w:pStyle w:val="ListParagraph"/>
        <w:numPr>
          <w:ilvl w:val="0"/>
          <w:numId w:val="3"/>
        </w:numPr>
        <w:spacing w:after="80"/>
      </w:pPr>
      <w:r>
        <w:rPr>
          <w:rFonts w:ascii="Arial" w:cs="Arial" w:eastAsia="Arial" w:hAnsi="Arial"/>
          <w:sz w:val="20"/>
          <w:szCs w:val="20"/>
        </w:rPr>
        <w:t xml:space="preserve">Đảm bảo bảo mật dữ liệu, phân quyền theo vai trò, và khả năng mở rộng.</w:t>
      </w:r>
    </w:p>
    <w:p>
      <w:pPr>
        <w:pStyle w:val="Heading2"/>
        <w:spacing w:after="160" w:before="280"/>
      </w:pPr>
      <w:r>
        <w:rPr>
          <w:rFonts w:ascii="Arial" w:cs="Arial" w:eastAsia="Arial" w:hAnsi="Arial"/>
          <w:b/>
          <w:bCs/>
          <w:color w:val="2E75B6"/>
          <w:sz w:val="26"/>
          <w:szCs w:val="26"/>
        </w:rPr>
        <w:t xml:space="preserve">2.2. Mục tiêu SMART (gợi ý)</w:t>
      </w:r>
    </w:p>
    <w:p>
      <w:pPr>
        <w:pStyle w:val="ListParagraph"/>
        <w:numPr>
          <w:ilvl w:val="0"/>
          <w:numId w:val="2"/>
        </w:numPr>
        <w:spacing w:after="80"/>
      </w:pPr>
      <w:r>
        <w:rPr>
          <w:rFonts w:ascii="Arial" w:cs="Arial" w:eastAsia="Arial" w:hAnsi="Arial"/>
          <w:sz w:val="20"/>
          <w:szCs w:val="20"/>
        </w:rPr>
        <w:t xml:space="preserve">Specific: Hệ thống hỗ trợ tối thiểu 5 vai trò người dùng và 8 module chức năng chính.</w:t>
      </w:r>
    </w:p>
    <w:p>
      <w:pPr>
        <w:pStyle w:val="ListParagraph"/>
        <w:numPr>
          <w:ilvl w:val="0"/>
          <w:numId w:val="2"/>
        </w:numPr>
        <w:spacing w:after="80"/>
      </w:pPr>
      <w:r>
        <w:rPr>
          <w:rFonts w:ascii="Arial" w:cs="Arial" w:eastAsia="Arial" w:hAnsi="Arial"/>
          <w:sz w:val="20"/>
          <w:szCs w:val="20"/>
        </w:rPr>
        <w:t xml:space="preserve">Measurable: Giảm thời gian tạo hóa đơn xuống dưới 2 phút/hóa đơn; tỷ lệ thu hồi công nợ tăng tối thiểu 20% trong 6 tháng đầu.</w:t>
      </w:r>
    </w:p>
    <w:p>
      <w:pPr>
        <w:pStyle w:val="ListParagraph"/>
        <w:numPr>
          <w:ilvl w:val="0"/>
          <w:numId w:val="2"/>
        </w:numPr>
        <w:spacing w:after="80"/>
      </w:pPr>
      <w:r>
        <w:rPr>
          <w:rFonts w:ascii="Arial" w:cs="Arial" w:eastAsia="Arial" w:hAnsi="Arial"/>
          <w:sz w:val="20"/>
          <w:szCs w:val="20"/>
        </w:rPr>
        <w:t xml:space="preserve">Achievable: Triển khai MVP trong 3–4 tháng, full version trong 6–8 tháng.</w:t>
      </w:r>
    </w:p>
    <w:p>
      <w:pPr>
        <w:pStyle w:val="ListParagraph"/>
        <w:numPr>
          <w:ilvl w:val="0"/>
          <w:numId w:val="2"/>
        </w:numPr>
        <w:spacing w:after="80"/>
      </w:pPr>
      <w:r>
        <w:rPr>
          <w:rFonts w:ascii="Arial" w:cs="Arial" w:eastAsia="Arial" w:hAnsi="Arial"/>
          <w:sz w:val="20"/>
          <w:szCs w:val="20"/>
        </w:rPr>
        <w:t xml:space="preserve">Relevant: Phục vụ trực tiếp nhu cầu tài chính – kế toán – bán hàng của doanh nghiệp.</w:t>
      </w:r>
    </w:p>
    <w:p>
      <w:pPr>
        <w:pStyle w:val="ListParagraph"/>
        <w:numPr>
          <w:ilvl w:val="0"/>
          <w:numId w:val="2"/>
        </w:numPr>
        <w:spacing w:after="80"/>
      </w:pPr>
      <w:r>
        <w:rPr>
          <w:rFonts w:ascii="Arial" w:cs="Arial" w:eastAsia="Arial" w:hAnsi="Arial"/>
          <w:sz w:val="20"/>
          <w:szCs w:val="20"/>
        </w:rPr>
        <w:t xml:space="preserve">Time-bound: Go-live MVP trước quý tiếp theo, full system trong vòng 8 tháng.</w:t>
      </w:r>
    </w:p>
    <w:p>
      <w:pPr>
        <w:pStyle w:val="Heading2"/>
        <w:spacing w:after="160" w:before="280"/>
      </w:pPr>
      <w:r>
        <w:rPr>
          <w:rFonts w:ascii="Arial" w:cs="Arial" w:eastAsia="Arial" w:hAnsi="Arial"/>
          <w:b/>
          <w:bCs/>
          <w:color w:val="2E75B6"/>
          <w:sz w:val="26"/>
          <w:szCs w:val="26"/>
        </w:rPr>
        <w:t xml:space="preserve">2.3. Phạm vi (In-Scope)</w:t>
      </w:r>
    </w:p>
    <w:p>
      <w:pPr>
        <w:pStyle w:val="ListParagraph"/>
        <w:numPr>
          <w:ilvl w:val="0"/>
          <w:numId w:val="2"/>
        </w:numPr>
        <w:spacing w:after="80"/>
      </w:pPr>
      <w:r>
        <w:rPr>
          <w:rFonts w:ascii="Arial" w:cs="Arial" w:eastAsia="Arial" w:hAnsi="Arial"/>
          <w:sz w:val="20"/>
          <w:szCs w:val="20"/>
        </w:rPr>
        <w:t xml:space="preserve">Quản lý danh mục khách hàng, sản phẩm/dịch vụ, bảng giá.</w:t>
      </w:r>
    </w:p>
    <w:p>
      <w:pPr>
        <w:pStyle w:val="ListParagraph"/>
        <w:numPr>
          <w:ilvl w:val="0"/>
          <w:numId w:val="2"/>
        </w:numPr>
        <w:spacing w:after="80"/>
      </w:pPr>
      <w:r>
        <w:rPr>
          <w:rFonts w:ascii="Arial" w:cs="Arial" w:eastAsia="Arial" w:hAnsi="Arial"/>
          <w:sz w:val="20"/>
          <w:szCs w:val="20"/>
        </w:rPr>
        <w:t xml:space="preserve">Tạo, chỉnh sửa, duyệt, phát hành hóa đơn (VAT và không VAT).</w:t>
      </w:r>
    </w:p>
    <w:p>
      <w:pPr>
        <w:pStyle w:val="ListParagraph"/>
        <w:numPr>
          <w:ilvl w:val="0"/>
          <w:numId w:val="2"/>
        </w:numPr>
        <w:spacing w:after="80"/>
      </w:pPr>
      <w:r>
        <w:rPr>
          <w:rFonts w:ascii="Arial" w:cs="Arial" w:eastAsia="Arial" w:hAnsi="Arial"/>
          <w:sz w:val="20"/>
          <w:szCs w:val="20"/>
        </w:rPr>
        <w:t xml:space="preserve">Quản lý thanh toán (một phần / toàn bộ), công nợ, lịch sử giao dịch.</w:t>
      </w:r>
    </w:p>
    <w:p>
      <w:pPr>
        <w:pStyle w:val="ListParagraph"/>
        <w:numPr>
          <w:ilvl w:val="0"/>
          <w:numId w:val="2"/>
        </w:numPr>
        <w:spacing w:after="80"/>
      </w:pPr>
      <w:r>
        <w:rPr>
          <w:rFonts w:ascii="Arial" w:cs="Arial" w:eastAsia="Arial" w:hAnsi="Arial"/>
          <w:sz w:val="20"/>
          <w:szCs w:val="20"/>
        </w:rPr>
        <w:t xml:space="preserve">Nhắc nợ tự động qua email/SMS (tùy cấu hình).</w:t>
      </w:r>
    </w:p>
    <w:p>
      <w:pPr>
        <w:pStyle w:val="ListParagraph"/>
        <w:numPr>
          <w:ilvl w:val="0"/>
          <w:numId w:val="2"/>
        </w:numPr>
        <w:spacing w:after="80"/>
      </w:pPr>
      <w:r>
        <w:rPr>
          <w:rFonts w:ascii="Arial" w:cs="Arial" w:eastAsia="Arial" w:hAnsi="Arial"/>
          <w:sz w:val="20"/>
          <w:szCs w:val="20"/>
        </w:rPr>
        <w:t xml:space="preserve">Báo cáo: doanh thu, công nợ theo tuổi, top khách hàng, hiệu suất thanh toán.</w:t>
      </w:r>
    </w:p>
    <w:p>
      <w:pPr>
        <w:pStyle w:val="ListParagraph"/>
        <w:numPr>
          <w:ilvl w:val="0"/>
          <w:numId w:val="2"/>
        </w:numPr>
        <w:spacing w:after="80"/>
      </w:pPr>
      <w:r>
        <w:rPr>
          <w:rFonts w:ascii="Arial" w:cs="Arial" w:eastAsia="Arial" w:hAnsi="Arial"/>
          <w:sz w:val="20"/>
          <w:szCs w:val="20"/>
        </w:rPr>
        <w:t xml:space="preserve">Phân quyền theo vai trò (Admin, Kế toán, Sales, Manager...).</w:t>
      </w:r>
    </w:p>
    <w:p>
      <w:pPr>
        <w:pStyle w:val="ListParagraph"/>
        <w:numPr>
          <w:ilvl w:val="0"/>
          <w:numId w:val="2"/>
        </w:numPr>
        <w:spacing w:after="80"/>
      </w:pPr>
      <w:r>
        <w:rPr>
          <w:rFonts w:ascii="Arial" w:cs="Arial" w:eastAsia="Arial" w:hAnsi="Arial"/>
          <w:sz w:val="20"/>
          <w:szCs w:val="20"/>
        </w:rPr>
        <w:t xml:space="preserve">Tích hợp cơ bản với cổng thanh toán và email.</w:t>
      </w:r>
    </w:p>
    <w:p>
      <w:pPr>
        <w:pStyle w:val="ListParagraph"/>
        <w:numPr>
          <w:ilvl w:val="0"/>
          <w:numId w:val="2"/>
        </w:numPr>
        <w:spacing w:after="80"/>
      </w:pPr>
      <w:r>
        <w:rPr>
          <w:rFonts w:ascii="Arial" w:cs="Arial" w:eastAsia="Arial" w:hAnsi="Arial"/>
          <w:sz w:val="20"/>
          <w:szCs w:val="20"/>
        </w:rPr>
        <w:t xml:space="preserve">Lưu trữ hóa đơn và lịch sử theo quy định.</w:t>
      </w:r>
    </w:p>
    <w:p>
      <w:pPr>
        <w:pStyle w:val="ListParagraph"/>
        <w:numPr>
          <w:ilvl w:val="0"/>
          <w:numId w:val="2"/>
        </w:numPr>
        <w:spacing w:after="80"/>
      </w:pPr>
      <w:r>
        <w:rPr>
          <w:rFonts w:ascii="Arial" w:cs="Arial" w:eastAsia="Arial" w:hAnsi="Arial"/>
          <w:sz w:val="20"/>
          <w:szCs w:val="20"/>
        </w:rPr>
        <w:t xml:space="preserve">API cơ bản để tích hợp hệ thống khác (nếu cần).</w:t>
      </w:r>
    </w:p>
    <w:p>
      <w:pPr>
        <w:pStyle w:val="Heading2"/>
        <w:spacing w:after="160" w:before="280"/>
      </w:pPr>
      <w:r>
        <w:rPr>
          <w:rFonts w:ascii="Arial" w:cs="Arial" w:eastAsia="Arial" w:hAnsi="Arial"/>
          <w:b/>
          <w:bCs/>
          <w:color w:val="2E75B6"/>
          <w:sz w:val="26"/>
          <w:szCs w:val="26"/>
        </w:rPr>
        <w:t xml:space="preserve">2.4. Ngoài phạm vi (Out-of-Scope) – giai đoạn 1</w:t>
      </w:r>
    </w:p>
    <w:p>
      <w:pPr>
        <w:pStyle w:val="ListParagraph"/>
        <w:numPr>
          <w:ilvl w:val="0"/>
          <w:numId w:val="2"/>
        </w:numPr>
        <w:spacing w:after="80"/>
      </w:pPr>
      <w:r>
        <w:rPr>
          <w:rFonts w:ascii="Arial" w:cs="Arial" w:eastAsia="Arial" w:hAnsi="Arial"/>
          <w:sz w:val="20"/>
          <w:szCs w:val="20"/>
        </w:rPr>
        <w:t xml:space="preserve">Module kế toán tổng hợp đầy đủ (chỉ xuất dữ liệu sang phần mềm kế toán).</w:t>
      </w:r>
    </w:p>
    <w:p>
      <w:pPr>
        <w:pStyle w:val="ListParagraph"/>
        <w:numPr>
          <w:ilvl w:val="0"/>
          <w:numId w:val="2"/>
        </w:numPr>
        <w:spacing w:after="80"/>
      </w:pPr>
      <w:r>
        <w:rPr>
          <w:rFonts w:ascii="Arial" w:cs="Arial" w:eastAsia="Arial" w:hAnsi="Arial"/>
          <w:sz w:val="20"/>
          <w:szCs w:val="20"/>
        </w:rPr>
        <w:t xml:space="preserve">Hệ thống CRM đầy đủ hoặc quản lý hợp đồng phức tạp.</w:t>
      </w:r>
    </w:p>
    <w:p>
      <w:pPr>
        <w:pStyle w:val="ListParagraph"/>
        <w:numPr>
          <w:ilvl w:val="0"/>
          <w:numId w:val="2"/>
        </w:numPr>
        <w:spacing w:after="80"/>
      </w:pPr>
      <w:r>
        <w:rPr>
          <w:rFonts w:ascii="Arial" w:cs="Arial" w:eastAsia="Arial" w:hAnsi="Arial"/>
          <w:sz w:val="20"/>
          <w:szCs w:val="20"/>
        </w:rPr>
        <w:t xml:space="preserve">App mobile native (có thể dùng responsive web trước).</w:t>
      </w:r>
    </w:p>
    <w:p>
      <w:pPr>
        <w:pStyle w:val="ListParagraph"/>
        <w:numPr>
          <w:ilvl w:val="0"/>
          <w:numId w:val="2"/>
        </w:numPr>
        <w:spacing w:after="80"/>
      </w:pPr>
      <w:r>
        <w:rPr>
          <w:rFonts w:ascii="Arial" w:cs="Arial" w:eastAsia="Arial" w:hAnsi="Arial"/>
          <w:sz w:val="20"/>
          <w:szCs w:val="20"/>
        </w:rPr>
        <w:t xml:space="preserve">AI dự đoán công nợ / chấm điểm tín dụng (có thể phát triển giai đoạn sau).</w:t>
      </w:r>
    </w:p>
    <w:p>
      <w:pPr>
        <w:pStyle w:val="ListParagraph"/>
        <w:numPr>
          <w:ilvl w:val="0"/>
          <w:numId w:val="2"/>
        </w:numPr>
        <w:spacing w:after="80"/>
      </w:pPr>
      <w:r>
        <w:rPr>
          <w:rFonts w:ascii="Arial" w:cs="Arial" w:eastAsia="Arial" w:hAnsi="Arial"/>
          <w:sz w:val="20"/>
          <w:szCs w:val="20"/>
        </w:rPr>
        <w:t xml:space="preserve">Tích hợp sâu với nhiều hệ thống ERP lớn ngay từ đầu.</w:t>
      </w:r>
    </w:p>
    <w:p>
      <w:pPr>
        <w:pStyle w:val="Heading2"/>
        <w:spacing w:after="160" w:before="280"/>
      </w:pPr>
      <w:r>
        <w:rPr>
          <w:rFonts w:ascii="Arial" w:cs="Arial" w:eastAsia="Arial" w:hAnsi="Arial"/>
          <w:b/>
          <w:bCs/>
          <w:color w:val="2E75B6"/>
          <w:sz w:val="26"/>
          <w:szCs w:val="26"/>
        </w:rPr>
        <w:t xml:space="preserve">2.5. Giả định &amp; Ràng buộc</w:t>
      </w:r>
    </w:p>
    <w:p>
      <w:pPr>
        <w:pStyle w:val="ListParagraph"/>
        <w:numPr>
          <w:ilvl w:val="0"/>
          <w:numId w:val="2"/>
        </w:numPr>
        <w:spacing w:after="80"/>
      </w:pPr>
      <w:r>
        <w:rPr>
          <w:rFonts w:ascii="Arial" w:cs="Arial" w:eastAsia="Arial" w:hAnsi="Arial"/>
          <w:sz w:val="20"/>
          <w:szCs w:val="20"/>
        </w:rPr>
        <w:t xml:space="preserve">Doanh nghiệp đã có hoặc sẽ có chữ ký số / tài khoản hóa đơn điện tử nếu cần phát hành HĐĐT.</w:t>
      </w:r>
    </w:p>
    <w:p>
      <w:pPr>
        <w:pStyle w:val="ListParagraph"/>
        <w:numPr>
          <w:ilvl w:val="0"/>
          <w:numId w:val="2"/>
        </w:numPr>
        <w:spacing w:after="80"/>
      </w:pPr>
      <w:r>
        <w:rPr>
          <w:rFonts w:ascii="Arial" w:cs="Arial" w:eastAsia="Arial" w:hAnsi="Arial"/>
          <w:sz w:val="20"/>
          <w:szCs w:val="20"/>
        </w:rPr>
        <w:t xml:space="preserve">Người dùng có kết nối internet ổn định.</w:t>
      </w:r>
    </w:p>
    <w:p>
      <w:pPr>
        <w:pStyle w:val="ListParagraph"/>
        <w:numPr>
          <w:ilvl w:val="0"/>
          <w:numId w:val="2"/>
        </w:numPr>
        <w:spacing w:after="80"/>
      </w:pPr>
      <w:r>
        <w:rPr>
          <w:rFonts w:ascii="Arial" w:cs="Arial" w:eastAsia="Arial" w:hAnsi="Arial"/>
          <w:sz w:val="20"/>
          <w:szCs w:val="20"/>
        </w:rPr>
        <w:t xml:space="preserve">Ngân sách và nguồn lực được phê duyệt theo kế hoạch.</w:t>
      </w:r>
    </w:p>
    <w:p>
      <w:pPr>
        <w:pStyle w:val="ListParagraph"/>
        <w:numPr>
          <w:ilvl w:val="0"/>
          <w:numId w:val="2"/>
        </w:numPr>
        <w:spacing w:after="80"/>
      </w:pPr>
      <w:r>
        <w:rPr>
          <w:rFonts w:ascii="Arial" w:cs="Arial" w:eastAsia="Arial" w:hAnsi="Arial"/>
          <w:sz w:val="20"/>
          <w:szCs w:val="20"/>
        </w:rPr>
        <w:t xml:space="preserve">Quy định pháp luật về hóa đơn điện tử không thay đổi đột ngột trong thời gian dự án.</w:t>
      </w:r>
    </w:p>
    <w:p>
      <w:pPr>
        <w:pStyle w:val="Heading1"/>
        <w:spacing w:after="200" w:before="360"/>
      </w:pPr>
      <w:r>
        <w:rPr>
          <w:rFonts w:ascii="Arial" w:cs="Arial" w:eastAsia="Arial" w:hAnsi="Arial"/>
          <w:b/>
          <w:bCs/>
          <w:color w:val="1F4E79"/>
          <w:sz w:val="32"/>
          <w:szCs w:val="32"/>
        </w:rPr>
        <w:t xml:space="preserve">3. STAKEHOLDER VÀ TỔ CHỨC DỰ ÁN</w:t>
      </w:r>
    </w:p>
    <w:p>
      <w:pPr>
        <w:pStyle w:val="Heading2"/>
        <w:spacing w:after="160" w:before="280"/>
      </w:pPr>
      <w:r>
        <w:rPr>
          <w:rFonts w:ascii="Arial" w:cs="Arial" w:eastAsia="Arial" w:hAnsi="Arial"/>
          <w:b/>
          <w:bCs/>
          <w:color w:val="2E75B6"/>
          <w:sz w:val="26"/>
          <w:szCs w:val="26"/>
        </w:rPr>
        <w:t xml:space="preserve">3.1. Danh sách Stakeholder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Vai trò</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Người / Bộ phận</w:t>
            </w:r>
          </w:p>
        </w:tc>
        <w:tc>
          <w:tcPr>
            <w:tcW w:type="dxa" w:w="443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Trách nhiệm chính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Project Sponsor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Ban Giám đốc / CFO</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Phê duyệt ngân sách, mục tiêu, quyết định chiến lược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Product Owner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Trưởng phòng Tài chính / Kế toán</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Ưu tiên backlog, chấp nhận sản phẩm, đại diện nghiệp vụ</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Business Analyst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 / Analyst</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Phân tích yêu cầu, viết user story, kiểm thử UAT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Tech Lead / Architect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Trưởng nhóm kỹ thuật</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Thiết kế kiến trúc, review kỹ thuật, quyết định công nghệ</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Development Team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Dev, QA, DevOps</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Phát triển, kiểm thử, triển khai hệ thống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End Users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Kế toán, Sales, Quản lý</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Sử dụng hệ thống hàng ngày, phản hồi UAT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IT / Infrastructure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Phòng IT</w:t>
            </w:r>
          </w:p>
        </w:tc>
        <w:tc>
          <w:tcPr>
            <w:tcW w:type="dxa" w:w="4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Hạ tầng, bảo mật, vận hành sau go-live</w:t>
            </w:r>
          </w:p>
        </w:tc>
      </w:tr>
    </w:tbl>
    <w:p>
      <w:pPr>
        <w:pStyle w:val="Heading2"/>
        <w:spacing w:after="160" w:before="280"/>
      </w:pPr>
      <w:r>
        <w:rPr>
          <w:rFonts w:ascii="Arial" w:cs="Arial" w:eastAsia="Arial" w:hAnsi="Arial"/>
          <w:b/>
          <w:bCs/>
          <w:color w:val="2E75B6"/>
          <w:sz w:val="26"/>
          <w:szCs w:val="26"/>
        </w:rPr>
        <w:t xml:space="preserve">3.2. Ma trận RACI (gợi ý)</w:t>
      </w:r>
    </w:p>
    <w:p>
      <w:pPr>
        <w:spacing w:after="120"/>
        <w:jc w:val="left"/>
      </w:pPr>
      <w:r>
        <w:rPr>
          <w:rFonts w:ascii="Arial" w:cs="Arial" w:eastAsia="Arial" w:hAnsi="Arial"/>
          <w:b w:val="false"/>
          <w:bCs w:val="false"/>
          <w:color w:val="555555"/>
          <w:sz w:val="18"/>
          <w:szCs w:val="18"/>
        </w:rPr>
        <w:t xml:space="preserve">R = Responsible (thực hiện), A = Accountable (chịu trách nhiệm cuối), C = Consulted (được tư vấn), I = Informed (được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300"/>
        <w:gridCol w:w="1338"/>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Hoạt động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Sponsor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Tech</w:t>
            </w:r>
          </w:p>
        </w:tc>
        <w:tc>
          <w:tcPr>
            <w:tcW w:type="dxa" w:w="133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Dev</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Định nghĩa phạm vi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Thu thập yêu cầu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Thiết kế kiến trúc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A/R</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Phát triển &amp; Test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UAT &amp; Chấp nhận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Go-live &amp; Hỗ trợ</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w:t>
            </w:r>
          </w:p>
        </w:tc>
      </w:tr>
    </w:tbl>
    <w:p>
      <w:pPr>
        <w:pStyle w:val="Heading1"/>
        <w:spacing w:after="200" w:before="360"/>
      </w:pPr>
      <w:r>
        <w:rPr>
          <w:rFonts w:ascii="Arial" w:cs="Arial" w:eastAsia="Arial" w:hAnsi="Arial"/>
          <w:b/>
          <w:bCs/>
          <w:color w:val="1F4E79"/>
          <w:sz w:val="32"/>
          <w:szCs w:val="32"/>
        </w:rPr>
        <w:t xml:space="preserve">4. YÊU CẦU NGHIỆP VỤ CHI TIẾT</w:t>
      </w:r>
    </w:p>
    <w:p>
      <w:pPr>
        <w:pStyle w:val="Heading2"/>
        <w:spacing w:after="160" w:before="280"/>
      </w:pPr>
      <w:r>
        <w:rPr>
          <w:rFonts w:ascii="Arial" w:cs="Arial" w:eastAsia="Arial" w:hAnsi="Arial"/>
          <w:b/>
          <w:bCs/>
          <w:color w:val="2E75B6"/>
          <w:sz w:val="26"/>
          <w:szCs w:val="26"/>
        </w:rPr>
        <w:t xml:space="preserve">4.1. Quy trình nghiệp vụ chính (To-Be)</w:t>
      </w:r>
    </w:p>
    <w:p>
      <w:pPr>
        <w:pStyle w:val="Heading3"/>
        <w:spacing w:after="120" w:before="200"/>
      </w:pPr>
      <w:r>
        <w:rPr>
          <w:rFonts w:ascii="Arial" w:cs="Arial" w:eastAsia="Arial" w:hAnsi="Arial"/>
          <w:b/>
          <w:bCs/>
          <w:color w:val="5B9BD5"/>
          <w:sz w:val="22"/>
          <w:szCs w:val="22"/>
        </w:rPr>
        <w:t xml:space="preserve">4.1.1. Quy trình tạo và phát hành hóa đơn</w:t>
      </w:r>
    </w:p>
    <w:p>
      <w:pPr>
        <w:pStyle w:val="ListParagraph"/>
        <w:numPr>
          <w:ilvl w:val="0"/>
          <w:numId w:val="3"/>
        </w:numPr>
        <w:spacing w:after="80"/>
      </w:pPr>
      <w:r>
        <w:rPr>
          <w:rFonts w:ascii="Arial" w:cs="Arial" w:eastAsia="Arial" w:hAnsi="Arial"/>
          <w:sz w:val="20"/>
          <w:szCs w:val="20"/>
        </w:rPr>
        <w:t xml:space="preserve">Nhân viên Sales/Kế toán tạo hóa đơn mới (chọn khách hàng, sản phẩm/dịch vụ, số lượng, đơn giá, thuế).</w:t>
      </w:r>
    </w:p>
    <w:p>
      <w:pPr>
        <w:pStyle w:val="ListParagraph"/>
        <w:numPr>
          <w:ilvl w:val="0"/>
          <w:numId w:val="3"/>
        </w:numPr>
        <w:spacing w:after="80"/>
      </w:pPr>
      <w:r>
        <w:rPr>
          <w:rFonts w:ascii="Arial" w:cs="Arial" w:eastAsia="Arial" w:hAnsi="Arial"/>
          <w:sz w:val="20"/>
          <w:szCs w:val="20"/>
        </w:rPr>
        <w:t xml:space="preserve">Hệ thống tự động tính thành tiền, thuế VAT (nếu có), tổng cộng.</w:t>
      </w:r>
    </w:p>
    <w:p>
      <w:pPr>
        <w:pStyle w:val="ListParagraph"/>
        <w:numPr>
          <w:ilvl w:val="0"/>
          <w:numId w:val="3"/>
        </w:numPr>
        <w:spacing w:after="80"/>
      </w:pPr>
      <w:r>
        <w:rPr>
          <w:rFonts w:ascii="Arial" w:cs="Arial" w:eastAsia="Arial" w:hAnsi="Arial"/>
          <w:sz w:val="20"/>
          <w:szCs w:val="20"/>
        </w:rPr>
        <w:t xml:space="preserve">Gửi yêu cầu duyệt (nếu cấu hình workflow duyệt).</w:t>
      </w:r>
    </w:p>
    <w:p>
      <w:pPr>
        <w:pStyle w:val="ListParagraph"/>
        <w:numPr>
          <w:ilvl w:val="0"/>
          <w:numId w:val="3"/>
        </w:numPr>
        <w:spacing w:after="80"/>
      </w:pPr>
      <w:r>
        <w:rPr>
          <w:rFonts w:ascii="Arial" w:cs="Arial" w:eastAsia="Arial" w:hAnsi="Arial"/>
          <w:sz w:val="20"/>
          <w:szCs w:val="20"/>
        </w:rPr>
        <w:t xml:space="preserve">Người có thẩm quyền duyệt hoặc từ chối.</w:t>
      </w:r>
    </w:p>
    <w:p>
      <w:pPr>
        <w:pStyle w:val="ListParagraph"/>
        <w:numPr>
          <w:ilvl w:val="0"/>
          <w:numId w:val="3"/>
        </w:numPr>
        <w:spacing w:after="80"/>
      </w:pPr>
      <w:r>
        <w:rPr>
          <w:rFonts w:ascii="Arial" w:cs="Arial" w:eastAsia="Arial" w:hAnsi="Arial"/>
          <w:sz w:val="20"/>
          <w:szCs w:val="20"/>
        </w:rPr>
        <w:t xml:space="preserve">Sau khi duyệt: phát hành hóa đơn (gán số hóa đơn, ngày), gửi email/PDF cho khách hàng.</w:t>
      </w:r>
    </w:p>
    <w:p>
      <w:pPr>
        <w:pStyle w:val="ListParagraph"/>
        <w:numPr>
          <w:ilvl w:val="0"/>
          <w:numId w:val="3"/>
        </w:numPr>
        <w:spacing w:after="80"/>
      </w:pPr>
      <w:r>
        <w:rPr>
          <w:rFonts w:ascii="Arial" w:cs="Arial" w:eastAsia="Arial" w:hAnsi="Arial"/>
          <w:sz w:val="20"/>
          <w:szCs w:val="20"/>
        </w:rPr>
        <w:t xml:space="preserve">Nếu là HĐĐT: ký số và gửi cơ quan thuế theo quy định.</w:t>
      </w:r>
    </w:p>
    <w:p>
      <w:pPr>
        <w:pStyle w:val="ListParagraph"/>
        <w:numPr>
          <w:ilvl w:val="0"/>
          <w:numId w:val="3"/>
        </w:numPr>
        <w:spacing w:after="80"/>
      </w:pPr>
      <w:r>
        <w:rPr>
          <w:rFonts w:ascii="Arial" w:cs="Arial" w:eastAsia="Arial" w:hAnsi="Arial"/>
          <w:sz w:val="20"/>
          <w:szCs w:val="20"/>
        </w:rPr>
        <w:t xml:space="preserve">Cập nhật trạng thái hóa đơn (Draft → Pending → Issued → Paid / Overdue...).</w:t>
      </w:r>
    </w:p>
    <w:p>
      <w:pPr>
        <w:pStyle w:val="Heading3"/>
        <w:spacing w:after="120" w:before="200"/>
      </w:pPr>
      <w:r>
        <w:rPr>
          <w:rFonts w:ascii="Arial" w:cs="Arial" w:eastAsia="Arial" w:hAnsi="Arial"/>
          <w:b/>
          <w:bCs/>
          <w:color w:val="5B9BD5"/>
          <w:sz w:val="22"/>
          <w:szCs w:val="22"/>
        </w:rPr>
        <w:t xml:space="preserve">4.1.2. Quy trình thanh toán &amp; công nợ</w:t>
      </w:r>
    </w:p>
    <w:p>
      <w:pPr>
        <w:pStyle w:val="ListParagraph"/>
        <w:numPr>
          <w:ilvl w:val="0"/>
          <w:numId w:val="3"/>
        </w:numPr>
        <w:spacing w:after="80"/>
      </w:pPr>
      <w:r>
        <w:rPr>
          <w:rFonts w:ascii="Arial" w:cs="Arial" w:eastAsia="Arial" w:hAnsi="Arial"/>
          <w:sz w:val="20"/>
          <w:szCs w:val="20"/>
        </w:rPr>
        <w:t xml:space="preserve">Ghi nhận thanh toán (toàn bộ hoặc một phần) từ khách hàng.</w:t>
      </w:r>
    </w:p>
    <w:p>
      <w:pPr>
        <w:pStyle w:val="ListParagraph"/>
        <w:numPr>
          <w:ilvl w:val="0"/>
          <w:numId w:val="3"/>
        </w:numPr>
        <w:spacing w:after="80"/>
      </w:pPr>
      <w:r>
        <w:rPr>
          <w:rFonts w:ascii="Arial" w:cs="Arial" w:eastAsia="Arial" w:hAnsi="Arial"/>
          <w:sz w:val="20"/>
          <w:szCs w:val="20"/>
        </w:rPr>
        <w:t xml:space="preserve">Hệ thống tự động cập nhật số dư công nợ.</w:t>
      </w:r>
    </w:p>
    <w:p>
      <w:pPr>
        <w:pStyle w:val="ListParagraph"/>
        <w:numPr>
          <w:ilvl w:val="0"/>
          <w:numId w:val="3"/>
        </w:numPr>
        <w:spacing w:after="80"/>
      </w:pPr>
      <w:r>
        <w:rPr>
          <w:rFonts w:ascii="Arial" w:cs="Arial" w:eastAsia="Arial" w:hAnsi="Arial"/>
          <w:sz w:val="20"/>
          <w:szCs w:val="20"/>
        </w:rPr>
        <w:t xml:space="preserve">Nếu quá hạn: chuyển trạng thái Overdue, kích hoạt nhắc nợ.</w:t>
      </w:r>
    </w:p>
    <w:p>
      <w:pPr>
        <w:pStyle w:val="ListParagraph"/>
        <w:numPr>
          <w:ilvl w:val="0"/>
          <w:numId w:val="3"/>
        </w:numPr>
        <w:spacing w:after="80"/>
      </w:pPr>
      <w:r>
        <w:rPr>
          <w:rFonts w:ascii="Arial" w:cs="Arial" w:eastAsia="Arial" w:hAnsi="Arial"/>
          <w:sz w:val="20"/>
          <w:szCs w:val="20"/>
        </w:rPr>
        <w:t xml:space="preserve">Đối soát định kỳ giữa hóa đơn và thanh toán.</w:t>
      </w:r>
    </w:p>
    <w:p>
      <w:pPr>
        <w:pStyle w:val="Heading3"/>
        <w:spacing w:after="120" w:before="200"/>
      </w:pPr>
      <w:r>
        <w:rPr>
          <w:rFonts w:ascii="Arial" w:cs="Arial" w:eastAsia="Arial" w:hAnsi="Arial"/>
          <w:b/>
          <w:bCs/>
          <w:color w:val="5B9BD5"/>
          <w:sz w:val="22"/>
          <w:szCs w:val="22"/>
        </w:rPr>
        <w:t xml:space="preserve">4.1.3. Quy trình nhắc nợ</w:t>
      </w:r>
    </w:p>
    <w:p>
      <w:pPr>
        <w:pStyle w:val="ListParagraph"/>
        <w:numPr>
          <w:ilvl w:val="0"/>
          <w:numId w:val="3"/>
        </w:numPr>
        <w:spacing w:after="80"/>
      </w:pPr>
      <w:r>
        <w:rPr>
          <w:rFonts w:ascii="Arial" w:cs="Arial" w:eastAsia="Arial" w:hAnsi="Arial"/>
          <w:sz w:val="20"/>
          <w:szCs w:val="20"/>
        </w:rPr>
        <w:t xml:space="preserve">Hệ thống tự động quét công nợ đến hạn / quá hạn theo lịch.</w:t>
      </w:r>
    </w:p>
    <w:p>
      <w:pPr>
        <w:pStyle w:val="ListParagraph"/>
        <w:numPr>
          <w:ilvl w:val="0"/>
          <w:numId w:val="3"/>
        </w:numPr>
        <w:spacing w:after="80"/>
      </w:pPr>
      <w:r>
        <w:rPr>
          <w:rFonts w:ascii="Arial" w:cs="Arial" w:eastAsia="Arial" w:hAnsi="Arial"/>
          <w:sz w:val="20"/>
          <w:szCs w:val="20"/>
        </w:rPr>
        <w:t xml:space="preserve">Gửi email/SMS nhắc nợ theo mẫu cấu hình (lần 1, lần 2, lần 3...).</w:t>
      </w:r>
    </w:p>
    <w:p>
      <w:pPr>
        <w:pStyle w:val="ListParagraph"/>
        <w:numPr>
          <w:ilvl w:val="0"/>
          <w:numId w:val="3"/>
        </w:numPr>
        <w:spacing w:after="80"/>
      </w:pPr>
      <w:r>
        <w:rPr>
          <w:rFonts w:ascii="Arial" w:cs="Arial" w:eastAsia="Arial" w:hAnsi="Arial"/>
          <w:sz w:val="20"/>
          <w:szCs w:val="20"/>
        </w:rPr>
        <w:t xml:space="preserve">Ghi nhận lịch sử nhắc nợ để theo dõi.</w:t>
      </w:r>
    </w:p>
    <w:p>
      <w:pPr>
        <w:pStyle w:val="Heading2"/>
        <w:spacing w:after="160" w:before="280"/>
      </w:pPr>
      <w:r>
        <w:rPr>
          <w:rFonts w:ascii="Arial" w:cs="Arial" w:eastAsia="Arial" w:hAnsi="Arial"/>
          <w:b/>
          <w:bCs/>
          <w:color w:val="2E75B6"/>
          <w:sz w:val="26"/>
          <w:szCs w:val="26"/>
        </w:rPr>
        <w:t xml:space="preserve">4.2. Các trạng thái hóa đơn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Trạng thái</w:t>
            </w:r>
          </w:p>
        </w:tc>
        <w:tc>
          <w:tcPr>
            <w:tcW w:type="dxa" w:w="743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Draft</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Hóa đơn đang soạn thảo, chưa gửi duyệt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Pending Approval</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Đã gửi duyệt, chờ phê duyệt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Issued / Sent</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Đã phát hành và gửi cho khách hàng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Partially Paid</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Đã thanh toán một phần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Paid</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Đã thanh toán đủ</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Overdue</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Quá hạn thanh toán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Cancelled / Void</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Đã hủy / vô hiệu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Refunded</w:t>
            </w:r>
          </w:p>
        </w:tc>
        <w:tc>
          <w:tcPr>
            <w:tcW w:type="dxa" w:w="7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Đã hoàn tiền (nếu hỗ trợ)</w:t>
            </w:r>
          </w:p>
        </w:tc>
      </w:tr>
    </w:tbl>
    <w:p>
      <w:pPr>
        <w:pStyle w:val="Heading1"/>
        <w:spacing w:after="200" w:before="360"/>
      </w:pPr>
      <w:r>
        <w:rPr>
          <w:rFonts w:ascii="Arial" w:cs="Arial" w:eastAsia="Arial" w:hAnsi="Arial"/>
          <w:b/>
          <w:bCs/>
          <w:color w:val="1F4E79"/>
          <w:sz w:val="32"/>
          <w:szCs w:val="32"/>
        </w:rPr>
        <w:t xml:space="preserve">5. YÊU CẦU CHỨC NĂNG (FUNCTIONAL REQUIREMENTS)</w:t>
      </w:r>
    </w:p>
    <w:p>
      <w:pPr>
        <w:pStyle w:val="Heading2"/>
        <w:spacing w:after="160" w:before="280"/>
      </w:pPr>
      <w:r>
        <w:rPr>
          <w:rFonts w:ascii="Arial" w:cs="Arial" w:eastAsia="Arial" w:hAnsi="Arial"/>
          <w:b/>
          <w:bCs/>
          <w:color w:val="2E75B6"/>
          <w:sz w:val="26"/>
          <w:szCs w:val="26"/>
        </w:rPr>
        <w:t xml:space="preserve">5.1. Module Quản lý Khách hàng (Customer Management)</w:t>
      </w:r>
    </w:p>
    <w:p>
      <w:pPr>
        <w:pStyle w:val="ListParagraph"/>
        <w:numPr>
          <w:ilvl w:val="0"/>
          <w:numId w:val="2"/>
        </w:numPr>
        <w:spacing w:after="80"/>
      </w:pPr>
      <w:r>
        <w:rPr>
          <w:rFonts w:ascii="Arial" w:cs="Arial" w:eastAsia="Arial" w:hAnsi="Arial"/>
          <w:sz w:val="20"/>
          <w:szCs w:val="20"/>
        </w:rPr>
        <w:t xml:space="preserve">Thêm / Sửa / Xóa / Xem danh sách khách hàng.</w:t>
      </w:r>
    </w:p>
    <w:p>
      <w:pPr>
        <w:pStyle w:val="ListParagraph"/>
        <w:numPr>
          <w:ilvl w:val="0"/>
          <w:numId w:val="2"/>
        </w:numPr>
        <w:spacing w:after="80"/>
      </w:pPr>
      <w:r>
        <w:rPr>
          <w:rFonts w:ascii="Arial" w:cs="Arial" w:eastAsia="Arial" w:hAnsi="Arial"/>
          <w:sz w:val="20"/>
          <w:szCs w:val="20"/>
        </w:rPr>
        <w:t xml:space="preserve">Thông tin: Tên, MST, Địa chỉ, Email, SĐT, Người liên hệ, Hạn mức tín dụng, Điều khoản thanh toán mặc định.</w:t>
      </w:r>
    </w:p>
    <w:p>
      <w:pPr>
        <w:pStyle w:val="ListParagraph"/>
        <w:numPr>
          <w:ilvl w:val="0"/>
          <w:numId w:val="2"/>
        </w:numPr>
        <w:spacing w:after="80"/>
      </w:pPr>
      <w:r>
        <w:rPr>
          <w:rFonts w:ascii="Arial" w:cs="Arial" w:eastAsia="Arial" w:hAnsi="Arial"/>
          <w:sz w:val="20"/>
          <w:szCs w:val="20"/>
        </w:rPr>
        <w:t xml:space="preserve">Lịch sử giao dịch và công nợ của từng khách hàng.</w:t>
      </w:r>
    </w:p>
    <w:p>
      <w:pPr>
        <w:pStyle w:val="ListParagraph"/>
        <w:numPr>
          <w:ilvl w:val="0"/>
          <w:numId w:val="2"/>
        </w:numPr>
        <w:spacing w:after="80"/>
      </w:pPr>
      <w:r>
        <w:rPr>
          <w:rFonts w:ascii="Arial" w:cs="Arial" w:eastAsia="Arial" w:hAnsi="Arial"/>
          <w:sz w:val="20"/>
          <w:szCs w:val="20"/>
        </w:rPr>
        <w:t xml:space="preserve">Phân loại khách hàng (VIP, thường, rủi ro...).</w:t>
      </w:r>
    </w:p>
    <w:p>
      <w:pPr>
        <w:pStyle w:val="ListParagraph"/>
        <w:numPr>
          <w:ilvl w:val="0"/>
          <w:numId w:val="2"/>
        </w:numPr>
        <w:spacing w:after="80"/>
      </w:pPr>
      <w:r>
        <w:rPr>
          <w:rFonts w:ascii="Arial" w:cs="Arial" w:eastAsia="Arial" w:hAnsi="Arial"/>
          <w:sz w:val="20"/>
          <w:szCs w:val="20"/>
        </w:rPr>
        <w:t xml:space="preserve">Import / Export danh sách khách hàng (Excel/CSV).</w:t>
      </w:r>
    </w:p>
    <w:p>
      <w:pPr>
        <w:pStyle w:val="Heading2"/>
        <w:spacing w:after="160" w:before="280"/>
      </w:pPr>
      <w:r>
        <w:rPr>
          <w:rFonts w:ascii="Arial" w:cs="Arial" w:eastAsia="Arial" w:hAnsi="Arial"/>
          <w:b/>
          <w:bCs/>
          <w:color w:val="2E75B6"/>
          <w:sz w:val="26"/>
          <w:szCs w:val="26"/>
        </w:rPr>
        <w:t xml:space="preserve">5.2. Module Quản lý Sản phẩm / Dịch vụ</w:t>
      </w:r>
    </w:p>
    <w:p>
      <w:pPr>
        <w:pStyle w:val="ListParagraph"/>
        <w:numPr>
          <w:ilvl w:val="0"/>
          <w:numId w:val="2"/>
        </w:numPr>
        <w:spacing w:after="80"/>
      </w:pPr>
      <w:r>
        <w:rPr>
          <w:rFonts w:ascii="Arial" w:cs="Arial" w:eastAsia="Arial" w:hAnsi="Arial"/>
          <w:sz w:val="20"/>
          <w:szCs w:val="20"/>
        </w:rPr>
        <w:t xml:space="preserve">Danh mục sản phẩm/dịch vụ với mã, tên, đơn vị tính, đơn giá, thuế suất mặc định.</w:t>
      </w:r>
    </w:p>
    <w:p>
      <w:pPr>
        <w:pStyle w:val="ListParagraph"/>
        <w:numPr>
          <w:ilvl w:val="0"/>
          <w:numId w:val="2"/>
        </w:numPr>
        <w:spacing w:after="80"/>
      </w:pPr>
      <w:r>
        <w:rPr>
          <w:rFonts w:ascii="Arial" w:cs="Arial" w:eastAsia="Arial" w:hAnsi="Arial"/>
          <w:sz w:val="20"/>
          <w:szCs w:val="20"/>
        </w:rPr>
        <w:t xml:space="preserve">Hỗ trợ nhiều bảng giá (nếu cần).</w:t>
      </w:r>
    </w:p>
    <w:p>
      <w:pPr>
        <w:pStyle w:val="ListParagraph"/>
        <w:numPr>
          <w:ilvl w:val="0"/>
          <w:numId w:val="2"/>
        </w:numPr>
        <w:spacing w:after="80"/>
      </w:pPr>
      <w:r>
        <w:rPr>
          <w:rFonts w:ascii="Arial" w:cs="Arial" w:eastAsia="Arial" w:hAnsi="Arial"/>
          <w:sz w:val="20"/>
          <w:szCs w:val="20"/>
        </w:rPr>
        <w:t xml:space="preserve">Theo dõi tồn kho cơ bản (tùy chọn).</w:t>
      </w:r>
    </w:p>
    <w:p>
      <w:pPr>
        <w:pStyle w:val="Heading2"/>
        <w:spacing w:after="160" w:before="280"/>
      </w:pPr>
      <w:r>
        <w:rPr>
          <w:rFonts w:ascii="Arial" w:cs="Arial" w:eastAsia="Arial" w:hAnsi="Arial"/>
          <w:b/>
          <w:bCs/>
          <w:color w:val="2E75B6"/>
          <w:sz w:val="26"/>
          <w:szCs w:val="26"/>
        </w:rPr>
        <w:t xml:space="preserve">5.3. Module Tạo &amp; Quản lý Hóa đơn</w:t>
      </w:r>
    </w:p>
    <w:p>
      <w:pPr>
        <w:pStyle w:val="ListParagraph"/>
        <w:numPr>
          <w:ilvl w:val="0"/>
          <w:numId w:val="2"/>
        </w:numPr>
        <w:spacing w:after="80"/>
      </w:pPr>
      <w:r>
        <w:rPr>
          <w:rFonts w:ascii="Arial" w:cs="Arial" w:eastAsia="Arial" w:hAnsi="Arial"/>
          <w:sz w:val="20"/>
          <w:szCs w:val="20"/>
        </w:rPr>
        <w:t xml:space="preserve">Tạo hóa đơn từ đầu hoặc từ đơn hàng / hợp đồng.</w:t>
      </w:r>
    </w:p>
    <w:p>
      <w:pPr>
        <w:pStyle w:val="ListParagraph"/>
        <w:numPr>
          <w:ilvl w:val="0"/>
          <w:numId w:val="2"/>
        </w:numPr>
        <w:spacing w:after="80"/>
      </w:pPr>
      <w:r>
        <w:rPr>
          <w:rFonts w:ascii="Arial" w:cs="Arial" w:eastAsia="Arial" w:hAnsi="Arial"/>
          <w:sz w:val="20"/>
          <w:szCs w:val="20"/>
        </w:rPr>
        <w:t xml:space="preserve">Thêm nhiều dòng sản phẩm/dịch vụ, chiết khấu, thuế.</w:t>
      </w:r>
    </w:p>
    <w:p>
      <w:pPr>
        <w:pStyle w:val="ListParagraph"/>
        <w:numPr>
          <w:ilvl w:val="0"/>
          <w:numId w:val="2"/>
        </w:numPr>
        <w:spacing w:after="80"/>
      </w:pPr>
      <w:r>
        <w:rPr>
          <w:rFonts w:ascii="Arial" w:cs="Arial" w:eastAsia="Arial" w:hAnsi="Arial"/>
          <w:sz w:val="20"/>
          <w:szCs w:val="20"/>
        </w:rPr>
        <w:t xml:space="preserve">Tự động tính toán tổng tiền, thuế, thành tiền.</w:t>
      </w:r>
    </w:p>
    <w:p>
      <w:pPr>
        <w:pStyle w:val="ListParagraph"/>
        <w:numPr>
          <w:ilvl w:val="0"/>
          <w:numId w:val="2"/>
        </w:numPr>
        <w:spacing w:after="80"/>
      </w:pPr>
      <w:r>
        <w:rPr>
          <w:rFonts w:ascii="Arial" w:cs="Arial" w:eastAsia="Arial" w:hAnsi="Arial"/>
          <w:sz w:val="20"/>
          <w:szCs w:val="20"/>
        </w:rPr>
        <w:t xml:space="preserve">Hỗ trợ nhiều loại tiền tệ (nếu cần).</w:t>
      </w:r>
    </w:p>
    <w:p>
      <w:pPr>
        <w:pStyle w:val="ListParagraph"/>
        <w:numPr>
          <w:ilvl w:val="0"/>
          <w:numId w:val="2"/>
        </w:numPr>
        <w:spacing w:after="80"/>
      </w:pPr>
      <w:r>
        <w:rPr>
          <w:rFonts w:ascii="Arial" w:cs="Arial" w:eastAsia="Arial" w:hAnsi="Arial"/>
          <w:sz w:val="20"/>
          <w:szCs w:val="20"/>
        </w:rPr>
        <w:t xml:space="preserve">Đính kèm file, ghi chú nội bộ.</w:t>
      </w:r>
    </w:p>
    <w:p>
      <w:pPr>
        <w:pStyle w:val="ListParagraph"/>
        <w:numPr>
          <w:ilvl w:val="0"/>
          <w:numId w:val="2"/>
        </w:numPr>
        <w:spacing w:after="80"/>
      </w:pPr>
      <w:r>
        <w:rPr>
          <w:rFonts w:ascii="Arial" w:cs="Arial" w:eastAsia="Arial" w:hAnsi="Arial"/>
          <w:sz w:val="20"/>
          <w:szCs w:val="20"/>
        </w:rPr>
        <w:t xml:space="preserve">In / Xuất PDF hóa đơn theo mẫu.</w:t>
      </w:r>
    </w:p>
    <w:p>
      <w:pPr>
        <w:pStyle w:val="ListParagraph"/>
        <w:numPr>
          <w:ilvl w:val="0"/>
          <w:numId w:val="2"/>
        </w:numPr>
        <w:spacing w:after="80"/>
      </w:pPr>
      <w:r>
        <w:rPr>
          <w:rFonts w:ascii="Arial" w:cs="Arial" w:eastAsia="Arial" w:hAnsi="Arial"/>
          <w:sz w:val="20"/>
          <w:szCs w:val="20"/>
        </w:rPr>
        <w:t xml:space="preserve">Gửi hóa đơn qua email tự động.</w:t>
      </w:r>
    </w:p>
    <w:p>
      <w:pPr>
        <w:pStyle w:val="ListParagraph"/>
        <w:numPr>
          <w:ilvl w:val="0"/>
          <w:numId w:val="2"/>
        </w:numPr>
        <w:spacing w:after="80"/>
      </w:pPr>
      <w:r>
        <w:rPr>
          <w:rFonts w:ascii="Arial" w:cs="Arial" w:eastAsia="Arial" w:hAnsi="Arial"/>
          <w:sz w:val="20"/>
          <w:szCs w:val="20"/>
        </w:rPr>
        <w:t xml:space="preserve">Sao chép hóa đơn (duplicate).</w:t>
      </w:r>
    </w:p>
    <w:p>
      <w:pPr>
        <w:pStyle w:val="ListParagraph"/>
        <w:numPr>
          <w:ilvl w:val="0"/>
          <w:numId w:val="2"/>
        </w:numPr>
        <w:spacing w:after="80"/>
      </w:pPr>
      <w:r>
        <w:rPr>
          <w:rFonts w:ascii="Arial" w:cs="Arial" w:eastAsia="Arial" w:hAnsi="Arial"/>
          <w:sz w:val="20"/>
          <w:szCs w:val="20"/>
        </w:rPr>
        <w:t xml:space="preserve">Hủy / Điều chỉnh hóa đơn theo quy định.</w:t>
      </w:r>
    </w:p>
    <w:p>
      <w:pPr>
        <w:pStyle w:val="Heading2"/>
        <w:spacing w:after="160" w:before="280"/>
      </w:pPr>
      <w:r>
        <w:rPr>
          <w:rFonts w:ascii="Arial" w:cs="Arial" w:eastAsia="Arial" w:hAnsi="Arial"/>
          <w:b/>
          <w:bCs/>
          <w:color w:val="2E75B6"/>
          <w:sz w:val="26"/>
          <w:szCs w:val="26"/>
        </w:rPr>
        <w:t xml:space="preserve">5.4. Module Thanh toán &amp; Công nợ</w:t>
      </w:r>
    </w:p>
    <w:p>
      <w:pPr>
        <w:pStyle w:val="ListParagraph"/>
        <w:numPr>
          <w:ilvl w:val="0"/>
          <w:numId w:val="2"/>
        </w:numPr>
        <w:spacing w:after="80"/>
      </w:pPr>
      <w:r>
        <w:rPr>
          <w:rFonts w:ascii="Arial" w:cs="Arial" w:eastAsia="Arial" w:hAnsi="Arial"/>
          <w:sz w:val="20"/>
          <w:szCs w:val="20"/>
        </w:rPr>
        <w:t xml:space="preserve">Ghi nhận thanh toán (tiền mặt, chuyển khoản, cổng thanh toán...).</w:t>
      </w:r>
    </w:p>
    <w:p>
      <w:pPr>
        <w:pStyle w:val="ListParagraph"/>
        <w:numPr>
          <w:ilvl w:val="0"/>
          <w:numId w:val="2"/>
        </w:numPr>
        <w:spacing w:after="80"/>
      </w:pPr>
      <w:r>
        <w:rPr>
          <w:rFonts w:ascii="Arial" w:cs="Arial" w:eastAsia="Arial" w:hAnsi="Arial"/>
          <w:sz w:val="20"/>
          <w:szCs w:val="20"/>
        </w:rPr>
        <w:t xml:space="preserve">Áp dụng thanh toán cho một hoặc nhiều hóa đơn.</w:t>
      </w:r>
    </w:p>
    <w:p>
      <w:pPr>
        <w:pStyle w:val="ListParagraph"/>
        <w:numPr>
          <w:ilvl w:val="0"/>
          <w:numId w:val="2"/>
        </w:numPr>
        <w:spacing w:after="80"/>
      </w:pPr>
      <w:r>
        <w:rPr>
          <w:rFonts w:ascii="Arial" w:cs="Arial" w:eastAsia="Arial" w:hAnsi="Arial"/>
          <w:sz w:val="20"/>
          <w:szCs w:val="20"/>
        </w:rPr>
        <w:t xml:space="preserve">Theo dõi số dư công nợ theo khách hàng và theo hóa đơn.</w:t>
      </w:r>
    </w:p>
    <w:p>
      <w:pPr>
        <w:pStyle w:val="ListParagraph"/>
        <w:numPr>
          <w:ilvl w:val="0"/>
          <w:numId w:val="2"/>
        </w:numPr>
        <w:spacing w:after="80"/>
      </w:pPr>
      <w:r>
        <w:rPr>
          <w:rFonts w:ascii="Arial" w:cs="Arial" w:eastAsia="Arial" w:hAnsi="Arial"/>
          <w:sz w:val="20"/>
          <w:szCs w:val="20"/>
        </w:rPr>
        <w:t xml:space="preserve">Báo cáo Aging (công nợ theo tuổi: 0-30, 31-60, 61-90, &gt;90 ngày).</w:t>
      </w:r>
    </w:p>
    <w:p>
      <w:pPr>
        <w:pStyle w:val="ListParagraph"/>
        <w:numPr>
          <w:ilvl w:val="0"/>
          <w:numId w:val="2"/>
        </w:numPr>
        <w:spacing w:after="80"/>
      </w:pPr>
      <w:r>
        <w:rPr>
          <w:rFonts w:ascii="Arial" w:cs="Arial" w:eastAsia="Arial" w:hAnsi="Arial"/>
          <w:sz w:val="20"/>
          <w:szCs w:val="20"/>
        </w:rPr>
        <w:t xml:space="preserve">Lịch sử thanh toán đầy đủ.</w:t>
      </w:r>
    </w:p>
    <w:p>
      <w:pPr>
        <w:pStyle w:val="Heading2"/>
        <w:spacing w:after="160" w:before="280"/>
      </w:pPr>
      <w:r>
        <w:rPr>
          <w:rFonts w:ascii="Arial" w:cs="Arial" w:eastAsia="Arial" w:hAnsi="Arial"/>
          <w:b/>
          <w:bCs/>
          <w:color w:val="2E75B6"/>
          <w:sz w:val="26"/>
          <w:szCs w:val="26"/>
        </w:rPr>
        <w:t xml:space="preserve">5.5. Module Nhắc nợ tự động</w:t>
      </w:r>
    </w:p>
    <w:p>
      <w:pPr>
        <w:pStyle w:val="ListParagraph"/>
        <w:numPr>
          <w:ilvl w:val="0"/>
          <w:numId w:val="2"/>
        </w:numPr>
        <w:spacing w:after="80"/>
      </w:pPr>
      <w:r>
        <w:rPr>
          <w:rFonts w:ascii="Arial" w:cs="Arial" w:eastAsia="Arial" w:hAnsi="Arial"/>
          <w:sz w:val="20"/>
          <w:szCs w:val="20"/>
        </w:rPr>
        <w:t xml:space="preserve">Cấu hình quy tắc nhắc nợ (số ngày trước/sau hạn, số lần, kênh).</w:t>
      </w:r>
    </w:p>
    <w:p>
      <w:pPr>
        <w:pStyle w:val="ListParagraph"/>
        <w:numPr>
          <w:ilvl w:val="0"/>
          <w:numId w:val="2"/>
        </w:numPr>
        <w:spacing w:after="80"/>
      </w:pPr>
      <w:r>
        <w:rPr>
          <w:rFonts w:ascii="Arial" w:cs="Arial" w:eastAsia="Arial" w:hAnsi="Arial"/>
          <w:sz w:val="20"/>
          <w:szCs w:val="20"/>
        </w:rPr>
        <w:t xml:space="preserve">Mẫu email/SMS nhắc nợ.</w:t>
      </w:r>
    </w:p>
    <w:p>
      <w:pPr>
        <w:pStyle w:val="ListParagraph"/>
        <w:numPr>
          <w:ilvl w:val="0"/>
          <w:numId w:val="2"/>
        </w:numPr>
        <w:spacing w:after="80"/>
      </w:pPr>
      <w:r>
        <w:rPr>
          <w:rFonts w:ascii="Arial" w:cs="Arial" w:eastAsia="Arial" w:hAnsi="Arial"/>
          <w:sz w:val="20"/>
          <w:szCs w:val="20"/>
        </w:rPr>
        <w:t xml:space="preserve">Lịch sử gửi nhắc nợ.</w:t>
      </w:r>
    </w:p>
    <w:p>
      <w:pPr>
        <w:pStyle w:val="ListParagraph"/>
        <w:numPr>
          <w:ilvl w:val="0"/>
          <w:numId w:val="2"/>
        </w:numPr>
        <w:spacing w:after="80"/>
      </w:pPr>
      <w:r>
        <w:rPr>
          <w:rFonts w:ascii="Arial" w:cs="Arial" w:eastAsia="Arial" w:hAnsi="Arial"/>
          <w:sz w:val="20"/>
          <w:szCs w:val="20"/>
        </w:rPr>
        <w:t xml:space="preserve">Tắt nhắc nợ thủ công nếu cần.</w:t>
      </w:r>
    </w:p>
    <w:p>
      <w:pPr>
        <w:pStyle w:val="Heading2"/>
        <w:spacing w:after="160" w:before="280"/>
      </w:pPr>
      <w:r>
        <w:rPr>
          <w:rFonts w:ascii="Arial" w:cs="Arial" w:eastAsia="Arial" w:hAnsi="Arial"/>
          <w:b/>
          <w:bCs/>
          <w:color w:val="2E75B6"/>
          <w:sz w:val="26"/>
          <w:szCs w:val="26"/>
        </w:rPr>
        <w:t xml:space="preserve">5.6. Module Báo cáo &amp; Dashboard</w:t>
      </w:r>
    </w:p>
    <w:p>
      <w:pPr>
        <w:pStyle w:val="ListParagraph"/>
        <w:numPr>
          <w:ilvl w:val="0"/>
          <w:numId w:val="2"/>
        </w:numPr>
        <w:spacing w:after="80"/>
      </w:pPr>
      <w:r>
        <w:rPr>
          <w:rFonts w:ascii="Arial" w:cs="Arial" w:eastAsia="Arial" w:hAnsi="Arial"/>
          <w:sz w:val="20"/>
          <w:szCs w:val="20"/>
        </w:rPr>
        <w:t xml:space="preserve">Dashboard tổng quan: Doanh thu tháng/quý/năm, Công nợ hiện tại, Tỷ lệ thu hồi, Số hóa đơn quá hạn.</w:t>
      </w:r>
    </w:p>
    <w:p>
      <w:pPr>
        <w:pStyle w:val="ListParagraph"/>
        <w:numPr>
          <w:ilvl w:val="0"/>
          <w:numId w:val="2"/>
        </w:numPr>
        <w:spacing w:after="80"/>
      </w:pPr>
      <w:r>
        <w:rPr>
          <w:rFonts w:ascii="Arial" w:cs="Arial" w:eastAsia="Arial" w:hAnsi="Arial"/>
          <w:sz w:val="20"/>
          <w:szCs w:val="20"/>
        </w:rPr>
        <w:t xml:space="preserve">Báo cáo doanh thu theo thời gian, khách hàng, sản phẩm.</w:t>
      </w:r>
    </w:p>
    <w:p>
      <w:pPr>
        <w:pStyle w:val="ListParagraph"/>
        <w:numPr>
          <w:ilvl w:val="0"/>
          <w:numId w:val="2"/>
        </w:numPr>
        <w:spacing w:after="80"/>
      </w:pPr>
      <w:r>
        <w:rPr>
          <w:rFonts w:ascii="Arial" w:cs="Arial" w:eastAsia="Arial" w:hAnsi="Arial"/>
          <w:sz w:val="20"/>
          <w:szCs w:val="20"/>
        </w:rPr>
        <w:t xml:space="preserve">Báo cáo công nợ chi tiết và Aging.</w:t>
      </w:r>
    </w:p>
    <w:p>
      <w:pPr>
        <w:pStyle w:val="ListParagraph"/>
        <w:numPr>
          <w:ilvl w:val="0"/>
          <w:numId w:val="2"/>
        </w:numPr>
        <w:spacing w:after="80"/>
      </w:pPr>
      <w:r>
        <w:rPr>
          <w:rFonts w:ascii="Arial" w:cs="Arial" w:eastAsia="Arial" w:hAnsi="Arial"/>
          <w:sz w:val="20"/>
          <w:szCs w:val="20"/>
        </w:rPr>
        <w:t xml:space="preserve">Báo cáo hiệu suất thanh toán.</w:t>
      </w:r>
    </w:p>
    <w:p>
      <w:pPr>
        <w:pStyle w:val="ListParagraph"/>
        <w:numPr>
          <w:ilvl w:val="0"/>
          <w:numId w:val="2"/>
        </w:numPr>
        <w:spacing w:after="80"/>
      </w:pPr>
      <w:r>
        <w:rPr>
          <w:rFonts w:ascii="Arial" w:cs="Arial" w:eastAsia="Arial" w:hAnsi="Arial"/>
          <w:sz w:val="20"/>
          <w:szCs w:val="20"/>
        </w:rPr>
        <w:t xml:space="preserve">Xuất Excel / PDF các báo cáo.</w:t>
      </w:r>
    </w:p>
    <w:p>
      <w:pPr>
        <w:pStyle w:val="ListParagraph"/>
        <w:numPr>
          <w:ilvl w:val="0"/>
          <w:numId w:val="2"/>
        </w:numPr>
        <w:spacing w:after="80"/>
      </w:pPr>
      <w:r>
        <w:rPr>
          <w:rFonts w:ascii="Arial" w:cs="Arial" w:eastAsia="Arial" w:hAnsi="Arial"/>
          <w:sz w:val="20"/>
          <w:szCs w:val="20"/>
        </w:rPr>
        <w:t xml:space="preserve">Lọc và drill-down dữ liệu.</w:t>
      </w:r>
    </w:p>
    <w:p>
      <w:pPr>
        <w:pStyle w:val="Heading2"/>
        <w:spacing w:after="160" w:before="280"/>
      </w:pPr>
      <w:r>
        <w:rPr>
          <w:rFonts w:ascii="Arial" w:cs="Arial" w:eastAsia="Arial" w:hAnsi="Arial"/>
          <w:b/>
          <w:bCs/>
          <w:color w:val="2E75B6"/>
          <w:sz w:val="26"/>
          <w:szCs w:val="26"/>
        </w:rPr>
        <w:t xml:space="preserve">5.7. Module Quản trị hệ thống</w:t>
      </w:r>
    </w:p>
    <w:p>
      <w:pPr>
        <w:pStyle w:val="ListParagraph"/>
        <w:numPr>
          <w:ilvl w:val="0"/>
          <w:numId w:val="2"/>
        </w:numPr>
        <w:spacing w:after="80"/>
      </w:pPr>
      <w:r>
        <w:rPr>
          <w:rFonts w:ascii="Arial" w:cs="Arial" w:eastAsia="Arial" w:hAnsi="Arial"/>
          <w:sz w:val="20"/>
          <w:szCs w:val="20"/>
        </w:rPr>
        <w:t xml:space="preserve">Quản lý người dùng, vai trò, phân quyền chi tiết.</w:t>
      </w:r>
    </w:p>
    <w:p>
      <w:pPr>
        <w:pStyle w:val="ListParagraph"/>
        <w:numPr>
          <w:ilvl w:val="0"/>
          <w:numId w:val="2"/>
        </w:numPr>
        <w:spacing w:after="80"/>
      </w:pPr>
      <w:r>
        <w:rPr>
          <w:rFonts w:ascii="Arial" w:cs="Arial" w:eastAsia="Arial" w:hAnsi="Arial"/>
          <w:sz w:val="20"/>
          <w:szCs w:val="20"/>
        </w:rPr>
        <w:t xml:space="preserve">Cấu hình thông tin công ty, mẫu hóa đơn, thuế suất, điều khoản thanh toán.</w:t>
      </w:r>
    </w:p>
    <w:p>
      <w:pPr>
        <w:pStyle w:val="ListParagraph"/>
        <w:numPr>
          <w:ilvl w:val="0"/>
          <w:numId w:val="2"/>
        </w:numPr>
        <w:spacing w:after="80"/>
      </w:pPr>
      <w:r>
        <w:rPr>
          <w:rFonts w:ascii="Arial" w:cs="Arial" w:eastAsia="Arial" w:hAnsi="Arial"/>
          <w:sz w:val="20"/>
          <w:szCs w:val="20"/>
        </w:rPr>
        <w:t xml:space="preserve">Nhật ký hoạt động (Audit log).</w:t>
      </w:r>
    </w:p>
    <w:p>
      <w:pPr>
        <w:pStyle w:val="ListParagraph"/>
        <w:numPr>
          <w:ilvl w:val="0"/>
          <w:numId w:val="2"/>
        </w:numPr>
        <w:spacing w:after="80"/>
      </w:pPr>
      <w:r>
        <w:rPr>
          <w:rFonts w:ascii="Arial" w:cs="Arial" w:eastAsia="Arial" w:hAnsi="Arial"/>
          <w:sz w:val="20"/>
          <w:szCs w:val="20"/>
        </w:rPr>
        <w:t xml:space="preserve">Sao lưu và phục hồi dữ liệu.</w:t>
      </w:r>
    </w:p>
    <w:p>
      <w:pPr>
        <w:pStyle w:val="ListParagraph"/>
        <w:numPr>
          <w:ilvl w:val="0"/>
          <w:numId w:val="2"/>
        </w:numPr>
        <w:spacing w:after="80"/>
      </w:pPr>
      <w:r>
        <w:rPr>
          <w:rFonts w:ascii="Arial" w:cs="Arial" w:eastAsia="Arial" w:hAnsi="Arial"/>
          <w:sz w:val="20"/>
          <w:szCs w:val="20"/>
        </w:rPr>
        <w:t xml:space="preserve">Cấu hình tích hợp (email SMTP, SMS gateway, cổng thanh toán, API key...).</w:t>
      </w:r>
    </w:p>
    <w:p>
      <w:pPr>
        <w:pStyle w:val="Heading2"/>
        <w:spacing w:after="160" w:before="280"/>
      </w:pPr>
      <w:r>
        <w:rPr>
          <w:rFonts w:ascii="Arial" w:cs="Arial" w:eastAsia="Arial" w:hAnsi="Arial"/>
          <w:b/>
          <w:bCs/>
          <w:color w:val="2E75B6"/>
          <w:sz w:val="26"/>
          <w:szCs w:val="26"/>
        </w:rPr>
        <w:t xml:space="preserve">5.8. Module Tích hợp (Integration)</w:t>
      </w:r>
    </w:p>
    <w:p>
      <w:pPr>
        <w:pStyle w:val="ListParagraph"/>
        <w:numPr>
          <w:ilvl w:val="0"/>
          <w:numId w:val="2"/>
        </w:numPr>
        <w:spacing w:after="80"/>
      </w:pPr>
      <w:r>
        <w:rPr>
          <w:rFonts w:ascii="Arial" w:cs="Arial" w:eastAsia="Arial" w:hAnsi="Arial"/>
          <w:sz w:val="20"/>
          <w:szCs w:val="20"/>
        </w:rPr>
        <w:t xml:space="preserve">API RESTful để tạo/lấy hóa đơn, khách hàng, thanh toán.</w:t>
      </w:r>
    </w:p>
    <w:p>
      <w:pPr>
        <w:pStyle w:val="ListParagraph"/>
        <w:numPr>
          <w:ilvl w:val="0"/>
          <w:numId w:val="2"/>
        </w:numPr>
        <w:spacing w:after="80"/>
      </w:pPr>
      <w:r>
        <w:rPr>
          <w:rFonts w:ascii="Arial" w:cs="Arial" w:eastAsia="Arial" w:hAnsi="Arial"/>
          <w:sz w:val="20"/>
          <w:szCs w:val="20"/>
        </w:rPr>
        <w:t xml:space="preserve">Webhook thông báo sự kiện (hóa đơn mới, thanh toán thành công...).</w:t>
      </w:r>
    </w:p>
    <w:p>
      <w:pPr>
        <w:pStyle w:val="ListParagraph"/>
        <w:numPr>
          <w:ilvl w:val="0"/>
          <w:numId w:val="2"/>
        </w:numPr>
        <w:spacing w:after="80"/>
      </w:pPr>
      <w:r>
        <w:rPr>
          <w:rFonts w:ascii="Arial" w:cs="Arial" w:eastAsia="Arial" w:hAnsi="Arial"/>
          <w:sz w:val="20"/>
          <w:szCs w:val="20"/>
        </w:rPr>
        <w:t xml:space="preserve">Tích hợp cổng thanh toán phổ biến (VNPay, MoMo, Stripe... – tùy thị trường).</w:t>
      </w:r>
    </w:p>
    <w:p>
      <w:pPr>
        <w:pStyle w:val="ListParagraph"/>
        <w:numPr>
          <w:ilvl w:val="0"/>
          <w:numId w:val="2"/>
        </w:numPr>
        <w:spacing w:after="80"/>
      </w:pPr>
      <w:r>
        <w:rPr>
          <w:rFonts w:ascii="Arial" w:cs="Arial" w:eastAsia="Arial" w:hAnsi="Arial"/>
          <w:sz w:val="20"/>
          <w:szCs w:val="20"/>
        </w:rPr>
        <w:t xml:space="preserve">Xuất dữ liệu sang phần mềm kế toán (file hoặc API).</w:t>
      </w:r>
    </w:p>
    <w:p>
      <w:pPr>
        <w:pStyle w:val="ListParagraph"/>
        <w:numPr>
          <w:ilvl w:val="0"/>
          <w:numId w:val="2"/>
        </w:numPr>
        <w:spacing w:after="80"/>
      </w:pPr>
      <w:r>
        <w:rPr>
          <w:rFonts w:ascii="Arial" w:cs="Arial" w:eastAsia="Arial" w:hAnsi="Arial"/>
          <w:sz w:val="20"/>
          <w:szCs w:val="20"/>
        </w:rPr>
        <w:t xml:space="preserve">Tích hợp chữ ký số / hóa đơn điện tử (nếu yêu cầu).</w:t>
      </w:r>
    </w:p>
    <w:p>
      <w:pPr>
        <w:pStyle w:val="Heading1"/>
        <w:spacing w:after="200" w:before="360"/>
      </w:pPr>
      <w:r>
        <w:rPr>
          <w:rFonts w:ascii="Arial" w:cs="Arial" w:eastAsia="Arial" w:hAnsi="Arial"/>
          <w:b/>
          <w:bCs/>
          <w:color w:val="1F4E79"/>
          <w:sz w:val="32"/>
          <w:szCs w:val="32"/>
        </w:rPr>
        <w:t xml:space="preserve">6. YÊU CẦU PHI CHỨC NĂNG (NON-FUNCTIONAL REQUIREMENTS)</w:t>
      </w:r>
    </w:p>
    <w:p>
      <w:pPr>
        <w:pStyle w:val="Heading2"/>
        <w:spacing w:after="160" w:before="280"/>
      </w:pPr>
      <w:r>
        <w:rPr>
          <w:rFonts w:ascii="Arial" w:cs="Arial" w:eastAsia="Arial" w:hAnsi="Arial"/>
          <w:b/>
          <w:bCs/>
          <w:color w:val="2E75B6"/>
          <w:sz w:val="26"/>
          <w:szCs w:val="26"/>
        </w:rPr>
        <w:t xml:space="preserve">6.1. Hiệu năng</w:t>
      </w:r>
    </w:p>
    <w:p>
      <w:pPr>
        <w:pStyle w:val="ListParagraph"/>
        <w:numPr>
          <w:ilvl w:val="0"/>
          <w:numId w:val="2"/>
        </w:numPr>
        <w:spacing w:after="80"/>
      </w:pPr>
      <w:r>
        <w:rPr>
          <w:rFonts w:ascii="Arial" w:cs="Arial" w:eastAsia="Arial" w:hAnsi="Arial"/>
          <w:sz w:val="20"/>
          <w:szCs w:val="20"/>
        </w:rPr>
        <w:t xml:space="preserve">Thời gian phản hồi trang &lt; 2 giây với 95% request trong điều kiện bình thường.</w:t>
      </w:r>
    </w:p>
    <w:p>
      <w:pPr>
        <w:pStyle w:val="ListParagraph"/>
        <w:numPr>
          <w:ilvl w:val="0"/>
          <w:numId w:val="2"/>
        </w:numPr>
        <w:spacing w:after="80"/>
      </w:pPr>
      <w:r>
        <w:rPr>
          <w:rFonts w:ascii="Arial" w:cs="Arial" w:eastAsia="Arial" w:hAnsi="Arial"/>
          <w:sz w:val="20"/>
          <w:szCs w:val="20"/>
        </w:rPr>
        <w:t xml:space="preserve">Hỗ trợ tối thiểu 50–100 người dùng đồng thời (có thể scale).</w:t>
      </w:r>
    </w:p>
    <w:p>
      <w:pPr>
        <w:pStyle w:val="ListParagraph"/>
        <w:numPr>
          <w:ilvl w:val="0"/>
          <w:numId w:val="2"/>
        </w:numPr>
        <w:spacing w:after="80"/>
      </w:pPr>
      <w:r>
        <w:rPr>
          <w:rFonts w:ascii="Arial" w:cs="Arial" w:eastAsia="Arial" w:hAnsi="Arial"/>
          <w:sz w:val="20"/>
          <w:szCs w:val="20"/>
        </w:rPr>
        <w:t xml:space="preserve">Xử lý được ít nhất 10.000 hóa đơn/tháng mà không suy giảm hiệu năng đáng kể.</w:t>
      </w:r>
    </w:p>
    <w:p>
      <w:pPr>
        <w:pStyle w:val="Heading2"/>
        <w:spacing w:after="160" w:before="280"/>
      </w:pPr>
      <w:r>
        <w:rPr>
          <w:rFonts w:ascii="Arial" w:cs="Arial" w:eastAsia="Arial" w:hAnsi="Arial"/>
          <w:b/>
          <w:bCs/>
          <w:color w:val="2E75B6"/>
          <w:sz w:val="26"/>
          <w:szCs w:val="26"/>
        </w:rPr>
        <w:t xml:space="preserve">6.2. Bảo mật</w:t>
      </w:r>
    </w:p>
    <w:p>
      <w:pPr>
        <w:pStyle w:val="ListParagraph"/>
        <w:numPr>
          <w:ilvl w:val="0"/>
          <w:numId w:val="2"/>
        </w:numPr>
        <w:spacing w:after="80"/>
      </w:pPr>
      <w:r>
        <w:rPr>
          <w:rFonts w:ascii="Arial" w:cs="Arial" w:eastAsia="Arial" w:hAnsi="Arial"/>
          <w:sz w:val="20"/>
          <w:szCs w:val="20"/>
        </w:rPr>
        <w:t xml:space="preserve">Xác thực người dùng (username/password + 2FA khuyến khích).</w:t>
      </w:r>
    </w:p>
    <w:p>
      <w:pPr>
        <w:pStyle w:val="ListParagraph"/>
        <w:numPr>
          <w:ilvl w:val="0"/>
          <w:numId w:val="2"/>
        </w:numPr>
        <w:spacing w:after="80"/>
      </w:pPr>
      <w:r>
        <w:rPr>
          <w:rFonts w:ascii="Arial" w:cs="Arial" w:eastAsia="Arial" w:hAnsi="Arial"/>
          <w:sz w:val="20"/>
          <w:szCs w:val="20"/>
        </w:rPr>
        <w:t xml:space="preserve">Phân quyền dựa trên vai trò (RBAC).</w:t>
      </w:r>
    </w:p>
    <w:p>
      <w:pPr>
        <w:pStyle w:val="ListParagraph"/>
        <w:numPr>
          <w:ilvl w:val="0"/>
          <w:numId w:val="2"/>
        </w:numPr>
        <w:spacing w:after="80"/>
      </w:pPr>
      <w:r>
        <w:rPr>
          <w:rFonts w:ascii="Arial" w:cs="Arial" w:eastAsia="Arial" w:hAnsi="Arial"/>
          <w:sz w:val="20"/>
          <w:szCs w:val="20"/>
        </w:rPr>
        <w:t xml:space="preserve">Mã hóa dữ liệu nhạy cảm (mật khẩu, thông tin thanh toán).</w:t>
      </w:r>
    </w:p>
    <w:p>
      <w:pPr>
        <w:pStyle w:val="ListParagraph"/>
        <w:numPr>
          <w:ilvl w:val="0"/>
          <w:numId w:val="2"/>
        </w:numPr>
        <w:spacing w:after="80"/>
      </w:pPr>
      <w:r>
        <w:rPr>
          <w:rFonts w:ascii="Arial" w:cs="Arial" w:eastAsia="Arial" w:hAnsi="Arial"/>
          <w:sz w:val="20"/>
          <w:szCs w:val="20"/>
        </w:rPr>
        <w:t xml:space="preserve">HTTPS bắt buộc.</w:t>
      </w:r>
    </w:p>
    <w:p>
      <w:pPr>
        <w:pStyle w:val="ListParagraph"/>
        <w:numPr>
          <w:ilvl w:val="0"/>
          <w:numId w:val="2"/>
        </w:numPr>
        <w:spacing w:after="80"/>
      </w:pPr>
      <w:r>
        <w:rPr>
          <w:rFonts w:ascii="Arial" w:cs="Arial" w:eastAsia="Arial" w:hAnsi="Arial"/>
          <w:sz w:val="20"/>
          <w:szCs w:val="20"/>
        </w:rPr>
        <w:t xml:space="preserve">Bảo vệ chống SQL Injection, XSS, CSRF.</w:t>
      </w:r>
    </w:p>
    <w:p>
      <w:pPr>
        <w:pStyle w:val="ListParagraph"/>
        <w:numPr>
          <w:ilvl w:val="0"/>
          <w:numId w:val="2"/>
        </w:numPr>
        <w:spacing w:after="80"/>
      </w:pPr>
      <w:r>
        <w:rPr>
          <w:rFonts w:ascii="Arial" w:cs="Arial" w:eastAsia="Arial" w:hAnsi="Arial"/>
          <w:sz w:val="20"/>
          <w:szCs w:val="20"/>
        </w:rPr>
        <w:t xml:space="preserve">Audit log đầy đủ các thao tác quan trọng.</w:t>
      </w:r>
    </w:p>
    <w:p>
      <w:pPr>
        <w:pStyle w:val="ListParagraph"/>
        <w:numPr>
          <w:ilvl w:val="0"/>
          <w:numId w:val="2"/>
        </w:numPr>
        <w:spacing w:after="80"/>
      </w:pPr>
      <w:r>
        <w:rPr>
          <w:rFonts w:ascii="Arial" w:cs="Arial" w:eastAsia="Arial" w:hAnsi="Arial"/>
          <w:sz w:val="20"/>
          <w:szCs w:val="20"/>
        </w:rPr>
        <w:t xml:space="preserve">Tuân thủ nguyên tắc least privilege.</w:t>
      </w:r>
    </w:p>
    <w:p>
      <w:pPr>
        <w:pStyle w:val="Heading2"/>
        <w:spacing w:after="160" w:before="280"/>
      </w:pPr>
      <w:r>
        <w:rPr>
          <w:rFonts w:ascii="Arial" w:cs="Arial" w:eastAsia="Arial" w:hAnsi="Arial"/>
          <w:b/>
          <w:bCs/>
          <w:color w:val="2E75B6"/>
          <w:sz w:val="26"/>
          <w:szCs w:val="26"/>
        </w:rPr>
        <w:t xml:space="preserve">6.3. Khả năng sử dụng (Usability)</w:t>
      </w:r>
    </w:p>
    <w:p>
      <w:pPr>
        <w:pStyle w:val="ListParagraph"/>
        <w:numPr>
          <w:ilvl w:val="0"/>
          <w:numId w:val="2"/>
        </w:numPr>
        <w:spacing w:after="80"/>
      </w:pPr>
      <w:r>
        <w:rPr>
          <w:rFonts w:ascii="Arial" w:cs="Arial" w:eastAsia="Arial" w:hAnsi="Arial"/>
          <w:sz w:val="20"/>
          <w:szCs w:val="20"/>
        </w:rPr>
        <w:t xml:space="preserve">Giao diện tiếng Việt (ưu tiên), hỗ trợ tiếng Anh nếu cần.</w:t>
      </w:r>
    </w:p>
    <w:p>
      <w:pPr>
        <w:pStyle w:val="ListParagraph"/>
        <w:numPr>
          <w:ilvl w:val="0"/>
          <w:numId w:val="2"/>
        </w:numPr>
        <w:spacing w:after="80"/>
      </w:pPr>
      <w:r>
        <w:rPr>
          <w:rFonts w:ascii="Arial" w:cs="Arial" w:eastAsia="Arial" w:hAnsi="Arial"/>
          <w:sz w:val="20"/>
          <w:szCs w:val="20"/>
        </w:rPr>
        <w:t xml:space="preserve">Responsive (desktop + tablet + mobile browser).</w:t>
      </w:r>
    </w:p>
    <w:p>
      <w:pPr>
        <w:pStyle w:val="ListParagraph"/>
        <w:numPr>
          <w:ilvl w:val="0"/>
          <w:numId w:val="2"/>
        </w:numPr>
        <w:spacing w:after="80"/>
      </w:pPr>
      <w:r>
        <w:rPr>
          <w:rFonts w:ascii="Arial" w:cs="Arial" w:eastAsia="Arial" w:hAnsi="Arial"/>
          <w:sz w:val="20"/>
          <w:szCs w:val="20"/>
        </w:rPr>
        <w:t xml:space="preserve">Thiết kế trực quan, giảm số bước thao tác.</w:t>
      </w:r>
    </w:p>
    <w:p>
      <w:pPr>
        <w:pStyle w:val="ListParagraph"/>
        <w:numPr>
          <w:ilvl w:val="0"/>
          <w:numId w:val="2"/>
        </w:numPr>
        <w:spacing w:after="80"/>
      </w:pPr>
      <w:r>
        <w:rPr>
          <w:rFonts w:ascii="Arial" w:cs="Arial" w:eastAsia="Arial" w:hAnsi="Arial"/>
          <w:sz w:val="20"/>
          <w:szCs w:val="20"/>
        </w:rPr>
        <w:t xml:space="preserve">Hướng dẫn sử dụng và tooltip hỗ trợ.</w:t>
      </w:r>
    </w:p>
    <w:p>
      <w:pPr>
        <w:pStyle w:val="Heading2"/>
        <w:spacing w:after="160" w:before="280"/>
      </w:pPr>
      <w:r>
        <w:rPr>
          <w:rFonts w:ascii="Arial" w:cs="Arial" w:eastAsia="Arial" w:hAnsi="Arial"/>
          <w:b/>
          <w:bCs/>
          <w:color w:val="2E75B6"/>
          <w:sz w:val="26"/>
          <w:szCs w:val="26"/>
        </w:rPr>
        <w:t xml:space="preserve">6.4. Độ tin cậy &amp; Khả dụng</w:t>
      </w:r>
    </w:p>
    <w:p>
      <w:pPr>
        <w:pStyle w:val="ListParagraph"/>
        <w:numPr>
          <w:ilvl w:val="0"/>
          <w:numId w:val="2"/>
        </w:numPr>
        <w:spacing w:after="80"/>
      </w:pPr>
      <w:r>
        <w:rPr>
          <w:rFonts w:ascii="Arial" w:cs="Arial" w:eastAsia="Arial" w:hAnsi="Arial"/>
          <w:sz w:val="20"/>
          <w:szCs w:val="20"/>
        </w:rPr>
        <w:t xml:space="preserve">Uptime mục tiêu ≥ 99.5%.</w:t>
      </w:r>
    </w:p>
    <w:p>
      <w:pPr>
        <w:pStyle w:val="ListParagraph"/>
        <w:numPr>
          <w:ilvl w:val="0"/>
          <w:numId w:val="2"/>
        </w:numPr>
        <w:spacing w:after="80"/>
      </w:pPr>
      <w:r>
        <w:rPr>
          <w:rFonts w:ascii="Arial" w:cs="Arial" w:eastAsia="Arial" w:hAnsi="Arial"/>
          <w:sz w:val="20"/>
          <w:szCs w:val="20"/>
        </w:rPr>
        <w:t xml:space="preserve">Sao lưu dữ liệu hàng ngày, lưu trữ tối thiểu 30–90 ngày.</w:t>
      </w:r>
    </w:p>
    <w:p>
      <w:pPr>
        <w:pStyle w:val="ListParagraph"/>
        <w:numPr>
          <w:ilvl w:val="0"/>
          <w:numId w:val="2"/>
        </w:numPr>
        <w:spacing w:after="80"/>
      </w:pPr>
      <w:r>
        <w:rPr>
          <w:rFonts w:ascii="Arial" w:cs="Arial" w:eastAsia="Arial" w:hAnsi="Arial"/>
          <w:sz w:val="20"/>
          <w:szCs w:val="20"/>
        </w:rPr>
        <w:t xml:space="preserve">Khả năng phục hồi sau sự cố (RTO/RPO được định nghĩa rõ).</w:t>
      </w:r>
    </w:p>
    <w:p>
      <w:pPr>
        <w:pStyle w:val="Heading2"/>
        <w:spacing w:after="160" w:before="280"/>
      </w:pPr>
      <w:r>
        <w:rPr>
          <w:rFonts w:ascii="Arial" w:cs="Arial" w:eastAsia="Arial" w:hAnsi="Arial"/>
          <w:b/>
          <w:bCs/>
          <w:color w:val="2E75B6"/>
          <w:sz w:val="26"/>
          <w:szCs w:val="26"/>
        </w:rPr>
        <w:t xml:space="preserve">6.5. Khả năng mở rộng &amp; Bảo trì</w:t>
      </w:r>
    </w:p>
    <w:p>
      <w:pPr>
        <w:pStyle w:val="ListParagraph"/>
        <w:numPr>
          <w:ilvl w:val="0"/>
          <w:numId w:val="2"/>
        </w:numPr>
        <w:spacing w:after="80"/>
      </w:pPr>
      <w:r>
        <w:rPr>
          <w:rFonts w:ascii="Arial" w:cs="Arial" w:eastAsia="Arial" w:hAnsi="Arial"/>
          <w:sz w:val="20"/>
          <w:szCs w:val="20"/>
        </w:rPr>
        <w:t xml:space="preserve">Kiến trúc module hóa, dễ thêm tính năng mới.</w:t>
      </w:r>
    </w:p>
    <w:p>
      <w:pPr>
        <w:pStyle w:val="ListParagraph"/>
        <w:numPr>
          <w:ilvl w:val="0"/>
          <w:numId w:val="2"/>
        </w:numPr>
        <w:spacing w:after="80"/>
      </w:pPr>
      <w:r>
        <w:rPr>
          <w:rFonts w:ascii="Arial" w:cs="Arial" w:eastAsia="Arial" w:hAnsi="Arial"/>
          <w:sz w:val="20"/>
          <w:szCs w:val="20"/>
        </w:rPr>
        <w:t xml:space="preserve">Code sạch, có tài liệu kỹ thuật và API documentation.</w:t>
      </w:r>
    </w:p>
    <w:p>
      <w:pPr>
        <w:pStyle w:val="ListParagraph"/>
        <w:numPr>
          <w:ilvl w:val="0"/>
          <w:numId w:val="2"/>
        </w:numPr>
        <w:spacing w:after="80"/>
      </w:pPr>
      <w:r>
        <w:rPr>
          <w:rFonts w:ascii="Arial" w:cs="Arial" w:eastAsia="Arial" w:hAnsi="Arial"/>
          <w:sz w:val="20"/>
          <w:szCs w:val="20"/>
        </w:rPr>
        <w:t xml:space="preserve">Hỗ trợ môi trường Dev / Staging / Production.</w:t>
      </w:r>
    </w:p>
    <w:p>
      <w:pPr>
        <w:pStyle w:val="Heading2"/>
        <w:spacing w:after="160" w:before="280"/>
      </w:pPr>
      <w:r>
        <w:rPr>
          <w:rFonts w:ascii="Arial" w:cs="Arial" w:eastAsia="Arial" w:hAnsi="Arial"/>
          <w:b/>
          <w:bCs/>
          <w:color w:val="2E75B6"/>
          <w:sz w:val="26"/>
          <w:szCs w:val="26"/>
        </w:rPr>
        <w:t xml:space="preserve">6.6. Tuân thủ pháp lý</w:t>
      </w:r>
    </w:p>
    <w:p>
      <w:pPr>
        <w:pStyle w:val="ListParagraph"/>
        <w:numPr>
          <w:ilvl w:val="0"/>
          <w:numId w:val="2"/>
        </w:numPr>
        <w:spacing w:after="80"/>
      </w:pPr>
      <w:r>
        <w:rPr>
          <w:rFonts w:ascii="Arial" w:cs="Arial" w:eastAsia="Arial" w:hAnsi="Arial"/>
          <w:sz w:val="20"/>
          <w:szCs w:val="20"/>
        </w:rPr>
        <w:t xml:space="preserve">Hỗ trợ phát hành và lưu trữ hóa đơn điện tử theo quy định hiện hành tại Việt Nam (nếu áp dụng).</w:t>
      </w:r>
    </w:p>
    <w:p>
      <w:pPr>
        <w:pStyle w:val="ListParagraph"/>
        <w:numPr>
          <w:ilvl w:val="0"/>
          <w:numId w:val="2"/>
        </w:numPr>
        <w:spacing w:after="80"/>
      </w:pPr>
      <w:r>
        <w:rPr>
          <w:rFonts w:ascii="Arial" w:cs="Arial" w:eastAsia="Arial" w:hAnsi="Arial"/>
          <w:sz w:val="20"/>
          <w:szCs w:val="20"/>
        </w:rPr>
        <w:t xml:space="preserve">Lưu trữ dữ liệu hóa đơn tối thiểu theo thời hạn pháp luật yêu cầu.</w:t>
      </w:r>
    </w:p>
    <w:p>
      <w:pPr>
        <w:pStyle w:val="ListParagraph"/>
        <w:numPr>
          <w:ilvl w:val="0"/>
          <w:numId w:val="2"/>
        </w:numPr>
        <w:spacing w:after="80"/>
      </w:pPr>
      <w:r>
        <w:rPr>
          <w:rFonts w:ascii="Arial" w:cs="Arial" w:eastAsia="Arial" w:hAnsi="Arial"/>
          <w:sz w:val="20"/>
          <w:szCs w:val="20"/>
        </w:rPr>
        <w:t xml:space="preserve">Bảo vệ dữ liệu cá nhân theo quy định liên quan.</w:t>
      </w:r>
    </w:p>
    <w:p>
      <w:pPr>
        <w:pStyle w:val="Heading1"/>
        <w:spacing w:after="200" w:before="360"/>
      </w:pPr>
      <w:r>
        <w:rPr>
          <w:rFonts w:ascii="Arial" w:cs="Arial" w:eastAsia="Arial" w:hAnsi="Arial"/>
          <w:b/>
          <w:bCs/>
          <w:color w:val="1F4E79"/>
          <w:sz w:val="32"/>
          <w:szCs w:val="32"/>
        </w:rPr>
        <w:t xml:space="preserve">7. KIẾN TRÚC HỆ THỐNG (HIGH-LEVEL ARCHITECTURE)</w:t>
      </w:r>
    </w:p>
    <w:p>
      <w:pPr>
        <w:pStyle w:val="Heading2"/>
        <w:spacing w:after="160" w:before="280"/>
      </w:pPr>
      <w:r>
        <w:rPr>
          <w:rFonts w:ascii="Arial" w:cs="Arial" w:eastAsia="Arial" w:hAnsi="Arial"/>
          <w:b/>
          <w:bCs/>
          <w:color w:val="2E75B6"/>
          <w:sz w:val="26"/>
          <w:szCs w:val="26"/>
        </w:rPr>
        <w:t xml:space="preserve">7.1. Kiến trúc tổng quan đề xuất</w:t>
      </w:r>
    </w:p>
    <w:p>
      <w:pPr>
        <w:spacing w:after="120"/>
        <w:jc w:val="left"/>
      </w:pPr>
      <w:r>
        <w:rPr>
          <w:rFonts w:ascii="Arial" w:cs="Arial" w:eastAsia="Arial" w:hAnsi="Arial"/>
          <w:b w:val="false"/>
          <w:bCs w:val="false"/>
          <w:color w:val="000000"/>
          <w:sz w:val="22"/>
          <w:szCs w:val="22"/>
        </w:rPr>
        <w:t xml:space="preserve">Kiến trúc hướng microservice hoặc modular monolith (tùy quy mô team và thời gian). Khuyến nghị bắt đầu với Modular Monolith để nhanh, sau đó tách service nếu cần.</w:t>
      </w:r>
    </w:p>
    <w:p>
      <w:pPr>
        <w:pStyle w:val="ListParagraph"/>
        <w:numPr>
          <w:ilvl w:val="0"/>
          <w:numId w:val="2"/>
        </w:numPr>
        <w:spacing w:after="80"/>
      </w:pPr>
      <w:r>
        <w:rPr>
          <w:rFonts w:ascii="Arial" w:cs="Arial" w:eastAsia="Arial" w:hAnsi="Arial"/>
          <w:sz w:val="20"/>
          <w:szCs w:val="20"/>
        </w:rPr>
        <w:t xml:space="preserve">Frontend: React / Vue / Next.js (SPA hoặc SSR) – giao diện quản trị.</w:t>
      </w:r>
    </w:p>
    <w:p>
      <w:pPr>
        <w:pStyle w:val="ListParagraph"/>
        <w:numPr>
          <w:ilvl w:val="0"/>
          <w:numId w:val="2"/>
        </w:numPr>
        <w:spacing w:after="80"/>
      </w:pPr>
      <w:r>
        <w:rPr>
          <w:rFonts w:ascii="Arial" w:cs="Arial" w:eastAsia="Arial" w:hAnsi="Arial"/>
          <w:sz w:val="20"/>
          <w:szCs w:val="20"/>
        </w:rPr>
        <w:t xml:space="preserve">Backend: Node.js (NestJS) / Java (Spring Boot) / .NET / Python (FastAPI) – tùy năng lực team.</w:t>
      </w:r>
    </w:p>
    <w:p>
      <w:pPr>
        <w:pStyle w:val="ListParagraph"/>
        <w:numPr>
          <w:ilvl w:val="0"/>
          <w:numId w:val="2"/>
        </w:numPr>
        <w:spacing w:after="80"/>
      </w:pPr>
      <w:r>
        <w:rPr>
          <w:rFonts w:ascii="Arial" w:cs="Arial" w:eastAsia="Arial" w:hAnsi="Arial"/>
          <w:sz w:val="20"/>
          <w:szCs w:val="20"/>
        </w:rPr>
        <w:t xml:space="preserve">Database: PostgreSQL (chính) + Redis (cache, session, queue).</w:t>
      </w:r>
    </w:p>
    <w:p>
      <w:pPr>
        <w:pStyle w:val="ListParagraph"/>
        <w:numPr>
          <w:ilvl w:val="0"/>
          <w:numId w:val="2"/>
        </w:numPr>
        <w:spacing w:after="80"/>
      </w:pPr>
      <w:r>
        <w:rPr>
          <w:rFonts w:ascii="Arial" w:cs="Arial" w:eastAsia="Arial" w:hAnsi="Arial"/>
          <w:sz w:val="20"/>
          <w:szCs w:val="20"/>
        </w:rPr>
        <w:t xml:space="preserve">File Storage: S3-compatible (MinIO / AWS S3) để lưu PDF hóa đơn, file đính kèm.</w:t>
      </w:r>
    </w:p>
    <w:p>
      <w:pPr>
        <w:pStyle w:val="ListParagraph"/>
        <w:numPr>
          <w:ilvl w:val="0"/>
          <w:numId w:val="2"/>
        </w:numPr>
        <w:spacing w:after="80"/>
      </w:pPr>
      <w:r>
        <w:rPr>
          <w:rFonts w:ascii="Arial" w:cs="Arial" w:eastAsia="Arial" w:hAnsi="Arial"/>
          <w:sz w:val="20"/>
          <w:szCs w:val="20"/>
        </w:rPr>
        <w:t xml:space="preserve">Message Queue: RabbitMQ / Redis Queue / BullMQ cho job nhắc nợ, gửi email.</w:t>
      </w:r>
    </w:p>
    <w:p>
      <w:pPr>
        <w:pStyle w:val="ListParagraph"/>
        <w:numPr>
          <w:ilvl w:val="0"/>
          <w:numId w:val="2"/>
        </w:numPr>
        <w:spacing w:after="80"/>
      </w:pPr>
      <w:r>
        <w:rPr>
          <w:rFonts w:ascii="Arial" w:cs="Arial" w:eastAsia="Arial" w:hAnsi="Arial"/>
          <w:sz w:val="20"/>
          <w:szCs w:val="20"/>
        </w:rPr>
        <w:t xml:space="preserve">Authentication: JWT + Refresh Token, hỗ trợ 2FA.</w:t>
      </w:r>
    </w:p>
    <w:p>
      <w:pPr>
        <w:pStyle w:val="ListParagraph"/>
        <w:numPr>
          <w:ilvl w:val="0"/>
          <w:numId w:val="2"/>
        </w:numPr>
        <w:spacing w:after="80"/>
      </w:pPr>
      <w:r>
        <w:rPr>
          <w:rFonts w:ascii="Arial" w:cs="Arial" w:eastAsia="Arial" w:hAnsi="Arial"/>
          <w:sz w:val="20"/>
          <w:szCs w:val="20"/>
        </w:rPr>
        <w:t xml:space="preserve">API Gateway / Reverse Proxy: Nginx / Traefik.</w:t>
      </w:r>
    </w:p>
    <w:p>
      <w:pPr>
        <w:pStyle w:val="ListParagraph"/>
        <w:numPr>
          <w:ilvl w:val="0"/>
          <w:numId w:val="2"/>
        </w:numPr>
        <w:spacing w:after="80"/>
      </w:pPr>
      <w:r>
        <w:rPr>
          <w:rFonts w:ascii="Arial" w:cs="Arial" w:eastAsia="Arial" w:hAnsi="Arial"/>
          <w:sz w:val="20"/>
          <w:szCs w:val="20"/>
        </w:rPr>
        <w:t xml:space="preserve">Monitoring: Prometheus + Grafana / ELK / Sentry.</w:t>
      </w:r>
    </w:p>
    <w:p>
      <w:pPr>
        <w:pStyle w:val="ListParagraph"/>
        <w:numPr>
          <w:ilvl w:val="0"/>
          <w:numId w:val="2"/>
        </w:numPr>
        <w:spacing w:after="80"/>
      </w:pPr>
      <w:r>
        <w:rPr>
          <w:rFonts w:ascii="Arial" w:cs="Arial" w:eastAsia="Arial" w:hAnsi="Arial"/>
          <w:sz w:val="20"/>
          <w:szCs w:val="20"/>
        </w:rPr>
        <w:t xml:space="preserve">CI/CD: GitHub Actions / GitLab CI + Docker + Kubernetes (hoặc Docker Compose cho giai đoạn đầu).</w:t>
      </w:r>
    </w:p>
    <w:p>
      <w:pPr>
        <w:pStyle w:val="Heading2"/>
        <w:spacing w:after="160" w:before="280"/>
      </w:pPr>
      <w:r>
        <w:rPr>
          <w:rFonts w:ascii="Arial" w:cs="Arial" w:eastAsia="Arial" w:hAnsi="Arial"/>
          <w:b/>
          <w:bCs/>
          <w:color w:val="2E75B6"/>
          <w:sz w:val="26"/>
          <w:szCs w:val="26"/>
        </w:rPr>
        <w:t xml:space="preserve">7.2. Các thành phần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Thành phần</w:t>
            </w:r>
          </w:p>
        </w:tc>
        <w:tc>
          <w:tcPr>
            <w:tcW w:type="dxa" w:w="683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Chức năng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Web Application</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Giao diện người dùng cho kế toán, sales, quản lý</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API Server</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Xử lý nghiệp vụ, CRUD, tính toán, workflow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Database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Lưu trữ khách hàng, hóa đơn, thanh toán, cấu hình...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Job Worker</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Gửi email, SMS, nhắc nợ, tạo báo cáo định kỳ</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File Storage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Lưu PDF hóa đơn, chứng từ đính kèm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Integration Layer</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Kết nối cổng thanh toán, chữ ký số, hệ thống kế toán, email/SMS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Admin &amp; Config</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Quản lý người dùng, phân quyền, cấu hình hệ thống</w:t>
            </w:r>
          </w:p>
        </w:tc>
      </w:tr>
    </w:tbl>
    <w:p>
      <w:pPr>
        <w:pStyle w:val="Heading2"/>
        <w:spacing w:after="160" w:before="280"/>
      </w:pPr>
      <w:r>
        <w:rPr>
          <w:rFonts w:ascii="Arial" w:cs="Arial" w:eastAsia="Arial" w:hAnsi="Arial"/>
          <w:b/>
          <w:bCs/>
          <w:color w:val="2E75B6"/>
          <w:sz w:val="26"/>
          <w:szCs w:val="26"/>
        </w:rPr>
        <w:t xml:space="preserve">7.3. Sơ đồ luồng dữ liệu chính</w:t>
      </w:r>
    </w:p>
    <w:p>
      <w:pPr>
        <w:spacing w:after="120"/>
        <w:jc w:val="left"/>
      </w:pPr>
      <w:r>
        <w:rPr>
          <w:rFonts w:ascii="Arial" w:cs="Arial" w:eastAsia="Arial" w:hAnsi="Arial"/>
          <w:b w:val="false"/>
          <w:bCs w:val="false"/>
          <w:color w:val="000000"/>
          <w:sz w:val="22"/>
          <w:szCs w:val="22"/>
        </w:rPr>
        <w:t xml:space="preserve">User → Frontend → API Gateway → Backend Services → Database / Queue / External Services</w:t>
      </w:r>
    </w:p>
    <w:p>
      <w:pPr>
        <w:spacing w:after="120"/>
        <w:jc w:val="left"/>
      </w:pPr>
      <w:r>
        <w:rPr>
          <w:rFonts w:ascii="Arial" w:cs="Arial" w:eastAsia="Arial" w:hAnsi="Arial"/>
          <w:b w:val="false"/>
          <w:bCs w:val="false"/>
          <w:color w:val="000000"/>
          <w:sz w:val="22"/>
          <w:szCs w:val="22"/>
        </w:rPr>
        <w:t xml:space="preserve">Các sự kiện quan trọng (Invoice Issued, Payment Received, Overdue) được đưa vào queue để xử lý bất đồng bộ (gửi email, cập nhật báo cáo...).</w:t>
      </w:r>
    </w:p>
    <w:p>
      <w:pPr>
        <w:pStyle w:val="Heading1"/>
        <w:spacing w:after="200" w:before="360"/>
      </w:pPr>
      <w:r>
        <w:rPr>
          <w:rFonts w:ascii="Arial" w:cs="Arial" w:eastAsia="Arial" w:hAnsi="Arial"/>
          <w:b/>
          <w:bCs/>
          <w:color w:val="1F4E79"/>
          <w:sz w:val="32"/>
          <w:szCs w:val="32"/>
        </w:rPr>
        <w:t xml:space="preserve">8. THIẾT KẾ DATABASE SƠ BỘ</w:t>
      </w:r>
    </w:p>
    <w:p>
      <w:pPr>
        <w:pStyle w:val="Heading2"/>
        <w:spacing w:after="160" w:before="280"/>
      </w:pPr>
      <w:r>
        <w:rPr>
          <w:rFonts w:ascii="Arial" w:cs="Arial" w:eastAsia="Arial" w:hAnsi="Arial"/>
          <w:b/>
          <w:bCs/>
          <w:color w:val="2E75B6"/>
          <w:sz w:val="26"/>
          <w:szCs w:val="26"/>
        </w:rPr>
        <w:t xml:space="preserve">8.1. Các bảng chính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Bảng</w:t>
            </w:r>
          </w:p>
        </w:tc>
        <w:tc>
          <w:tcPr>
            <w:tcW w:type="dxa" w:w="703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Mô tả &amp; Trường quan trọng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users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username, email, password_hash, role_id, status, created_at...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roles / permissions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Quản lý vai trò và quyền hạn chi tiết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customers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code, name, tax_code, address, email, phone, credit_limit, payment_term_id,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products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code, name, unit, unit_price, tax_rate,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invoices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invoice_number, customer_id, issue_date, due_date, status, subtotal, tax_amount, total, currency, notes, created_by...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invoice_items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invoice_id, product_id, description, quantity, unit_price, tax_rate, discount, line_total...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payments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customer_id, amount, payment_date, payment_method, reference, notes, created_by...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payment_allocations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payment_id, invoice_id, amount_applied...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reminder_logs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invoice_id, reminder_type, sent_at, channel,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audit_logs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 user_id, action, entity_type, entity_id, old_value, new_value, ip, created_at...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system_settings</w:t>
            </w:r>
          </w:p>
        </w:tc>
        <w:tc>
          <w:tcPr>
            <w:tcW w:type="dxa" w:w="7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key, value, description – cấu hình hệ thống</w:t>
            </w:r>
          </w:p>
        </w:tc>
      </w:tr>
    </w:tbl>
    <w:p>
      <w:pPr>
        <w:pStyle w:val="Heading2"/>
        <w:spacing w:after="160" w:before="280"/>
      </w:pPr>
      <w:r>
        <w:rPr>
          <w:rFonts w:ascii="Arial" w:cs="Arial" w:eastAsia="Arial" w:hAnsi="Arial"/>
          <w:b/>
          <w:bCs/>
          <w:color w:val="2E75B6"/>
          <w:sz w:val="26"/>
          <w:szCs w:val="26"/>
        </w:rPr>
        <w:t xml:space="preserve">8.2. Quan hệ chính</w:t>
      </w:r>
    </w:p>
    <w:p>
      <w:pPr>
        <w:pStyle w:val="ListParagraph"/>
        <w:numPr>
          <w:ilvl w:val="0"/>
          <w:numId w:val="2"/>
        </w:numPr>
        <w:spacing w:after="80"/>
      </w:pPr>
      <w:r>
        <w:rPr>
          <w:rFonts w:ascii="Arial" w:cs="Arial" w:eastAsia="Arial" w:hAnsi="Arial"/>
          <w:sz w:val="20"/>
          <w:szCs w:val="20"/>
        </w:rPr>
        <w:t xml:space="preserve">Customer 1 – N Invoice</w:t>
      </w:r>
    </w:p>
    <w:p>
      <w:pPr>
        <w:pStyle w:val="ListParagraph"/>
        <w:numPr>
          <w:ilvl w:val="0"/>
          <w:numId w:val="2"/>
        </w:numPr>
        <w:spacing w:after="80"/>
      </w:pPr>
      <w:r>
        <w:rPr>
          <w:rFonts w:ascii="Arial" w:cs="Arial" w:eastAsia="Arial" w:hAnsi="Arial"/>
          <w:sz w:val="20"/>
          <w:szCs w:val="20"/>
        </w:rPr>
        <w:t xml:space="preserve">Invoice 1 – N InvoiceItem</w:t>
      </w:r>
    </w:p>
    <w:p>
      <w:pPr>
        <w:pStyle w:val="ListParagraph"/>
        <w:numPr>
          <w:ilvl w:val="0"/>
          <w:numId w:val="2"/>
        </w:numPr>
        <w:spacing w:after="80"/>
      </w:pPr>
      <w:r>
        <w:rPr>
          <w:rFonts w:ascii="Arial" w:cs="Arial" w:eastAsia="Arial" w:hAnsi="Arial"/>
          <w:sz w:val="20"/>
          <w:szCs w:val="20"/>
        </w:rPr>
        <w:t xml:space="preserve">Customer 1 – N Payment</w:t>
      </w:r>
    </w:p>
    <w:p>
      <w:pPr>
        <w:pStyle w:val="ListParagraph"/>
        <w:numPr>
          <w:ilvl w:val="0"/>
          <w:numId w:val="2"/>
        </w:numPr>
        <w:spacing w:after="80"/>
      </w:pPr>
      <w:r>
        <w:rPr>
          <w:rFonts w:ascii="Arial" w:cs="Arial" w:eastAsia="Arial" w:hAnsi="Arial"/>
          <w:sz w:val="20"/>
          <w:szCs w:val="20"/>
        </w:rPr>
        <w:t xml:space="preserve">Payment N – N Invoice (qua payment_allocations)</w:t>
      </w:r>
    </w:p>
    <w:p>
      <w:pPr>
        <w:pStyle w:val="ListParagraph"/>
        <w:numPr>
          <w:ilvl w:val="0"/>
          <w:numId w:val="2"/>
        </w:numPr>
        <w:spacing w:after="80"/>
      </w:pPr>
      <w:r>
        <w:rPr>
          <w:rFonts w:ascii="Arial" w:cs="Arial" w:eastAsia="Arial" w:hAnsi="Arial"/>
          <w:sz w:val="20"/>
          <w:szCs w:val="20"/>
        </w:rPr>
        <w:t xml:space="preserve">Invoice 1 – N ReminderLog</w:t>
      </w:r>
    </w:p>
    <w:p>
      <w:pPr>
        <w:spacing w:after="120"/>
        <w:jc w:val="left"/>
      </w:pPr>
      <w:r>
        <w:rPr>
          <w:rFonts w:ascii="Arial" w:cs="Arial" w:eastAsia="Arial" w:hAnsi="Arial"/>
          <w:b w:val="false"/>
          <w:bCs w:val="false"/>
          <w:color w:val="000000"/>
          <w:sz w:val="22"/>
          <w:szCs w:val="22"/>
        </w:rPr>
        <w:t xml:space="preserve">Lưu ý: Thiết kế chi tiết (ERD, index, constraint, soft delete...) sẽ được thực hiện trong giai đoạn Design chi tiết.</w:t>
      </w:r>
    </w:p>
    <w:p>
      <w:pPr>
        <w:pStyle w:val="Heading1"/>
        <w:spacing w:after="200" w:before="360"/>
      </w:pPr>
      <w:r>
        <w:rPr>
          <w:rFonts w:ascii="Arial" w:cs="Arial" w:eastAsia="Arial" w:hAnsi="Arial"/>
          <w:b/>
          <w:bCs/>
          <w:color w:val="1F4E79"/>
          <w:sz w:val="32"/>
          <w:szCs w:val="32"/>
        </w:rPr>
        <w:t xml:space="preserve">9. LỘ TRÌNH VÀ KẾ HOẠCH TRIỂN KHAI</w:t>
      </w:r>
    </w:p>
    <w:p>
      <w:pPr>
        <w:pStyle w:val="Heading2"/>
        <w:spacing w:after="160" w:before="280"/>
      </w:pPr>
      <w:r>
        <w:rPr>
          <w:rFonts w:ascii="Arial" w:cs="Arial" w:eastAsia="Arial" w:hAnsi="Arial"/>
          <w:b/>
          <w:bCs/>
          <w:color w:val="2E75B6"/>
          <w:sz w:val="26"/>
          <w:szCs w:val="26"/>
        </w:rPr>
        <w:t xml:space="preserve">9.1. Các giai đoạn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638"/>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Giai đoạn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Thời gian gợi ý</w:t>
            </w:r>
          </w:p>
        </w:tc>
        <w:tc>
          <w:tcPr>
            <w:tcW w:type="dxa" w:w="563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Nội dung chính</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 Khởi tạo &amp; Phân tích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2–4 tuần</w:t>
            </w:r>
          </w:p>
        </w:tc>
        <w:tc>
          <w:tcPr>
            <w:tcW w:type="dxa" w:w="5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Thu thập yêu cầu chi tiết, BRD, User Story, ưu tiên backlog, thiết kế kiến trúc high-level</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 Thiết kế chi tiết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2–3 tuần</w:t>
            </w:r>
          </w:p>
        </w:tc>
        <w:tc>
          <w:tcPr>
            <w:tcW w:type="dxa" w:w="5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ERD, API design, UI/UX wireframe &amp; prototype, Technical Design Document</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 Phát triển MVP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8–12 tuần</w:t>
            </w:r>
          </w:p>
        </w:tc>
        <w:tc>
          <w:tcPr>
            <w:tcW w:type="dxa" w:w="5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Module khách hàng, sản phẩm, tạo hóa đơn, thanh toán cơ bản, báo cáo đơn giản, phân quyền</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 Kiểm thử &amp; UAT MVP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2–3 tuần</w:t>
            </w:r>
          </w:p>
        </w:tc>
        <w:tc>
          <w:tcPr>
            <w:tcW w:type="dxa" w:w="5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nội bộ + UAT với người dùng thực, sửa lỗi, tinh chỉnh</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 Go-live MVP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tuần</w:t>
            </w:r>
          </w:p>
        </w:tc>
        <w:tc>
          <w:tcPr>
            <w:tcW w:type="dxa" w:w="5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Deploy production, đào tạo, hỗ trợ hypercare</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 Phát triển Full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6–10 tuần</w:t>
            </w:r>
          </w:p>
        </w:tc>
        <w:tc>
          <w:tcPr>
            <w:tcW w:type="dxa" w:w="5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Nhắc nợ, báo cáo nâng cao, tích hợp thanh toán, HĐĐT, API, tối ưu</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 Ổn định &amp; Bàn giao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2–4 tuần</w:t>
            </w:r>
          </w:p>
        </w:tc>
        <w:tc>
          <w:tcPr>
            <w:tcW w:type="dxa" w:w="5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Tài liệu đầy đủ, đào tạo sâu, chuyển giao vận hành, bảo hành</w:t>
            </w:r>
          </w:p>
        </w:tc>
      </w:tr>
    </w:tbl>
    <w:p>
      <w:pPr>
        <w:pStyle w:val="Heading2"/>
        <w:spacing w:after="160" w:before="280"/>
      </w:pPr>
      <w:r>
        <w:rPr>
          <w:rFonts w:ascii="Arial" w:cs="Arial" w:eastAsia="Arial" w:hAnsi="Arial"/>
          <w:b/>
          <w:bCs/>
          <w:color w:val="2E75B6"/>
          <w:sz w:val="26"/>
          <w:szCs w:val="26"/>
        </w:rPr>
        <w:t xml:space="preserve">9.2. Milestone quan trọng</w:t>
      </w:r>
    </w:p>
    <w:p>
      <w:pPr>
        <w:pStyle w:val="ListParagraph"/>
        <w:numPr>
          <w:ilvl w:val="0"/>
          <w:numId w:val="2"/>
        </w:numPr>
        <w:spacing w:after="80"/>
      </w:pPr>
      <w:r>
        <w:rPr>
          <w:rFonts w:ascii="Arial" w:cs="Arial" w:eastAsia="Arial" w:hAnsi="Arial"/>
          <w:sz w:val="20"/>
          <w:szCs w:val="20"/>
        </w:rPr>
        <w:t xml:space="preserve">M1: Hoàn thành BRD &amp; Architecture → Phê duyệt</w:t>
      </w:r>
    </w:p>
    <w:p>
      <w:pPr>
        <w:pStyle w:val="ListParagraph"/>
        <w:numPr>
          <w:ilvl w:val="0"/>
          <w:numId w:val="2"/>
        </w:numPr>
        <w:spacing w:after="80"/>
      </w:pPr>
      <w:r>
        <w:rPr>
          <w:rFonts w:ascii="Arial" w:cs="Arial" w:eastAsia="Arial" w:hAnsi="Arial"/>
          <w:sz w:val="20"/>
          <w:szCs w:val="20"/>
        </w:rPr>
        <w:t xml:space="preserve">M2: Hoàn thành Design chi tiết &amp; Prototype → Phê duyệt</w:t>
      </w:r>
    </w:p>
    <w:p>
      <w:pPr>
        <w:pStyle w:val="ListParagraph"/>
        <w:numPr>
          <w:ilvl w:val="0"/>
          <w:numId w:val="2"/>
        </w:numPr>
        <w:spacing w:after="80"/>
      </w:pPr>
      <w:r>
        <w:rPr>
          <w:rFonts w:ascii="Arial" w:cs="Arial" w:eastAsia="Arial" w:hAnsi="Arial"/>
          <w:sz w:val="20"/>
          <w:szCs w:val="20"/>
        </w:rPr>
        <w:t xml:space="preserve">M3: MVP sẵn sàng UAT</w:t>
      </w:r>
    </w:p>
    <w:p>
      <w:pPr>
        <w:pStyle w:val="ListParagraph"/>
        <w:numPr>
          <w:ilvl w:val="0"/>
          <w:numId w:val="2"/>
        </w:numPr>
        <w:spacing w:after="80"/>
      </w:pPr>
      <w:r>
        <w:rPr>
          <w:rFonts w:ascii="Arial" w:cs="Arial" w:eastAsia="Arial" w:hAnsi="Arial"/>
          <w:sz w:val="20"/>
          <w:szCs w:val="20"/>
        </w:rPr>
        <w:t xml:space="preserve">M4: Go-live MVP</w:t>
      </w:r>
    </w:p>
    <w:p>
      <w:pPr>
        <w:pStyle w:val="ListParagraph"/>
        <w:numPr>
          <w:ilvl w:val="0"/>
          <w:numId w:val="2"/>
        </w:numPr>
        <w:spacing w:after="80"/>
      </w:pPr>
      <w:r>
        <w:rPr>
          <w:rFonts w:ascii="Arial" w:cs="Arial" w:eastAsia="Arial" w:hAnsi="Arial"/>
          <w:sz w:val="20"/>
          <w:szCs w:val="20"/>
        </w:rPr>
        <w:t xml:space="preserve">M5: Full system go-live</w:t>
      </w:r>
    </w:p>
    <w:p>
      <w:pPr>
        <w:pStyle w:val="ListParagraph"/>
        <w:numPr>
          <w:ilvl w:val="0"/>
          <w:numId w:val="2"/>
        </w:numPr>
        <w:spacing w:after="80"/>
      </w:pPr>
      <w:r>
        <w:rPr>
          <w:rFonts w:ascii="Arial" w:cs="Arial" w:eastAsia="Arial" w:hAnsi="Arial"/>
          <w:sz w:val="20"/>
          <w:szCs w:val="20"/>
        </w:rPr>
        <w:t xml:space="preserve">M6: Bàn giao &amp; kết thúc dự án</w:t>
      </w:r>
    </w:p>
    <w:p>
      <w:pPr>
        <w:pStyle w:val="Heading2"/>
        <w:spacing w:after="160" w:before="280"/>
      </w:pPr>
      <w:r>
        <w:rPr>
          <w:rFonts w:ascii="Arial" w:cs="Arial" w:eastAsia="Arial" w:hAnsi="Arial"/>
          <w:b/>
          <w:bCs/>
          <w:color w:val="2E75B6"/>
          <w:sz w:val="26"/>
          <w:szCs w:val="26"/>
        </w:rPr>
        <w:t xml:space="preserve">9.3. Phương pháp quản lý dự án</w:t>
      </w:r>
    </w:p>
    <w:p>
      <w:pPr>
        <w:spacing w:after="120"/>
        <w:jc w:val="left"/>
      </w:pPr>
      <w:r>
        <w:rPr>
          <w:rFonts w:ascii="Arial" w:cs="Arial" w:eastAsia="Arial" w:hAnsi="Arial"/>
          <w:b w:val="false"/>
          <w:bCs w:val="false"/>
          <w:color w:val="000000"/>
          <w:sz w:val="22"/>
          <w:szCs w:val="22"/>
        </w:rPr>
        <w:t xml:space="preserve">Khuyến nghị sử dụng Agile/Scrum với sprint 2 tuần:</w:t>
      </w:r>
    </w:p>
    <w:p>
      <w:pPr>
        <w:pStyle w:val="ListParagraph"/>
        <w:numPr>
          <w:ilvl w:val="0"/>
          <w:numId w:val="2"/>
        </w:numPr>
        <w:spacing w:after="80"/>
      </w:pPr>
      <w:r>
        <w:rPr>
          <w:rFonts w:ascii="Arial" w:cs="Arial" w:eastAsia="Arial" w:hAnsi="Arial"/>
          <w:sz w:val="20"/>
          <w:szCs w:val="20"/>
        </w:rPr>
        <w:t xml:space="preserve">Sprint Planning, Daily Standup, Sprint Review, Retrospective.</w:t>
      </w:r>
    </w:p>
    <w:p>
      <w:pPr>
        <w:pStyle w:val="ListParagraph"/>
        <w:numPr>
          <w:ilvl w:val="0"/>
          <w:numId w:val="2"/>
        </w:numPr>
        <w:spacing w:after="80"/>
      </w:pPr>
      <w:r>
        <w:rPr>
          <w:rFonts w:ascii="Arial" w:cs="Arial" w:eastAsia="Arial" w:hAnsi="Arial"/>
          <w:sz w:val="20"/>
          <w:szCs w:val="20"/>
        </w:rPr>
        <w:t xml:space="preserve">Product Backlog được ưu tiên liên tục bởi Product Owner.</w:t>
      </w:r>
    </w:p>
    <w:p>
      <w:pPr>
        <w:pStyle w:val="ListParagraph"/>
        <w:numPr>
          <w:ilvl w:val="0"/>
          <w:numId w:val="2"/>
        </w:numPr>
        <w:spacing w:after="80"/>
      </w:pPr>
      <w:r>
        <w:rPr>
          <w:rFonts w:ascii="Arial" w:cs="Arial" w:eastAsia="Arial" w:hAnsi="Arial"/>
          <w:sz w:val="20"/>
          <w:szCs w:val="20"/>
        </w:rPr>
        <w:t xml:space="preserve">Definition of Done rõ ràng (code + test + review + document).</w:t>
      </w:r>
    </w:p>
    <w:p>
      <w:pPr>
        <w:pStyle w:val="ListParagraph"/>
        <w:numPr>
          <w:ilvl w:val="0"/>
          <w:numId w:val="2"/>
        </w:numPr>
        <w:spacing w:after="80"/>
      </w:pPr>
      <w:r>
        <w:rPr>
          <w:rFonts w:ascii="Arial" w:cs="Arial" w:eastAsia="Arial" w:hAnsi="Arial"/>
          <w:sz w:val="20"/>
          <w:szCs w:val="20"/>
        </w:rPr>
        <w:t xml:space="preserve">Burndown / Velocity theo dõi tiến độ.</w:t>
      </w:r>
    </w:p>
    <w:p>
      <w:pPr>
        <w:pStyle w:val="Heading1"/>
        <w:spacing w:after="200" w:before="360"/>
      </w:pPr>
      <w:r>
        <w:rPr>
          <w:rFonts w:ascii="Arial" w:cs="Arial" w:eastAsia="Arial" w:hAnsi="Arial"/>
          <w:b/>
          <w:bCs/>
          <w:color w:val="1F4E79"/>
          <w:sz w:val="32"/>
          <w:szCs w:val="32"/>
        </w:rPr>
        <w:t xml:space="preserve">10. QUẢN LÝ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4038"/>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Rủi ro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Mức độ</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Khả năng</w:t>
            </w:r>
          </w:p>
        </w:tc>
        <w:tc>
          <w:tcPr>
            <w:tcW w:type="dxa" w:w="4038"/>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Biện pháp giảm thiểu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Yêu cầu thay đổi liên tục / Scope creep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Cao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Cao</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Đóng băng scope từng giai đoạn, Change Control Board, backlog ưu tiên rõ</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Không hiểu đúng nghiệp vụ kế toán / thuế</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Cao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Có BA hoặc chuyên gia kế toán tham gia từ đầu, review nghiệp vụ thường xuyên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Thay đổi quy định pháp lý HĐĐT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Theo dõi cập nhật pháp luật, thiết kế module HĐĐT linh hoạt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Thiếu nhân sự hoặc kỹ năng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Đào tạo nội bộ, thuê ngoài một phần, ưu tiên công nghệ team quen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Vấn đề hiệu năng / scale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Thấp</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Load test sớm, thiết kế có cache và queue, monitoring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Bảo mật dữ liệu / rò rỉ</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Cao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Thấp</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Security review, penetration test, tuân thủ best practice, mã hóa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Người dùng không chấp nhận hệ thống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Trung bình</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Tham gia UAT sớm, đào tạo tốt, giao diện thân thiện, hỗ trợ hypercare</w:t>
            </w:r>
          </w:p>
        </w:tc>
      </w:tr>
    </w:tbl>
    <w:p>
      <w:pPr>
        <w:pStyle w:val="Heading1"/>
        <w:spacing w:after="200" w:before="360"/>
      </w:pPr>
      <w:r>
        <w:rPr>
          <w:rFonts w:ascii="Arial" w:cs="Arial" w:eastAsia="Arial" w:hAnsi="Arial"/>
          <w:b/>
          <w:bCs/>
          <w:color w:val="1F4E79"/>
          <w:sz w:val="32"/>
          <w:szCs w:val="32"/>
        </w:rPr>
        <w:t xml:space="preserve">11. TIÊU CHÍ THÀNH CÔNG VÀ CHẤP NHẬN</w:t>
      </w:r>
    </w:p>
    <w:p>
      <w:pPr>
        <w:pStyle w:val="Heading2"/>
        <w:spacing w:after="160" w:before="280"/>
      </w:pPr>
      <w:r>
        <w:rPr>
          <w:rFonts w:ascii="Arial" w:cs="Arial" w:eastAsia="Arial" w:hAnsi="Arial"/>
          <w:b/>
          <w:bCs/>
          <w:color w:val="2E75B6"/>
          <w:sz w:val="26"/>
          <w:szCs w:val="26"/>
        </w:rPr>
        <w:t xml:space="preserve">11.1. Tiêu chí chấp nhận MVP</w:t>
      </w:r>
    </w:p>
    <w:p>
      <w:pPr>
        <w:pStyle w:val="ListParagraph"/>
        <w:numPr>
          <w:ilvl w:val="0"/>
          <w:numId w:val="2"/>
        </w:numPr>
        <w:spacing w:after="80"/>
      </w:pPr>
      <w:r>
        <w:rPr>
          <w:rFonts w:ascii="Arial" w:cs="Arial" w:eastAsia="Arial" w:hAnsi="Arial"/>
          <w:sz w:val="20"/>
          <w:szCs w:val="20"/>
        </w:rPr>
        <w:t xml:space="preserve">Người dùng có thể tạo, duyệt, phát hành và gửi hóa đơn thành công.</w:t>
      </w:r>
    </w:p>
    <w:p>
      <w:pPr>
        <w:pStyle w:val="ListParagraph"/>
        <w:numPr>
          <w:ilvl w:val="0"/>
          <w:numId w:val="2"/>
        </w:numPr>
        <w:spacing w:after="80"/>
      </w:pPr>
      <w:r>
        <w:rPr>
          <w:rFonts w:ascii="Arial" w:cs="Arial" w:eastAsia="Arial" w:hAnsi="Arial"/>
          <w:sz w:val="20"/>
          <w:szCs w:val="20"/>
        </w:rPr>
        <w:t xml:space="preserve">Ghi nhận thanh toán và cập nhật công nợ chính xác.</w:t>
      </w:r>
    </w:p>
    <w:p>
      <w:pPr>
        <w:pStyle w:val="ListParagraph"/>
        <w:numPr>
          <w:ilvl w:val="0"/>
          <w:numId w:val="2"/>
        </w:numPr>
        <w:spacing w:after="80"/>
      </w:pPr>
      <w:r>
        <w:rPr>
          <w:rFonts w:ascii="Arial" w:cs="Arial" w:eastAsia="Arial" w:hAnsi="Arial"/>
          <w:sz w:val="20"/>
          <w:szCs w:val="20"/>
        </w:rPr>
        <w:t xml:space="preserve">Dashboard hiển thị đúng số liệu doanh thu và công nợ cơ bản.</w:t>
      </w:r>
    </w:p>
    <w:p>
      <w:pPr>
        <w:pStyle w:val="ListParagraph"/>
        <w:numPr>
          <w:ilvl w:val="0"/>
          <w:numId w:val="2"/>
        </w:numPr>
        <w:spacing w:after="80"/>
      </w:pPr>
      <w:r>
        <w:rPr>
          <w:rFonts w:ascii="Arial" w:cs="Arial" w:eastAsia="Arial" w:hAnsi="Arial"/>
          <w:sz w:val="20"/>
          <w:szCs w:val="20"/>
        </w:rPr>
        <w:t xml:space="preserve">Phân quyền hoạt động đúng theo vai trò.</w:t>
      </w:r>
    </w:p>
    <w:p>
      <w:pPr>
        <w:pStyle w:val="ListParagraph"/>
        <w:numPr>
          <w:ilvl w:val="0"/>
          <w:numId w:val="2"/>
        </w:numPr>
        <w:spacing w:after="80"/>
      </w:pPr>
      <w:r>
        <w:rPr>
          <w:rFonts w:ascii="Arial" w:cs="Arial" w:eastAsia="Arial" w:hAnsi="Arial"/>
          <w:sz w:val="20"/>
          <w:szCs w:val="20"/>
        </w:rPr>
        <w:t xml:space="preserve">UAT đạt tỷ lệ pass ≥ 90% các test case quan trọng.</w:t>
      </w:r>
    </w:p>
    <w:p>
      <w:pPr>
        <w:pStyle w:val="ListParagraph"/>
        <w:numPr>
          <w:ilvl w:val="0"/>
          <w:numId w:val="2"/>
        </w:numPr>
        <w:spacing w:after="80"/>
      </w:pPr>
      <w:r>
        <w:rPr>
          <w:rFonts w:ascii="Arial" w:cs="Arial" w:eastAsia="Arial" w:hAnsi="Arial"/>
          <w:sz w:val="20"/>
          <w:szCs w:val="20"/>
        </w:rPr>
        <w:t xml:space="preserve">Không còn lỗi Critical / High sau khi fix.</w:t>
      </w:r>
    </w:p>
    <w:p>
      <w:pPr>
        <w:pStyle w:val="Heading2"/>
        <w:spacing w:after="160" w:before="280"/>
      </w:pPr>
      <w:r>
        <w:rPr>
          <w:rFonts w:ascii="Arial" w:cs="Arial" w:eastAsia="Arial" w:hAnsi="Arial"/>
          <w:b/>
          <w:bCs/>
          <w:color w:val="2E75B6"/>
          <w:sz w:val="26"/>
          <w:szCs w:val="26"/>
        </w:rPr>
        <w:t xml:space="preserve">11.2. Tiêu chí thành công dự án tổng thể</w:t>
      </w:r>
    </w:p>
    <w:p>
      <w:pPr>
        <w:pStyle w:val="ListParagraph"/>
        <w:numPr>
          <w:ilvl w:val="0"/>
          <w:numId w:val="2"/>
        </w:numPr>
        <w:spacing w:after="80"/>
      </w:pPr>
      <w:r>
        <w:rPr>
          <w:rFonts w:ascii="Arial" w:cs="Arial" w:eastAsia="Arial" w:hAnsi="Arial"/>
          <w:sz w:val="20"/>
          <w:szCs w:val="20"/>
        </w:rPr>
        <w:t xml:space="preserve">Hệ thống được sử dụng chính thức thay thế quy trình cũ trong vòng 1–2 tháng sau go-live.</w:t>
      </w:r>
    </w:p>
    <w:p>
      <w:pPr>
        <w:pStyle w:val="ListParagraph"/>
        <w:numPr>
          <w:ilvl w:val="0"/>
          <w:numId w:val="2"/>
        </w:numPr>
        <w:spacing w:after="80"/>
      </w:pPr>
      <w:r>
        <w:rPr>
          <w:rFonts w:ascii="Arial" w:cs="Arial" w:eastAsia="Arial" w:hAnsi="Arial"/>
          <w:sz w:val="20"/>
          <w:szCs w:val="20"/>
        </w:rPr>
        <w:t xml:space="preserve">Thời gian xử lý hóa đơn giảm rõ rệt (đo lường trước-sau).</w:t>
      </w:r>
    </w:p>
    <w:p>
      <w:pPr>
        <w:pStyle w:val="ListParagraph"/>
        <w:numPr>
          <w:ilvl w:val="0"/>
          <w:numId w:val="2"/>
        </w:numPr>
        <w:spacing w:after="80"/>
      </w:pPr>
      <w:r>
        <w:rPr>
          <w:rFonts w:ascii="Arial" w:cs="Arial" w:eastAsia="Arial" w:hAnsi="Arial"/>
          <w:sz w:val="20"/>
          <w:szCs w:val="20"/>
        </w:rPr>
        <w:t xml:space="preserve">Người dùng hài lòng (khảo sát ≥ 4/5).</w:t>
      </w:r>
    </w:p>
    <w:p>
      <w:pPr>
        <w:pStyle w:val="ListParagraph"/>
        <w:numPr>
          <w:ilvl w:val="0"/>
          <w:numId w:val="2"/>
        </w:numPr>
        <w:spacing w:after="80"/>
      </w:pPr>
      <w:r>
        <w:rPr>
          <w:rFonts w:ascii="Arial" w:cs="Arial" w:eastAsia="Arial" w:hAnsi="Arial"/>
          <w:sz w:val="20"/>
          <w:szCs w:val="20"/>
        </w:rPr>
        <w:t xml:space="preserve">Không phát sinh sự cố nghiêm trọng về dữ liệu hoặc bảo mật trong 3 tháng đầu.</w:t>
      </w:r>
    </w:p>
    <w:p>
      <w:pPr>
        <w:pStyle w:val="ListParagraph"/>
        <w:numPr>
          <w:ilvl w:val="0"/>
          <w:numId w:val="2"/>
        </w:numPr>
        <w:spacing w:after="80"/>
      </w:pPr>
      <w:r>
        <w:rPr>
          <w:rFonts w:ascii="Arial" w:cs="Arial" w:eastAsia="Arial" w:hAnsi="Arial"/>
          <w:sz w:val="20"/>
          <w:szCs w:val="20"/>
        </w:rPr>
        <w:t xml:space="preserve">Tài liệu và kiến thức được bàn giao đầy đủ cho đội vận hành.</w:t>
      </w:r>
    </w:p>
    <w:p>
      <w:pPr>
        <w:pStyle w:val="Heading1"/>
        <w:spacing w:after="200" w:before="360"/>
      </w:pPr>
      <w:r>
        <w:rPr>
          <w:rFonts w:ascii="Arial" w:cs="Arial" w:eastAsia="Arial" w:hAnsi="Arial"/>
          <w:b/>
          <w:bCs/>
          <w:color w:val="1F4E79"/>
          <w:sz w:val="32"/>
          <w:szCs w:val="32"/>
        </w:rPr>
        <w:t xml:space="preserve">12. TÀI LIỆU CẦN BỔ SUNG TRONG QUÁ TRÌNH DỰ ÁN</w:t>
      </w:r>
    </w:p>
    <w:p>
      <w:pPr>
        <w:pStyle w:val="ListParagraph"/>
        <w:numPr>
          <w:ilvl w:val="0"/>
          <w:numId w:val="2"/>
        </w:numPr>
        <w:spacing w:after="80"/>
      </w:pPr>
      <w:r>
        <w:rPr>
          <w:rFonts w:ascii="Arial" w:cs="Arial" w:eastAsia="Arial" w:hAnsi="Arial"/>
          <w:sz w:val="20"/>
          <w:szCs w:val="20"/>
        </w:rPr>
        <w:t xml:space="preserve">Business Requirements Document (BRD) chi tiết / Product Backlog.</w:t>
      </w:r>
    </w:p>
    <w:p>
      <w:pPr>
        <w:pStyle w:val="ListParagraph"/>
        <w:numPr>
          <w:ilvl w:val="0"/>
          <w:numId w:val="2"/>
        </w:numPr>
        <w:spacing w:after="80"/>
      </w:pPr>
      <w:r>
        <w:rPr>
          <w:rFonts w:ascii="Arial" w:cs="Arial" w:eastAsia="Arial" w:hAnsi="Arial"/>
          <w:sz w:val="20"/>
          <w:szCs w:val="20"/>
        </w:rPr>
        <w:t xml:space="preserve">User Stories + Acceptance Criteria.</w:t>
      </w:r>
    </w:p>
    <w:p>
      <w:pPr>
        <w:pStyle w:val="ListParagraph"/>
        <w:numPr>
          <w:ilvl w:val="0"/>
          <w:numId w:val="2"/>
        </w:numPr>
        <w:spacing w:after="80"/>
      </w:pPr>
      <w:r>
        <w:rPr>
          <w:rFonts w:ascii="Arial" w:cs="Arial" w:eastAsia="Arial" w:hAnsi="Arial"/>
          <w:sz w:val="20"/>
          <w:szCs w:val="20"/>
        </w:rPr>
        <w:t xml:space="preserve">Wireframe / UI Design (Figma).</w:t>
      </w:r>
    </w:p>
    <w:p>
      <w:pPr>
        <w:pStyle w:val="ListParagraph"/>
        <w:numPr>
          <w:ilvl w:val="0"/>
          <w:numId w:val="2"/>
        </w:numPr>
        <w:spacing w:after="80"/>
      </w:pPr>
      <w:r>
        <w:rPr>
          <w:rFonts w:ascii="Arial" w:cs="Arial" w:eastAsia="Arial" w:hAnsi="Arial"/>
          <w:sz w:val="20"/>
          <w:szCs w:val="20"/>
        </w:rPr>
        <w:t xml:space="preserve">Technical Design Document (TDD) / Architecture Decision Records.</w:t>
      </w:r>
    </w:p>
    <w:p>
      <w:pPr>
        <w:pStyle w:val="ListParagraph"/>
        <w:numPr>
          <w:ilvl w:val="0"/>
          <w:numId w:val="2"/>
        </w:numPr>
        <w:spacing w:after="80"/>
      </w:pPr>
      <w:r>
        <w:rPr>
          <w:rFonts w:ascii="Arial" w:cs="Arial" w:eastAsia="Arial" w:hAnsi="Arial"/>
          <w:sz w:val="20"/>
          <w:szCs w:val="20"/>
        </w:rPr>
        <w:t xml:space="preserve">ERD chi tiết + Data Dictionary.</w:t>
      </w:r>
    </w:p>
    <w:p>
      <w:pPr>
        <w:pStyle w:val="ListParagraph"/>
        <w:numPr>
          <w:ilvl w:val="0"/>
          <w:numId w:val="2"/>
        </w:numPr>
        <w:spacing w:after="80"/>
      </w:pPr>
      <w:r>
        <w:rPr>
          <w:rFonts w:ascii="Arial" w:cs="Arial" w:eastAsia="Arial" w:hAnsi="Arial"/>
          <w:sz w:val="20"/>
          <w:szCs w:val="20"/>
        </w:rPr>
        <w:t xml:space="preserve">API Specification (OpenAPI / Swagger).</w:t>
      </w:r>
    </w:p>
    <w:p>
      <w:pPr>
        <w:pStyle w:val="ListParagraph"/>
        <w:numPr>
          <w:ilvl w:val="0"/>
          <w:numId w:val="2"/>
        </w:numPr>
        <w:spacing w:after="80"/>
      </w:pPr>
      <w:r>
        <w:rPr>
          <w:rFonts w:ascii="Arial" w:cs="Arial" w:eastAsia="Arial" w:hAnsi="Arial"/>
          <w:sz w:val="20"/>
          <w:szCs w:val="20"/>
        </w:rPr>
        <w:t xml:space="preserve">Test Plan &amp; Test Cases.</w:t>
      </w:r>
    </w:p>
    <w:p>
      <w:pPr>
        <w:pStyle w:val="ListParagraph"/>
        <w:numPr>
          <w:ilvl w:val="0"/>
          <w:numId w:val="2"/>
        </w:numPr>
        <w:spacing w:after="80"/>
      </w:pPr>
      <w:r>
        <w:rPr>
          <w:rFonts w:ascii="Arial" w:cs="Arial" w:eastAsia="Arial" w:hAnsi="Arial"/>
          <w:sz w:val="20"/>
          <w:szCs w:val="20"/>
        </w:rPr>
        <w:t xml:space="preserve">Deployment Guide &amp; Runbook.</w:t>
      </w:r>
    </w:p>
    <w:p>
      <w:pPr>
        <w:pStyle w:val="ListParagraph"/>
        <w:numPr>
          <w:ilvl w:val="0"/>
          <w:numId w:val="2"/>
        </w:numPr>
        <w:spacing w:after="80"/>
      </w:pPr>
      <w:r>
        <w:rPr>
          <w:rFonts w:ascii="Arial" w:cs="Arial" w:eastAsia="Arial" w:hAnsi="Arial"/>
          <w:sz w:val="20"/>
          <w:szCs w:val="20"/>
        </w:rPr>
        <w:t xml:space="preserve">User Manual (Hướng dẫn sử dụng).</w:t>
      </w:r>
    </w:p>
    <w:p>
      <w:pPr>
        <w:pStyle w:val="ListParagraph"/>
        <w:numPr>
          <w:ilvl w:val="0"/>
          <w:numId w:val="2"/>
        </w:numPr>
        <w:spacing w:after="80"/>
      </w:pPr>
      <w:r>
        <w:rPr>
          <w:rFonts w:ascii="Arial" w:cs="Arial" w:eastAsia="Arial" w:hAnsi="Arial"/>
          <w:sz w:val="20"/>
          <w:szCs w:val="20"/>
        </w:rPr>
        <w:t xml:space="preserve">Training Material.</w:t>
      </w:r>
    </w:p>
    <w:p>
      <w:pPr>
        <w:pStyle w:val="Heading1"/>
        <w:spacing w:after="200" w:before="360"/>
      </w:pPr>
      <w:r>
        <w:rPr>
          <w:rFonts w:ascii="Arial" w:cs="Arial" w:eastAsia="Arial" w:hAnsi="Arial"/>
          <w:b/>
          <w:bCs/>
          <w:color w:val="1F4E79"/>
          <w:sz w:val="32"/>
          <w:szCs w:val="32"/>
        </w:rPr>
        <w:t xml:space="preserve">13. KẾT LUẬN VÀ KHUYẾN NGHỊ</w:t>
      </w:r>
    </w:p>
    <w:p>
      <w:pPr>
        <w:spacing w:after="120"/>
        <w:jc w:val="left"/>
      </w:pPr>
      <w:r>
        <w:rPr>
          <w:rFonts w:ascii="Arial" w:cs="Arial" w:eastAsia="Arial" w:hAnsi="Arial"/>
          <w:b w:val="false"/>
          <w:bCs w:val="false"/>
          <w:color w:val="000000"/>
          <w:sz w:val="22"/>
          <w:szCs w:val="22"/>
        </w:rPr>
        <w:t xml:space="preserve">Tài liệu này cung cấp khung tổng thể để nhóm dự án bắt đầu Hệ thống Quản lý Hóa đơn / Billing một cách có hệ thống. Các bước tiếp theo khuyến nghị:</w:t>
      </w:r>
    </w:p>
    <w:p>
      <w:pPr>
        <w:pStyle w:val="ListParagraph"/>
        <w:numPr>
          <w:ilvl w:val="0"/>
          <w:numId w:val="3"/>
        </w:numPr>
        <w:spacing w:after="80"/>
      </w:pPr>
      <w:r>
        <w:rPr>
          <w:rFonts w:ascii="Arial" w:cs="Arial" w:eastAsia="Arial" w:hAnsi="Arial"/>
          <w:sz w:val="20"/>
          <w:szCs w:val="20"/>
        </w:rPr>
        <w:t xml:space="preserve">Họp kick-off với toàn bộ stakeholder để thống nhất mục tiêu, phạm vi và ưu tiên.</w:t>
      </w:r>
    </w:p>
    <w:p>
      <w:pPr>
        <w:pStyle w:val="ListParagraph"/>
        <w:numPr>
          <w:ilvl w:val="0"/>
          <w:numId w:val="3"/>
        </w:numPr>
        <w:spacing w:after="80"/>
      </w:pPr>
      <w:r>
        <w:rPr>
          <w:rFonts w:ascii="Arial" w:cs="Arial" w:eastAsia="Arial" w:hAnsi="Arial"/>
          <w:sz w:val="20"/>
          <w:szCs w:val="20"/>
        </w:rPr>
        <w:t xml:space="preserve">Thành lập đội dự án chính thức và phân công RACI.</w:t>
      </w:r>
    </w:p>
    <w:p>
      <w:pPr>
        <w:pStyle w:val="ListParagraph"/>
        <w:numPr>
          <w:ilvl w:val="0"/>
          <w:numId w:val="3"/>
        </w:numPr>
        <w:spacing w:after="80"/>
      </w:pPr>
      <w:r>
        <w:rPr>
          <w:rFonts w:ascii="Arial" w:cs="Arial" w:eastAsia="Arial" w:hAnsi="Arial"/>
          <w:sz w:val="20"/>
          <w:szCs w:val="20"/>
        </w:rPr>
        <w:t xml:space="preserve">Bắt đầu thu thập yêu cầu chi tiết và xây dựng Product Backlog.</w:t>
      </w:r>
    </w:p>
    <w:p>
      <w:pPr>
        <w:pStyle w:val="ListParagraph"/>
        <w:numPr>
          <w:ilvl w:val="0"/>
          <w:numId w:val="3"/>
        </w:numPr>
        <w:spacing w:after="80"/>
      </w:pPr>
      <w:r>
        <w:rPr>
          <w:rFonts w:ascii="Arial" w:cs="Arial" w:eastAsia="Arial" w:hAnsi="Arial"/>
          <w:sz w:val="20"/>
          <w:szCs w:val="20"/>
        </w:rPr>
        <w:t xml:space="preserve">Chọn stack công nghệ và hoàn thiện kiến trúc high-level.</w:t>
      </w:r>
    </w:p>
    <w:p>
      <w:pPr>
        <w:pStyle w:val="ListParagraph"/>
        <w:numPr>
          <w:ilvl w:val="0"/>
          <w:numId w:val="3"/>
        </w:numPr>
        <w:spacing w:after="80"/>
      </w:pPr>
      <w:r>
        <w:rPr>
          <w:rFonts w:ascii="Arial" w:cs="Arial" w:eastAsia="Arial" w:hAnsi="Arial"/>
          <w:sz w:val="20"/>
          <w:szCs w:val="20"/>
        </w:rPr>
        <w:t xml:space="preserve">Lập kế hoạch sprint chi tiết cho giai đoạn MVP.</w:t>
      </w:r>
    </w:p>
    <w:p>
      <w:pPr>
        <w:spacing w:after="120"/>
        <w:jc w:val="left"/>
      </w:pPr>
      <w:r>
        <w:rPr>
          <w:rFonts w:ascii="Arial" w:cs="Arial" w:eastAsia="Arial" w:hAnsi="Arial"/>
          <w:b w:val="false"/>
          <w:bCs w:val="false"/>
          <w:color w:val="000000"/>
          <w:sz w:val="22"/>
          <w:szCs w:val="22"/>
        </w:rPr>
        <w:t xml:space="preserve">Việc đầu tư thời gian vào giai đoạn phân tích và thiết kế sẽ giúp giảm rủi ro và chi phí sửa chữa về sau rất nhiều. Đặc biệt với hệ thống billing – nơi độ chính xác số liệu và tuân thủ pháp lý là tối quan trọng.</w:t>
      </w:r>
    </w:p>
    <w:p>
      <w:pPr>
        <w:spacing w:before="400"/>
      </w:pPr>
    </w:p>
    <w:p>
      <w:pPr>
        <w:spacing w:after="120"/>
        <w:jc w:val="center"/>
      </w:pPr>
      <w:r>
        <w:rPr>
          <w:rFonts w:ascii="Arial" w:cs="Arial" w:eastAsia="Arial" w:hAnsi="Arial"/>
          <w:b/>
          <w:bCs/>
          <w:color w:val="1F4E79"/>
          <w:sz w:val="22"/>
          <w:szCs w:val="22"/>
        </w:rPr>
        <w:t xml:space="preserve">— Hết tài liệu phiên bản 1.0 —</w:t>
      </w:r>
    </w:p>
    <w:p>
      <w:pPr>
        <w:spacing w:after="120"/>
        <w:jc w:val="center"/>
      </w:pPr>
      <w:r>
        <w:rPr>
          <w:rFonts w:ascii="Arial" w:cs="Arial" w:eastAsia="Arial" w:hAnsi="Arial"/>
          <w:b w:val="false"/>
          <w:bCs w:val="false"/>
          <w:color w:val="666666"/>
          <w:sz w:val="18"/>
          <w:szCs w:val="18"/>
        </w:rPr>
        <w:t xml:space="preserve">Tài liệu này có thể được cập nhật theo tiến độ dự án và quyết định của Ban Quản lý Dự án.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Tài liệu Dự án Hệ thống Quản lý Hóa đơn / Billing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2026-10-01T16:50:30.554Z</dcterms:created>
  <dcterms:modified xsi:type="dcterms:W3CDTF">2026-10-01T16:50:30.554Z</dcterms:modified>
</cp:coreProperties>
</file>

<file path=docProps/custom.xml><?xml version="1.0" encoding="utf-8"?>
<Properties xmlns="http://schemas.openxmlformats.org/officeDocument/2006/custom-properties" xmlns:vt="http://schemas.openxmlformats.org/officeDocument/2006/docPropsVTypes"/>
</file>