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TIMING TERMINOLOGY</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Frequency</w:t>
      </w:r>
      <w:r w:rsidRPr="00242DEF">
        <w:rPr>
          <w:rFonts w:ascii="inherit" w:eastAsia="Times New Roman" w:hAnsi="inherit" w:cs="Times New Roman"/>
          <w:sz w:val="24"/>
          <w:szCs w:val="24"/>
        </w:rPr>
        <w:br/>
        <w:t xml:space="preserve">The number of times a particular event repeats within a 1-s period. The unit of frequency is Hertz, or cycles per second. For example, a sinusoidal signal with a 60-Hz frequency means that a full cycle of a sinusoid signal repeats itself 60 times each second, or every 16.67 </w:t>
      </w:r>
      <w:proofErr w:type="spellStart"/>
      <w:r w:rsidRPr="00242DEF">
        <w:rPr>
          <w:rFonts w:ascii="inherit" w:eastAsia="Times New Roman" w:hAnsi="inherit" w:cs="Times New Roman"/>
          <w:sz w:val="24"/>
          <w:szCs w:val="24"/>
        </w:rPr>
        <w:t>ms.</w:t>
      </w:r>
      <w:proofErr w:type="spellEnd"/>
      <w:r w:rsidRPr="00242DEF">
        <w:rPr>
          <w:rFonts w:ascii="inherit" w:eastAsia="Times New Roman" w:hAnsi="inherit" w:cs="Times New Roman"/>
          <w:sz w:val="24"/>
          <w:szCs w:val="24"/>
        </w:rPr>
        <w:t xml:space="preserve"> For the digital waveform shown, the frequency is 2 Hz.</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Period</w:t>
      </w:r>
      <w:r w:rsidRPr="00242DEF">
        <w:rPr>
          <w:rFonts w:ascii="inherit" w:eastAsia="Times New Roman" w:hAnsi="inherit" w:cs="Times New Roman"/>
          <w:sz w:val="24"/>
          <w:szCs w:val="24"/>
        </w:rPr>
        <w:br/>
        <w:t xml:space="preserve">The flip side of a frequency is a period. If an event occurs with a rate of 2 Hz, the period of that event is 500 </w:t>
      </w:r>
      <w:proofErr w:type="spellStart"/>
      <w:r w:rsidRPr="00242DEF">
        <w:rPr>
          <w:rFonts w:ascii="inherit" w:eastAsia="Times New Roman" w:hAnsi="inherit" w:cs="Times New Roman"/>
          <w:sz w:val="24"/>
          <w:szCs w:val="24"/>
        </w:rPr>
        <w:t>ms.</w:t>
      </w:r>
      <w:proofErr w:type="spellEnd"/>
      <w:r w:rsidRPr="00242DEF">
        <w:rPr>
          <w:rFonts w:ascii="inherit" w:eastAsia="Times New Roman" w:hAnsi="inherit" w:cs="Times New Roman"/>
          <w:sz w:val="24"/>
          <w:szCs w:val="24"/>
        </w:rPr>
        <w:t xml:space="preserve"> To find a period, given a frequency, or vice versa, we simply need to remember their inverse relationship, F = 1/T where F and T represent a frequency and the corresponding period, respectively.</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Duty Cycle</w:t>
      </w:r>
      <w:r w:rsidRPr="00242DEF">
        <w:rPr>
          <w:rFonts w:ascii="inherit" w:eastAsia="Times New Roman" w:hAnsi="inherit" w:cs="Times New Roman"/>
          <w:sz w:val="24"/>
          <w:szCs w:val="24"/>
        </w:rPr>
        <w:br/>
        <w:t>In many applications, periodic pulses are used as control signals. A good example is the use of a periodic pulse to control a servo motor. To control the direction and sometimes the speed of a motor, a periodic pulse signal with a changing duty cycle over time is used.</w:t>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Duty cycle is defined as the percentage of one period a signal is ON. The periodic pulse signal shown in the Figure is ON for 50% of the signal period and off for the rest of the period. Therefore, we call the signal in a periodic pulse signal with a 50% duty cycle. This special case is also called a square wave.</w:t>
      </w: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extent cx="5852160" cy="1645920"/>
            <wp:effectExtent l="0" t="0" r="0" b="0"/>
            <wp:docPr id="18" name="Picture 18" descr="https://www.arxterra.com/wp-content/uploads/2018/08/6_DutyCycle50percen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xterra.com/wp-content/uploads/2018/08/6_DutyCycle50percen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1645920"/>
                    </a:xfrm>
                    <a:prstGeom prst="rect">
                      <a:avLst/>
                    </a:prstGeom>
                    <a:noFill/>
                    <a:ln>
                      <a:noFill/>
                    </a:ln>
                  </pic:spPr>
                </pic:pic>
              </a:graphicData>
            </a:graphic>
          </wp:inline>
        </w:drawing>
      </w:r>
    </w:p>
    <w:p w:rsidR="00242DEF" w:rsidRP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4: 50% Duty Cycle</w:t>
      </w: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TIMER 1 MODES OF OPERATION</w:t>
      </w: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p>
    <w:p w:rsidR="00242DEF" w:rsidRP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Table 1: Waveform Generation Mode Bit Description</w:t>
      </w: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lastRenderedPageBreak/>
        <w:t>NORMAL MODE</w:t>
      </w:r>
    </w:p>
    <w:p w:rsidR="00242DEF" w:rsidRPr="00242DEF" w:rsidRDefault="00242DEF" w:rsidP="00242DEF">
      <w:pPr>
        <w:numPr>
          <w:ilvl w:val="0"/>
          <w:numId w:val="1"/>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The simplest AVR Timer mode of operation is the Normal mode. Waveform Generation Mode for Timer/Counter 1 (WGM1) bits 3:0 = 0. These bits are located in Timer/Counter Control Registers A/B (TCCR1A and TCCR1B).</w:t>
      </w: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extent cx="6470650" cy="707727"/>
            <wp:effectExtent l="0" t="0" r="6350" b="0"/>
            <wp:docPr id="16" name="Picture 16" descr="https://www.arxterra.com/wp-content/uploads/2018/08/8a_TCCR1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xterra.com/wp-content/uploads/2018/08/8a_TCCR1A.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708" cy="718124"/>
                    </a:xfrm>
                    <a:prstGeom prst="rect">
                      <a:avLst/>
                    </a:prstGeom>
                    <a:noFill/>
                    <a:ln>
                      <a:noFill/>
                    </a:ln>
                  </pic:spPr>
                </pic:pic>
              </a:graphicData>
            </a:graphic>
          </wp:inline>
        </w:drawing>
      </w:r>
    </w:p>
    <w:p w:rsidR="00242DEF" w:rsidRP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5a: Timer/Counter Control Register A</w:t>
      </w:r>
    </w:p>
    <w:p w:rsidR="00242DEF" w:rsidRPr="00242DEF" w:rsidRDefault="00242DEF" w:rsidP="00242DEF">
      <w:pPr>
        <w:spacing w:after="0" w:line="396" w:lineRule="atLeast"/>
        <w:textAlignment w:val="baseline"/>
        <w:rPr>
          <w:rFonts w:ascii="inherit" w:eastAsia="Times New Roman" w:hAnsi="inherit" w:cs="Times New Roman"/>
          <w:sz w:val="24"/>
          <w:szCs w:val="24"/>
        </w:rPr>
      </w:pP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extent cx="6192520" cy="698742"/>
            <wp:effectExtent l="0" t="0" r="0" b="6350"/>
            <wp:docPr id="15" name="Picture 15" descr="https://www.arxterra.com/wp-content/uploads/2018/08/8b_TCCR1B.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xterra.com/wp-content/uploads/2018/08/8b_TCCR1B.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9534" cy="705175"/>
                    </a:xfrm>
                    <a:prstGeom prst="rect">
                      <a:avLst/>
                    </a:prstGeom>
                    <a:noFill/>
                    <a:ln>
                      <a:noFill/>
                    </a:ln>
                  </pic:spPr>
                </pic:pic>
              </a:graphicData>
            </a:graphic>
          </wp:inline>
        </w:drawing>
      </w:r>
    </w:p>
    <w:p w:rsid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5: Timer/Counter Control Register B</w:t>
      </w:r>
    </w:p>
    <w:p w:rsidR="00040698" w:rsidRDefault="00040698" w:rsidP="00242DEF">
      <w:pPr>
        <w:spacing w:after="150" w:line="396" w:lineRule="atLeast"/>
        <w:jc w:val="center"/>
        <w:textAlignment w:val="baseline"/>
        <w:rPr>
          <w:rFonts w:ascii="Georgia" w:eastAsia="Times New Roman" w:hAnsi="Georgia"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14:anchorId="238E10BE" wp14:editId="1C25033F">
            <wp:extent cx="5943600" cy="3960591"/>
            <wp:effectExtent l="0" t="0" r="0" b="1905"/>
            <wp:docPr id="17" name="Picture 17" descr="https://www.arxterra.com/wp-content/uploads/2018/08/7_WaveformGenerationModeBitDescrip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xterra.com/wp-content/uploads/2018/08/7_WaveformGenerationModeBitDescription.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0591"/>
                    </a:xfrm>
                    <a:prstGeom prst="rect">
                      <a:avLst/>
                    </a:prstGeom>
                    <a:noFill/>
                    <a:ln>
                      <a:noFill/>
                    </a:ln>
                  </pic:spPr>
                </pic:pic>
              </a:graphicData>
            </a:graphic>
          </wp:inline>
        </w:drawing>
      </w:r>
    </w:p>
    <w:p w:rsidR="00040698" w:rsidRPr="00242DEF" w:rsidRDefault="00040698" w:rsidP="00242DEF">
      <w:pPr>
        <w:spacing w:after="150" w:line="396" w:lineRule="atLeast"/>
        <w:jc w:val="center"/>
        <w:textAlignment w:val="baseline"/>
        <w:rPr>
          <w:rFonts w:ascii="Georgia" w:eastAsia="Times New Roman" w:hAnsi="Georgia" w:cs="Times New Roman"/>
          <w:i/>
          <w:iCs/>
          <w:sz w:val="17"/>
          <w:szCs w:val="17"/>
        </w:rPr>
      </w:pPr>
      <w:r w:rsidRPr="00242DEF">
        <w:rPr>
          <w:rFonts w:ascii="inherit" w:eastAsia="Times New Roman" w:hAnsi="inherit" w:cs="Times New Roman"/>
          <w:i/>
          <w:iCs/>
          <w:noProof/>
          <w:color w:val="FF6A00"/>
          <w:sz w:val="17"/>
          <w:szCs w:val="17"/>
          <w:bdr w:val="none" w:sz="0" w:space="0" w:color="auto" w:frame="1"/>
        </w:rPr>
        <w:lastRenderedPageBreak/>
        <w:drawing>
          <wp:inline distT="0" distB="0" distL="0" distR="0" wp14:anchorId="36672EFC" wp14:editId="2F825AE1">
            <wp:extent cx="5875020" cy="2369820"/>
            <wp:effectExtent l="0" t="0" r="0" b="0"/>
            <wp:docPr id="12" name="Picture 12" descr="https://www.arxterra.com/wp-content/uploads/2018/08/11_ClockSetBitDescriptio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xterra.com/wp-content/uploads/2018/08/11_ClockSetBitDescription.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2369820"/>
                    </a:xfrm>
                    <a:prstGeom prst="rect">
                      <a:avLst/>
                    </a:prstGeom>
                    <a:noFill/>
                    <a:ln>
                      <a:noFill/>
                    </a:ln>
                  </pic:spPr>
                </pic:pic>
              </a:graphicData>
            </a:graphic>
          </wp:inline>
        </w:drawing>
      </w:r>
    </w:p>
    <w:p w:rsidR="00242DEF" w:rsidRPr="00242DEF" w:rsidRDefault="00242DEF" w:rsidP="00242DEF">
      <w:pPr>
        <w:numPr>
          <w:ilvl w:val="0"/>
          <w:numId w:val="2"/>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In this mode the Timer/Counter 1 Register (TCNT1H:TCNT1L) counts up (incrementing), and no counter clear is performed. The counter simply overruns when it passes its maximum 16-bit value 0xFFFF and then restarts 0x0000.</w:t>
      </w:r>
    </w:p>
    <w:p w:rsidR="00242DEF" w:rsidRPr="00242DEF" w:rsidRDefault="00242DEF" w:rsidP="00242DEF">
      <w:pPr>
        <w:numPr>
          <w:ilvl w:val="0"/>
          <w:numId w:val="2"/>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There are no special cases to consider in the Normal mode, a new counter value can be written anytime.</w:t>
      </w: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extent cx="6012180" cy="841955"/>
            <wp:effectExtent l="0" t="0" r="0" b="0"/>
            <wp:docPr id="14" name="Picture 14" descr="https://www.arxterra.com/wp-content/uploads/2018/08/9_TCNT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xterra.com/wp-content/uploads/2018/08/9_TCNT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3593" cy="849155"/>
                    </a:xfrm>
                    <a:prstGeom prst="rect">
                      <a:avLst/>
                    </a:prstGeom>
                    <a:noFill/>
                    <a:ln>
                      <a:noFill/>
                    </a:ln>
                  </pic:spPr>
                </pic:pic>
              </a:graphicData>
            </a:graphic>
          </wp:inline>
        </w:drawing>
      </w:r>
    </w:p>
    <w:p w:rsidR="00242DEF" w:rsidRP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6: Timer/Counter 1 Register</w:t>
      </w:r>
    </w:p>
    <w:p w:rsidR="00242DEF" w:rsidRPr="00242DEF" w:rsidRDefault="00242DEF" w:rsidP="00242DEF">
      <w:pPr>
        <w:numPr>
          <w:ilvl w:val="0"/>
          <w:numId w:val="3"/>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In normal operation the Timer/Counter Overflow Flag (TOV1) bit located in the Timer/Counter1 Interrupt Flag Register (T1FR1) will be set in the same timer clock cycle as the Timer/Counter 1 Register (TCNT1H:TCNT1L) becomes zero. The TOV1 Flag in this case behaves like a 17th bit, except that it is only set, not cleared.</w:t>
      </w:r>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drawing>
          <wp:inline distT="0" distB="0" distL="0" distR="0">
            <wp:extent cx="6229350" cy="710081"/>
            <wp:effectExtent l="0" t="0" r="0" b="0"/>
            <wp:docPr id="13" name="Picture 13" descr="https://www.arxterra.com/wp-content/uploads/2018/08/10_TIFR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rxterra.com/wp-content/uploads/2018/08/10_TIFR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5572" cy="714210"/>
                    </a:xfrm>
                    <a:prstGeom prst="rect">
                      <a:avLst/>
                    </a:prstGeom>
                    <a:noFill/>
                    <a:ln>
                      <a:noFill/>
                    </a:ln>
                  </pic:spPr>
                </pic:pic>
              </a:graphicData>
            </a:graphic>
          </wp:inline>
        </w:drawing>
      </w:r>
    </w:p>
    <w:p w:rsidR="00242DEF" w:rsidRPr="00040698" w:rsidRDefault="00242DEF" w:rsidP="00040698">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7: Timer/C</w:t>
      </w:r>
      <w:r w:rsidR="00040698">
        <w:rPr>
          <w:rFonts w:ascii="Georgia" w:eastAsia="Times New Roman" w:hAnsi="Georgia" w:cs="Times New Roman"/>
          <w:i/>
          <w:iCs/>
          <w:sz w:val="17"/>
          <w:szCs w:val="17"/>
        </w:rPr>
        <w:t>ounter 1 Interrupt Flag Registe</w:t>
      </w:r>
      <w:bookmarkStart w:id="0" w:name="_GoBack"/>
      <w:bookmarkEnd w:id="0"/>
    </w:p>
    <w:p w:rsidR="001A510B" w:rsidRDefault="00040698" w:rsidP="00242DEF">
      <w:pPr>
        <w:spacing w:after="150" w:line="396" w:lineRule="atLeast"/>
        <w:jc w:val="center"/>
        <w:textAlignment w:val="baseline"/>
        <w:rPr>
          <w:rFonts w:ascii="Georgia" w:eastAsia="Times New Roman" w:hAnsi="Georgia" w:cs="Times New Roman"/>
          <w:i/>
          <w:iCs/>
          <w:sz w:val="17"/>
          <w:szCs w:val="17"/>
        </w:rPr>
      </w:pPr>
      <w:r>
        <w:rPr>
          <w:noProof/>
        </w:rPr>
        <w:lastRenderedPageBreak/>
        <w:drawing>
          <wp:inline distT="0" distB="0" distL="0" distR="0" wp14:anchorId="46A10A5D" wp14:editId="0B1B5412">
            <wp:extent cx="5943600" cy="31730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3095"/>
                    </a:xfrm>
                    <a:prstGeom prst="rect">
                      <a:avLst/>
                    </a:prstGeom>
                  </pic:spPr>
                </pic:pic>
              </a:graphicData>
            </a:graphic>
          </wp:inline>
        </w:drawing>
      </w:r>
    </w:p>
    <w:p w:rsidR="001A510B" w:rsidRDefault="001A510B" w:rsidP="00242DEF">
      <w:pPr>
        <w:spacing w:after="150" w:line="396" w:lineRule="atLeast"/>
        <w:jc w:val="center"/>
        <w:textAlignment w:val="baseline"/>
        <w:rPr>
          <w:rFonts w:ascii="Georgia" w:eastAsia="Times New Roman" w:hAnsi="Georgia" w:cs="Times New Roman"/>
          <w:i/>
          <w:iCs/>
          <w:sz w:val="17"/>
          <w:szCs w:val="17"/>
        </w:rPr>
      </w:pPr>
      <w:r>
        <w:rPr>
          <w:noProof/>
        </w:rPr>
        <w:drawing>
          <wp:inline distT="0" distB="0" distL="0" distR="0" wp14:anchorId="3BBF3DC9" wp14:editId="41EB96CC">
            <wp:extent cx="5283025" cy="403846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5816" cy="4040600"/>
                    </a:xfrm>
                    <a:prstGeom prst="rect">
                      <a:avLst/>
                    </a:prstGeom>
                  </pic:spPr>
                </pic:pic>
              </a:graphicData>
            </a:graphic>
          </wp:inline>
        </w:drawing>
      </w:r>
    </w:p>
    <w:p w:rsidR="001A510B" w:rsidRDefault="001A510B">
      <w:pPr>
        <w:rPr>
          <w:rFonts w:ascii="Georgia" w:eastAsia="Times New Roman" w:hAnsi="Georgia" w:cs="Times New Roman"/>
          <w:i/>
          <w:iCs/>
          <w:sz w:val="17"/>
          <w:szCs w:val="17"/>
        </w:rPr>
      </w:pPr>
      <w:r>
        <w:rPr>
          <w:rFonts w:ascii="Georgia" w:eastAsia="Times New Roman" w:hAnsi="Georgia" w:cs="Times New Roman"/>
          <w:i/>
          <w:iCs/>
          <w:sz w:val="17"/>
          <w:szCs w:val="17"/>
        </w:rPr>
        <w:br w:type="page"/>
      </w:r>
    </w:p>
    <w:p w:rsidR="001A510B" w:rsidRPr="00242DEF" w:rsidRDefault="001A510B" w:rsidP="00242DEF">
      <w:pPr>
        <w:spacing w:after="150" w:line="396" w:lineRule="atLeast"/>
        <w:jc w:val="center"/>
        <w:textAlignment w:val="baseline"/>
        <w:rPr>
          <w:rFonts w:ascii="Georgia" w:eastAsia="Times New Roman" w:hAnsi="Georgia" w:cs="Times New Roman"/>
          <w:i/>
          <w:iCs/>
          <w:sz w:val="17"/>
          <w:szCs w:val="17"/>
        </w:rPr>
      </w:pP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TIMER/COUNTER 1 NORMAL MODE – DESIGN EXAMPLE</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color w:val="FF6A00"/>
          <w:sz w:val="24"/>
          <w:szCs w:val="24"/>
          <w:bdr w:val="none" w:sz="0" w:space="0" w:color="auto" w:frame="1"/>
        </w:rPr>
        <w:drawing>
          <wp:inline distT="0" distB="0" distL="0" distR="0">
            <wp:extent cx="2857500" cy="807720"/>
            <wp:effectExtent l="0" t="0" r="0" b="0"/>
            <wp:docPr id="10" name="Picture 10" descr="https://www.arxterra.com/wp-content/uploads/2018/08/6_DutyCycle50percent-300x8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xterra.com/wp-content/uploads/2018/08/6_DutyCycle50percent-300x85.jpg">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807720"/>
                    </a:xfrm>
                    <a:prstGeom prst="rect">
                      <a:avLst/>
                    </a:prstGeom>
                    <a:noFill/>
                    <a:ln>
                      <a:noFill/>
                    </a:ln>
                  </pic:spPr>
                </pic:pic>
              </a:graphicData>
            </a:graphic>
          </wp:inline>
        </w:drawing>
      </w:r>
    </w:p>
    <w:p w:rsidR="00242DEF" w:rsidRPr="00242DEF" w:rsidRDefault="00242DEF" w:rsidP="00242DEF">
      <w:pPr>
        <w:numPr>
          <w:ilvl w:val="0"/>
          <w:numId w:val="4"/>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In this design example, we want to write a 250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delay routine assuming a system clock frequency of 16.000 MHz and a </w:t>
      </w:r>
      <w:proofErr w:type="spellStart"/>
      <w:r w:rsidRPr="00242DEF">
        <w:rPr>
          <w:rFonts w:ascii="inherit" w:eastAsia="Times New Roman" w:hAnsi="inherit" w:cs="Times New Roman"/>
          <w:sz w:val="24"/>
          <w:szCs w:val="24"/>
        </w:rPr>
        <w:t>prescale</w:t>
      </w:r>
      <w:proofErr w:type="spellEnd"/>
      <w:r w:rsidRPr="00242DEF">
        <w:rPr>
          <w:rFonts w:ascii="inherit" w:eastAsia="Times New Roman" w:hAnsi="inherit" w:cs="Times New Roman"/>
          <w:sz w:val="24"/>
          <w:szCs w:val="24"/>
        </w:rPr>
        <w:t xml:space="preserve"> divisor of 64.</w:t>
      </w:r>
    </w:p>
    <w:p w:rsidR="00242DEF" w:rsidRPr="00242DEF" w:rsidRDefault="00242DEF" w:rsidP="00242DEF">
      <w:pPr>
        <w:numPr>
          <w:ilvl w:val="0"/>
          <w:numId w:val="4"/>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The first step is to discover if our 16-bit Timer/Counter 1 can generate a 250 </w:t>
      </w:r>
      <w:proofErr w:type="spellStart"/>
      <w:r w:rsidRPr="00242DEF">
        <w:rPr>
          <w:rFonts w:ascii="inherit" w:eastAsia="Times New Roman" w:hAnsi="inherit" w:cs="Times New Roman"/>
          <w:sz w:val="24"/>
          <w:szCs w:val="24"/>
        </w:rPr>
        <w:t>ms</w:t>
      </w:r>
      <w:proofErr w:type="spellEnd"/>
      <w:r w:rsidRPr="00242DEF">
        <w:rPr>
          <w:rFonts w:ascii="inherit" w:eastAsia="Times New Roman" w:hAnsi="inherit" w:cs="Times New Roman"/>
          <w:sz w:val="24"/>
          <w:szCs w:val="24"/>
        </w:rPr>
        <w:t xml:space="preserve"> delay.</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Variable Definitions</w:t>
      </w:r>
      <w:r w:rsidRPr="00242DEF">
        <w:rPr>
          <w:rFonts w:ascii="inherit" w:eastAsia="Times New Roman" w:hAnsi="inherit" w:cs="Times New Roman"/>
          <w:sz w:val="24"/>
          <w:szCs w:val="24"/>
        </w:rPr>
        <w:br/>
        <w:t>t</w:t>
      </w:r>
      <w:r w:rsidRPr="00242DEF">
        <w:rPr>
          <w:rFonts w:ascii="inherit" w:eastAsia="Times New Roman" w:hAnsi="inherit" w:cs="Times New Roman"/>
          <w:sz w:val="20"/>
          <w:szCs w:val="20"/>
          <w:bdr w:val="none" w:sz="0" w:space="0" w:color="auto" w:frame="1"/>
          <w:vertAlign w:val="subscript"/>
        </w:rPr>
        <w:t>clk_T1</w:t>
      </w:r>
      <w:r w:rsidRPr="00242DEF">
        <w:rPr>
          <w:rFonts w:ascii="inherit" w:eastAsia="Times New Roman" w:hAnsi="inherit" w:cs="Times New Roman"/>
          <w:sz w:val="24"/>
          <w:szCs w:val="24"/>
        </w:rPr>
        <w:t>  : period of clock input to Timer/Counter1</w:t>
      </w:r>
      <w:r w:rsidRPr="00242DEF">
        <w:rPr>
          <w:rFonts w:ascii="inherit" w:eastAsia="Times New Roman" w:hAnsi="inherit" w:cs="Times New Roman"/>
          <w:sz w:val="24"/>
          <w:szCs w:val="24"/>
        </w:rPr>
        <w:br/>
      </w:r>
      <w:proofErr w:type="spellStart"/>
      <w:r w:rsidRPr="00242DEF">
        <w:rPr>
          <w:rFonts w:ascii="inherit" w:eastAsia="Times New Roman" w:hAnsi="inherit" w:cs="Times New Roman"/>
          <w:sz w:val="24"/>
          <w:szCs w:val="24"/>
        </w:rPr>
        <w:t>f</w:t>
      </w:r>
      <w:r w:rsidRPr="00242DEF">
        <w:rPr>
          <w:rFonts w:ascii="inherit" w:eastAsia="Times New Roman" w:hAnsi="inherit" w:cs="Times New Roman"/>
          <w:sz w:val="20"/>
          <w:szCs w:val="20"/>
          <w:bdr w:val="none" w:sz="0" w:space="0" w:color="auto" w:frame="1"/>
          <w:vertAlign w:val="subscript"/>
        </w:rPr>
        <w:t>clk</w:t>
      </w:r>
      <w:proofErr w:type="spellEnd"/>
      <w:r w:rsidRPr="00242DEF">
        <w:rPr>
          <w:rFonts w:ascii="inherit" w:eastAsia="Times New Roman" w:hAnsi="inherit" w:cs="Times New Roman"/>
          <w:sz w:val="24"/>
          <w:szCs w:val="24"/>
        </w:rPr>
        <w:t> : AVR system clock frequency</w:t>
      </w:r>
      <w:r w:rsidRPr="00242DEF">
        <w:rPr>
          <w:rFonts w:ascii="inherit" w:eastAsia="Times New Roman" w:hAnsi="inherit" w:cs="Times New Roman"/>
          <w:sz w:val="24"/>
          <w:szCs w:val="24"/>
        </w:rPr>
        <w:br/>
      </w:r>
      <w:proofErr w:type="spellStart"/>
      <w:r w:rsidRPr="00242DEF">
        <w:rPr>
          <w:rFonts w:ascii="inherit" w:eastAsia="Times New Roman" w:hAnsi="inherit" w:cs="Times New Roman"/>
          <w:sz w:val="24"/>
          <w:szCs w:val="24"/>
        </w:rPr>
        <w:t>f</w:t>
      </w:r>
      <w:r w:rsidRPr="00242DEF">
        <w:rPr>
          <w:rFonts w:ascii="inherit" w:eastAsia="Times New Roman" w:hAnsi="inherit" w:cs="Times New Roman"/>
          <w:sz w:val="20"/>
          <w:szCs w:val="20"/>
          <w:bdr w:val="none" w:sz="0" w:space="0" w:color="auto" w:frame="1"/>
          <w:vertAlign w:val="subscript"/>
        </w:rPr>
        <w:t>Tclk_I</w:t>
      </w:r>
      <w:proofErr w:type="spellEnd"/>
      <w:r w:rsidRPr="00242DEF">
        <w:rPr>
          <w:rFonts w:ascii="inherit" w:eastAsia="Times New Roman" w:hAnsi="inherit" w:cs="Times New Roman"/>
          <w:sz w:val="20"/>
          <w:szCs w:val="20"/>
          <w:bdr w:val="none" w:sz="0" w:space="0" w:color="auto" w:frame="1"/>
          <w:vertAlign w:val="subscript"/>
        </w:rPr>
        <w:t>/O</w:t>
      </w:r>
      <w:r w:rsidRPr="00242DEF">
        <w:rPr>
          <w:rFonts w:ascii="inherit" w:eastAsia="Times New Roman" w:hAnsi="inherit" w:cs="Times New Roman"/>
          <w:sz w:val="24"/>
          <w:szCs w:val="24"/>
        </w:rPr>
        <w:t> : AVR Timer clock input frequency to Timer/Counter Waveform Generator</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How to Calculate Maximum Delay (Normal Mode)</w:t>
      </w:r>
    </w:p>
    <w:p w:rsidR="00242DEF" w:rsidRPr="00242DEF" w:rsidRDefault="00242DEF" w:rsidP="00242DEF">
      <w:pPr>
        <w:numPr>
          <w:ilvl w:val="0"/>
          <w:numId w:val="5"/>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The largest time delay possible is achieved by setting both TCNT1H and TCNT1L to zero, which results in the overflow flag TOV1 flag being set after 2</w:t>
      </w:r>
      <w:r w:rsidRPr="00242DEF">
        <w:rPr>
          <w:rFonts w:ascii="inherit" w:eastAsia="Times New Roman" w:hAnsi="inherit" w:cs="Times New Roman"/>
          <w:sz w:val="20"/>
          <w:szCs w:val="20"/>
          <w:bdr w:val="none" w:sz="0" w:space="0" w:color="auto" w:frame="1"/>
          <w:vertAlign w:val="superscript"/>
        </w:rPr>
        <w:t>16</w:t>
      </w:r>
      <w:r w:rsidRPr="00242DEF">
        <w:rPr>
          <w:rFonts w:ascii="inherit" w:eastAsia="Times New Roman" w:hAnsi="inherit" w:cs="Times New Roman"/>
          <w:sz w:val="24"/>
          <w:szCs w:val="24"/>
        </w:rPr>
        <w:t> = 65,536 tics of the Timer/Counter1 clock.</w:t>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sz w:val="24"/>
          <w:szCs w:val="24"/>
        </w:rPr>
        <w:drawing>
          <wp:inline distT="0" distB="0" distL="0" distR="0">
            <wp:extent cx="1264920" cy="220980"/>
            <wp:effectExtent l="0" t="0" r="0" b="7620"/>
            <wp:docPr id="9" name="Picture 9" descr="https://latex.codecogs.com/gif.latex?f_%7bT1%7d&amp;space;=&amp;space;f_%7bTclk_%7bI/O%7d%7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gif.latex?f_%7bT1%7d&amp;space;=&amp;space;f_%7bTclk_%7bI/O%7d%7d/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920" cy="220980"/>
                    </a:xfrm>
                    <a:prstGeom prst="rect">
                      <a:avLst/>
                    </a:prstGeom>
                    <a:noFill/>
                    <a:ln>
                      <a:noFill/>
                    </a:ln>
                  </pic:spPr>
                </pic:pic>
              </a:graphicData>
            </a:graphic>
          </wp:inline>
        </w:drawing>
      </w:r>
      <w:r w:rsidRPr="00242DEF">
        <w:rPr>
          <w:rFonts w:ascii="inherit" w:eastAsia="Times New Roman" w:hAnsi="inherit" w:cs="Times New Roman"/>
          <w:sz w:val="24"/>
          <w:szCs w:val="24"/>
        </w:rPr>
        <w:t>, given </w:t>
      </w:r>
      <w:r w:rsidRPr="00242DEF">
        <w:rPr>
          <w:rFonts w:ascii="inherit" w:eastAsia="Times New Roman" w:hAnsi="inherit" w:cs="Times New Roman"/>
          <w:noProof/>
          <w:sz w:val="24"/>
          <w:szCs w:val="24"/>
        </w:rPr>
        <w:drawing>
          <wp:inline distT="0" distB="0" distL="0" distR="0">
            <wp:extent cx="1005840" cy="205740"/>
            <wp:effectExtent l="0" t="0" r="3810" b="3810"/>
            <wp:docPr id="8" name="Picture 8" descr="https://latex.codecogs.com/gif.latex?f_%7bTclk_%7bI/O%7d%7d&amp;space;=&amp;space;f_%7bcl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tex.codecogs.com/gif.latex?f_%7bTclk_%7bI/O%7d%7d&amp;space;=&amp;space;f_%7bclk%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5840" cy="205740"/>
                    </a:xfrm>
                    <a:prstGeom prst="rect">
                      <a:avLst/>
                    </a:prstGeom>
                    <a:noFill/>
                    <a:ln>
                      <a:noFill/>
                    </a:ln>
                  </pic:spPr>
                </pic:pic>
              </a:graphicData>
            </a:graphic>
          </wp:inline>
        </w:drawing>
      </w:r>
      <w:r w:rsidRPr="00242DEF">
        <w:rPr>
          <w:rFonts w:ascii="inherit" w:eastAsia="Times New Roman" w:hAnsi="inherit" w:cs="Times New Roman"/>
          <w:sz w:val="24"/>
          <w:szCs w:val="24"/>
        </w:rPr>
        <w:t> then </w:t>
      </w:r>
      <w:r w:rsidRPr="00242DEF">
        <w:rPr>
          <w:rFonts w:ascii="inherit" w:eastAsia="Times New Roman" w:hAnsi="inherit" w:cs="Times New Roman"/>
          <w:noProof/>
          <w:sz w:val="24"/>
          <w:szCs w:val="24"/>
        </w:rPr>
        <w:drawing>
          <wp:inline distT="0" distB="0" distL="0" distR="0">
            <wp:extent cx="2506980" cy="182880"/>
            <wp:effectExtent l="0" t="0" r="7620" b="7620"/>
            <wp:docPr id="7" name="Picture 7" descr="https://latex.codecogs.com/gif.latex?f_%7bT1%7d&amp;space;=&amp;space;16.000&amp;space;MHz/64&amp;space;=&amp;space;250&amp;space;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gif.latex?f_%7bT1%7d&amp;space;=&amp;space;16.000&amp;space;MHz/64&amp;space;=&amp;space;250&amp;space;KH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6980" cy="182880"/>
                    </a:xfrm>
                    <a:prstGeom prst="rect">
                      <a:avLst/>
                    </a:prstGeom>
                    <a:noFill/>
                    <a:ln>
                      <a:noFill/>
                    </a:ln>
                  </pic:spPr>
                </pic:pic>
              </a:graphicData>
            </a:graphic>
          </wp:inline>
        </w:drawing>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and therefore </w:t>
      </w:r>
      <w:r w:rsidRPr="00242DEF">
        <w:rPr>
          <w:rFonts w:ascii="inherit" w:eastAsia="Times New Roman" w:hAnsi="inherit" w:cs="Times New Roman"/>
          <w:noProof/>
          <w:sz w:val="24"/>
          <w:szCs w:val="24"/>
        </w:rPr>
        <w:drawing>
          <wp:inline distT="0" distB="0" distL="0" distR="0">
            <wp:extent cx="3169920" cy="182880"/>
            <wp:effectExtent l="0" t="0" r="0" b="7620"/>
            <wp:docPr id="6" name="Picture 6" descr="https://latex.codecogs.com/gif.latex?T_%7b1max%7d&amp;space;=&amp;space;65536&amp;space;tics/250&amp;space;KHz&amp;space;=&amp;space;262.14&amp;space;m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tex.codecogs.com/gif.latex?T_%7b1max%7d&amp;space;=&amp;space;65536&amp;space;tics/250&amp;space;KHz&amp;space;=&amp;space;262.14&amp;space;mse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9920" cy="182880"/>
                    </a:xfrm>
                    <a:prstGeom prst="rect">
                      <a:avLst/>
                    </a:prstGeom>
                    <a:noFill/>
                    <a:ln>
                      <a:noFill/>
                    </a:ln>
                  </pic:spPr>
                </pic:pic>
              </a:graphicData>
            </a:graphic>
          </wp:inline>
        </w:drawing>
      </w:r>
    </w:p>
    <w:p w:rsidR="00242DEF" w:rsidRPr="00242DEF" w:rsidRDefault="00242DEF" w:rsidP="00242DEF">
      <w:pPr>
        <w:numPr>
          <w:ilvl w:val="0"/>
          <w:numId w:val="6"/>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Clearly, Timer 1 can generate a delay of 250 </w:t>
      </w:r>
      <w:proofErr w:type="spellStart"/>
      <w:r w:rsidRPr="00242DEF">
        <w:rPr>
          <w:rFonts w:ascii="inherit" w:eastAsia="Times New Roman" w:hAnsi="inherit" w:cs="Times New Roman"/>
          <w:sz w:val="24"/>
          <w:szCs w:val="24"/>
        </w:rPr>
        <w:t>msec</w:t>
      </w:r>
      <w:proofErr w:type="spellEnd"/>
    </w:p>
    <w:p w:rsidR="00242DEF" w:rsidRPr="00242DEF" w:rsidRDefault="00242DEF" w:rsidP="00242DEF">
      <w:pPr>
        <w:numPr>
          <w:ilvl w:val="0"/>
          <w:numId w:val="6"/>
        </w:numPr>
        <w:spacing w:after="0" w:line="396" w:lineRule="atLeast"/>
        <w:ind w:left="34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Our next step is to calculate the TCNT1 load value needed to generate a 250 </w:t>
      </w:r>
      <w:proofErr w:type="spellStart"/>
      <w:r w:rsidRPr="00242DEF">
        <w:rPr>
          <w:rFonts w:ascii="inherit" w:eastAsia="Times New Roman" w:hAnsi="inherit" w:cs="Times New Roman"/>
          <w:sz w:val="24"/>
          <w:szCs w:val="24"/>
        </w:rPr>
        <w:t>ms</w:t>
      </w:r>
      <w:proofErr w:type="spellEnd"/>
      <w:r w:rsidRPr="00242DEF">
        <w:rPr>
          <w:rFonts w:ascii="inherit" w:eastAsia="Times New Roman" w:hAnsi="inherit" w:cs="Times New Roman"/>
          <w:sz w:val="24"/>
          <w:szCs w:val="24"/>
        </w:rPr>
        <w:t xml:space="preserve"> delay.</w:t>
      </w: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 xml:space="preserve">HOW TO CALCULATE TIMER LOAD </w:t>
      </w:r>
      <w:proofErr w:type="gramStart"/>
      <w:r w:rsidRPr="00242DEF">
        <w:rPr>
          <w:rFonts w:ascii="Helvetica" w:eastAsia="Times New Roman" w:hAnsi="Helvetica" w:cs="Helvetica"/>
          <w:b/>
          <w:bCs/>
          <w:caps/>
          <w:color w:val="151315"/>
          <w:spacing w:val="15"/>
          <w:kern w:val="36"/>
          <w:sz w:val="51"/>
          <w:szCs w:val="51"/>
          <w:bdr w:val="none" w:sz="0" w:space="0" w:color="auto" w:frame="1"/>
        </w:rPr>
        <w:t>VALUE</w:t>
      </w:r>
      <w:proofErr w:type="gramEnd"/>
    </w:p>
    <w:p w:rsidR="00242DEF" w:rsidRPr="00242DEF" w:rsidRDefault="00242DEF" w:rsidP="00242DEF">
      <w:pPr>
        <w:spacing w:after="0" w:line="396" w:lineRule="atLeast"/>
        <w:textAlignment w:val="baseline"/>
        <w:rPr>
          <w:rFonts w:ascii="inherit" w:eastAsia="Times New Roman" w:hAnsi="inherit" w:cs="Times New Roman"/>
          <w:i/>
          <w:iCs/>
          <w:sz w:val="17"/>
          <w:szCs w:val="17"/>
        </w:rPr>
      </w:pPr>
      <w:r w:rsidRPr="00242DEF">
        <w:rPr>
          <w:rFonts w:ascii="inherit" w:eastAsia="Times New Roman" w:hAnsi="inherit" w:cs="Times New Roman"/>
          <w:i/>
          <w:iCs/>
          <w:noProof/>
          <w:color w:val="FF6A00"/>
          <w:sz w:val="17"/>
          <w:szCs w:val="17"/>
          <w:bdr w:val="none" w:sz="0" w:space="0" w:color="auto" w:frame="1"/>
        </w:rPr>
        <w:lastRenderedPageBreak/>
        <w:drawing>
          <wp:inline distT="0" distB="0" distL="0" distR="0">
            <wp:extent cx="5781673" cy="3597595"/>
            <wp:effectExtent l="0" t="0" r="0" b="3175"/>
            <wp:docPr id="5" name="Picture 5" descr="https://www.arxterra.com/wp-content/uploads/2018/08/15_TimerLoadValueCalculationWhiteboard.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rxterra.com/wp-content/uploads/2018/08/15_TimerLoadValueCalculationWhiteboard.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9876" cy="3602699"/>
                    </a:xfrm>
                    <a:prstGeom prst="rect">
                      <a:avLst/>
                    </a:prstGeom>
                    <a:noFill/>
                    <a:ln>
                      <a:noFill/>
                    </a:ln>
                  </pic:spPr>
                </pic:pic>
              </a:graphicData>
            </a:graphic>
          </wp:inline>
        </w:drawing>
      </w:r>
    </w:p>
    <w:p w:rsidR="00242DEF" w:rsidRPr="00242DEF" w:rsidRDefault="00242DEF" w:rsidP="00242DEF">
      <w:pPr>
        <w:spacing w:after="150" w:line="396" w:lineRule="atLeast"/>
        <w:jc w:val="center"/>
        <w:textAlignment w:val="baseline"/>
        <w:rPr>
          <w:rFonts w:ascii="Georgia" w:eastAsia="Times New Roman" w:hAnsi="Georgia" w:cs="Times New Roman"/>
          <w:i/>
          <w:iCs/>
          <w:sz w:val="17"/>
          <w:szCs w:val="17"/>
        </w:rPr>
      </w:pPr>
      <w:r w:rsidRPr="00242DEF">
        <w:rPr>
          <w:rFonts w:ascii="Georgia" w:eastAsia="Times New Roman" w:hAnsi="Georgia" w:cs="Times New Roman"/>
          <w:i/>
          <w:iCs/>
          <w:sz w:val="17"/>
          <w:szCs w:val="17"/>
        </w:rPr>
        <w:t>Figure 9: Process to Calculate Timer Load Value</w:t>
      </w: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STEPS TO CALCULATE TO TIMER LOAD VALUE (NORMAL MODE)</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Problem</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color w:val="FF6A00"/>
          <w:sz w:val="24"/>
          <w:szCs w:val="24"/>
          <w:bdr w:val="none" w:sz="0" w:space="0" w:color="auto" w:frame="1"/>
        </w:rPr>
        <w:drawing>
          <wp:inline distT="0" distB="0" distL="0" distR="0">
            <wp:extent cx="2857500" cy="807720"/>
            <wp:effectExtent l="0" t="0" r="0" b="0"/>
            <wp:docPr id="4" name="Picture 4" descr="https://www.arxterra.com/wp-content/uploads/2018/08/6_DutyCycle50percent-300x8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rxterra.com/wp-content/uploads/2018/08/6_DutyCycle50percent-300x85.jpg">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807720"/>
                    </a:xfrm>
                    <a:prstGeom prst="rect">
                      <a:avLst/>
                    </a:prstGeom>
                    <a:noFill/>
                    <a:ln>
                      <a:noFill/>
                    </a:ln>
                  </pic:spPr>
                </pic:pic>
              </a:graphicData>
            </a:graphic>
          </wp:inline>
        </w:drawing>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Generate a 250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delay assuming a clock frequency of 16 MHz and a </w:t>
      </w:r>
      <w:proofErr w:type="spellStart"/>
      <w:r w:rsidRPr="00242DEF">
        <w:rPr>
          <w:rFonts w:ascii="inherit" w:eastAsia="Times New Roman" w:hAnsi="inherit" w:cs="Times New Roman"/>
          <w:sz w:val="24"/>
          <w:szCs w:val="24"/>
        </w:rPr>
        <w:t>prescale</w:t>
      </w:r>
      <w:proofErr w:type="spellEnd"/>
      <w:r w:rsidRPr="00242DEF">
        <w:rPr>
          <w:rFonts w:ascii="inherit" w:eastAsia="Times New Roman" w:hAnsi="inherit" w:cs="Times New Roman"/>
          <w:sz w:val="24"/>
          <w:szCs w:val="24"/>
        </w:rPr>
        <w:t xml:space="preserve"> divisor of 64.</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b/>
          <w:bCs/>
          <w:color w:val="FF6A00"/>
          <w:sz w:val="24"/>
          <w:szCs w:val="24"/>
          <w:bdr w:val="none" w:sz="0" w:space="0" w:color="auto" w:frame="1"/>
        </w:rPr>
        <w:t>Solution</w:t>
      </w:r>
    </w:p>
    <w:p w:rsidR="00242DEF" w:rsidRPr="00242DEF" w:rsidRDefault="00242DEF" w:rsidP="00242DEF">
      <w:pPr>
        <w:numPr>
          <w:ilvl w:val="0"/>
          <w:numId w:val="7"/>
        </w:numPr>
        <w:spacing w:after="0" w:line="396" w:lineRule="atLeast"/>
        <w:ind w:left="46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Divide desired time delay by tclkT1 where tclkT1 = 64/</w:t>
      </w:r>
      <w:proofErr w:type="spellStart"/>
      <w:r w:rsidRPr="00242DEF">
        <w:rPr>
          <w:rFonts w:ascii="inherit" w:eastAsia="Times New Roman" w:hAnsi="inherit" w:cs="Times New Roman"/>
          <w:sz w:val="24"/>
          <w:szCs w:val="24"/>
        </w:rPr>
        <w:t>fclkI</w:t>
      </w:r>
      <w:proofErr w:type="spellEnd"/>
      <w:r w:rsidRPr="00242DEF">
        <w:rPr>
          <w:rFonts w:ascii="inherit" w:eastAsia="Times New Roman" w:hAnsi="inherit" w:cs="Times New Roman"/>
          <w:sz w:val="24"/>
          <w:szCs w:val="24"/>
        </w:rPr>
        <w:t>/O = 64 / 16.000 MHz = 4 µsec/tic</w:t>
      </w:r>
      <w:r w:rsidRPr="00242DEF">
        <w:rPr>
          <w:rFonts w:ascii="inherit" w:eastAsia="Times New Roman" w:hAnsi="inherit" w:cs="Times New Roman"/>
          <w:sz w:val="24"/>
          <w:szCs w:val="24"/>
        </w:rPr>
        <w:br/>
        <w:t>250msec / 4 µs/tic = 62,500 tics</w:t>
      </w:r>
      <w:r w:rsidRPr="00242DEF">
        <w:rPr>
          <w:rFonts w:ascii="inherit" w:eastAsia="Times New Roman" w:hAnsi="inherit" w:cs="Times New Roman"/>
          <w:sz w:val="24"/>
          <w:szCs w:val="24"/>
        </w:rPr>
        <w:br/>
      </w:r>
      <w:r w:rsidRPr="00242DEF">
        <w:rPr>
          <w:rFonts w:ascii="inherit" w:eastAsia="Times New Roman" w:hAnsi="inherit" w:cs="Times New Roman"/>
          <w:b/>
          <w:bCs/>
          <w:color w:val="FF6A00"/>
          <w:sz w:val="24"/>
          <w:szCs w:val="24"/>
          <w:bdr w:val="none" w:sz="0" w:space="0" w:color="auto" w:frame="1"/>
        </w:rPr>
        <w:t>short-cut:</w:t>
      </w:r>
      <w:r w:rsidRPr="00242DEF">
        <w:rPr>
          <w:rFonts w:ascii="inherit" w:eastAsia="Times New Roman" w:hAnsi="inherit" w:cs="Times New Roman"/>
          <w:sz w:val="24"/>
          <w:szCs w:val="24"/>
        </w:rPr>
        <w:t> TCNT1H = high(-62,500) and TCNT1L = low(-62,500)</w:t>
      </w:r>
    </w:p>
    <w:p w:rsidR="00242DEF" w:rsidRPr="00242DEF" w:rsidRDefault="00242DEF" w:rsidP="00242DEF">
      <w:pPr>
        <w:numPr>
          <w:ilvl w:val="0"/>
          <w:numId w:val="7"/>
        </w:numPr>
        <w:spacing w:after="0" w:line="396" w:lineRule="atLeast"/>
        <w:ind w:left="46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Subtract 65,536 – step 1</w:t>
      </w:r>
      <w:r w:rsidRPr="00242DEF">
        <w:rPr>
          <w:rFonts w:ascii="inherit" w:eastAsia="Times New Roman" w:hAnsi="inherit" w:cs="Times New Roman"/>
          <w:sz w:val="24"/>
          <w:szCs w:val="24"/>
        </w:rPr>
        <w:br/>
        <w:t>65,536 – 62,500 = 3,036</w:t>
      </w:r>
    </w:p>
    <w:p w:rsidR="00242DEF" w:rsidRPr="00242DEF" w:rsidRDefault="00242DEF" w:rsidP="00242DEF">
      <w:pPr>
        <w:numPr>
          <w:ilvl w:val="0"/>
          <w:numId w:val="7"/>
        </w:numPr>
        <w:spacing w:after="0" w:line="396" w:lineRule="atLeast"/>
        <w:ind w:left="46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lastRenderedPageBreak/>
        <w:t>Convert step 2 to hexadecimal.</w:t>
      </w:r>
      <w:r w:rsidRPr="00242DEF">
        <w:rPr>
          <w:rFonts w:ascii="inherit" w:eastAsia="Times New Roman" w:hAnsi="inherit" w:cs="Times New Roman"/>
          <w:sz w:val="24"/>
          <w:szCs w:val="24"/>
        </w:rPr>
        <w:br/>
        <w:t>3,036 = 0x0BDC</w:t>
      </w:r>
      <w:r w:rsidRPr="00242DEF">
        <w:rPr>
          <w:rFonts w:ascii="inherit" w:eastAsia="Times New Roman" w:hAnsi="inherit" w:cs="Times New Roman"/>
          <w:sz w:val="24"/>
          <w:szCs w:val="24"/>
        </w:rPr>
        <w:br/>
        <w:t>For our example TCNT1H = 0x0B and TCNT1L = 0xDC</w:t>
      </w:r>
    </w:p>
    <w:p w:rsidR="00242DEF" w:rsidRPr="00242DEF" w:rsidRDefault="00242DEF" w:rsidP="00242DEF">
      <w:pPr>
        <w:numPr>
          <w:ilvl w:val="0"/>
          <w:numId w:val="7"/>
        </w:numPr>
        <w:spacing w:after="0" w:line="396" w:lineRule="atLeast"/>
        <w:ind w:left="465" w:firstLine="0"/>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Check Answer</w:t>
      </w:r>
      <w:r w:rsidRPr="00242DEF">
        <w:rPr>
          <w:rFonts w:ascii="inherit" w:eastAsia="Times New Roman" w:hAnsi="inherit" w:cs="Times New Roman"/>
          <w:sz w:val="24"/>
          <w:szCs w:val="24"/>
        </w:rPr>
        <w:br/>
        <w:t xml:space="preserve">3,036 tics x 4 µs/tic = 12.14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br/>
        <w:t xml:space="preserve">262.14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 250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 12.14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w:t>
      </w:r>
    </w:p>
    <w:p w:rsidR="00242DEF" w:rsidRPr="00242DEF" w:rsidRDefault="00242DEF" w:rsidP="00242DEF">
      <w:pPr>
        <w:shd w:val="clear" w:color="auto" w:fill="FFFFFF"/>
        <w:spacing w:after="0" w:line="264" w:lineRule="atLeast"/>
        <w:textAlignment w:val="baseline"/>
        <w:outlineLvl w:val="0"/>
        <w:rPr>
          <w:rFonts w:ascii="Helvetica" w:eastAsia="Times New Roman" w:hAnsi="Helvetica" w:cs="Helvetica"/>
          <w:b/>
          <w:bCs/>
          <w:caps/>
          <w:color w:val="151315"/>
          <w:spacing w:val="15"/>
          <w:kern w:val="36"/>
          <w:sz w:val="51"/>
          <w:szCs w:val="51"/>
        </w:rPr>
      </w:pPr>
      <w:r w:rsidRPr="00242DEF">
        <w:rPr>
          <w:rFonts w:ascii="Helvetica" w:eastAsia="Times New Roman" w:hAnsi="Helvetica" w:cs="Helvetica"/>
          <w:b/>
          <w:bCs/>
          <w:caps/>
          <w:color w:val="151315"/>
          <w:spacing w:val="15"/>
          <w:kern w:val="36"/>
          <w:sz w:val="51"/>
          <w:szCs w:val="51"/>
          <w:bdr w:val="none" w:sz="0" w:space="0" w:color="auto" w:frame="1"/>
        </w:rPr>
        <w:t>STEPS TO CALCULATE CLOCK DIVISOR (NORMAL MODE)</w:t>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In the previous example we assumed a divisor of 64, and then by calculating the maximum delay TMAX verified that this assumption was correct. After that we simply followed the steps defined in the previous slide to calculate the value to be loaded into 16-bit timer/counter TCNT1.</w:t>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sz w:val="24"/>
          <w:szCs w:val="24"/>
        </w:rPr>
        <w:drawing>
          <wp:inline distT="0" distB="0" distL="0" distR="0">
            <wp:extent cx="1005840" cy="403860"/>
            <wp:effectExtent l="0" t="0" r="3810" b="0"/>
            <wp:docPr id="3" name="Picture 3" descr="https://latex.codecogs.com/gif.latex?T_%7bMAX%7d&amp;space;=&amp;space;\frac%7b2%5enN%7d%7bf_%7bclk%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gif.latex?T_%7bMAX%7d&amp;space;=&amp;space;\frac%7b2%5enN%7d%7bf_%7bclk%7d%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Where:</w:t>
      </w:r>
      <w:r w:rsidRPr="00242DEF">
        <w:rPr>
          <w:rFonts w:ascii="inherit" w:eastAsia="Times New Roman" w:hAnsi="inherit" w:cs="Times New Roman"/>
          <w:sz w:val="24"/>
          <w:szCs w:val="24"/>
        </w:rPr>
        <w:br/>
        <w:t>T</w:t>
      </w:r>
      <w:r w:rsidRPr="00242DEF">
        <w:rPr>
          <w:rFonts w:ascii="inherit" w:eastAsia="Times New Roman" w:hAnsi="inherit" w:cs="Times New Roman"/>
          <w:sz w:val="20"/>
          <w:szCs w:val="20"/>
          <w:bdr w:val="none" w:sz="0" w:space="0" w:color="auto" w:frame="1"/>
          <w:vertAlign w:val="subscript"/>
        </w:rPr>
        <w:t>MAX</w:t>
      </w:r>
      <w:r w:rsidRPr="00242DEF">
        <w:rPr>
          <w:rFonts w:ascii="inherit" w:eastAsia="Times New Roman" w:hAnsi="inherit" w:cs="Times New Roman"/>
          <w:sz w:val="24"/>
          <w:szCs w:val="24"/>
        </w:rPr>
        <w:t> = maximum delay</w:t>
      </w:r>
      <w:r w:rsidRPr="00242DEF">
        <w:rPr>
          <w:rFonts w:ascii="inherit" w:eastAsia="Times New Roman" w:hAnsi="inherit" w:cs="Times New Roman"/>
          <w:sz w:val="24"/>
          <w:szCs w:val="24"/>
        </w:rPr>
        <w:br/>
        <w:t>N = divisor</w:t>
      </w:r>
      <w:r w:rsidRPr="00242DEF">
        <w:rPr>
          <w:rFonts w:ascii="inherit" w:eastAsia="Times New Roman" w:hAnsi="inherit" w:cs="Times New Roman"/>
          <w:sz w:val="24"/>
          <w:szCs w:val="24"/>
        </w:rPr>
        <w:br/>
        <w:t>n = number of flip-flops making-up the timer</w:t>
      </w:r>
      <w:r w:rsidRPr="00242DEF">
        <w:rPr>
          <w:rFonts w:ascii="inherit" w:eastAsia="Times New Roman" w:hAnsi="inherit" w:cs="Times New Roman"/>
          <w:sz w:val="24"/>
          <w:szCs w:val="24"/>
        </w:rPr>
        <w:br/>
      </w:r>
      <w:proofErr w:type="spellStart"/>
      <w:r w:rsidRPr="00242DEF">
        <w:rPr>
          <w:rFonts w:ascii="inherit" w:eastAsia="Times New Roman" w:hAnsi="inherit" w:cs="Times New Roman"/>
          <w:sz w:val="24"/>
          <w:szCs w:val="24"/>
        </w:rPr>
        <w:t>f</w:t>
      </w:r>
      <w:r w:rsidRPr="00242DEF">
        <w:rPr>
          <w:rFonts w:ascii="inherit" w:eastAsia="Times New Roman" w:hAnsi="inherit" w:cs="Times New Roman"/>
          <w:sz w:val="20"/>
          <w:szCs w:val="20"/>
          <w:bdr w:val="none" w:sz="0" w:space="0" w:color="auto" w:frame="1"/>
          <w:vertAlign w:val="subscript"/>
        </w:rPr>
        <w:t>clk</w:t>
      </w:r>
      <w:proofErr w:type="spellEnd"/>
      <w:r w:rsidRPr="00242DEF">
        <w:rPr>
          <w:rFonts w:ascii="inherit" w:eastAsia="Times New Roman" w:hAnsi="inherit" w:cs="Times New Roman"/>
          <w:sz w:val="24"/>
          <w:szCs w:val="24"/>
        </w:rPr>
        <w:t> = system clock frequency</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But what if we are not given N and need to find TCNT1 for a given delay </w:t>
      </w:r>
      <w:proofErr w:type="spellStart"/>
      <w:r w:rsidRPr="00242DEF">
        <w:rPr>
          <w:rFonts w:ascii="inherit" w:eastAsia="Times New Roman" w:hAnsi="inherit" w:cs="Times New Roman"/>
          <w:i/>
          <w:iCs/>
          <w:sz w:val="24"/>
          <w:szCs w:val="24"/>
          <w:bdr w:val="none" w:sz="0" w:space="0" w:color="auto" w:frame="1"/>
        </w:rPr>
        <w:t>t</w:t>
      </w:r>
      <w:r w:rsidRPr="00242DEF">
        <w:rPr>
          <w:rFonts w:ascii="inherit" w:eastAsia="Times New Roman" w:hAnsi="inherit" w:cs="Times New Roman"/>
          <w:i/>
          <w:iCs/>
          <w:sz w:val="20"/>
          <w:szCs w:val="20"/>
          <w:bdr w:val="none" w:sz="0" w:space="0" w:color="auto" w:frame="1"/>
          <w:vertAlign w:val="subscript"/>
        </w:rPr>
        <w:t>delay</w:t>
      </w:r>
      <w:proofErr w:type="spellEnd"/>
      <w:r w:rsidRPr="00242DEF">
        <w:rPr>
          <w:rFonts w:ascii="inherit" w:eastAsia="Times New Roman" w:hAnsi="inherit" w:cs="Times New Roman"/>
          <w:sz w:val="24"/>
          <w:szCs w:val="24"/>
        </w:rPr>
        <w:t>. In this case we know that </w:t>
      </w:r>
      <w:proofErr w:type="spellStart"/>
      <w:r w:rsidRPr="00242DEF">
        <w:rPr>
          <w:rFonts w:ascii="inherit" w:eastAsia="Times New Roman" w:hAnsi="inherit" w:cs="Times New Roman"/>
          <w:i/>
          <w:iCs/>
          <w:sz w:val="24"/>
          <w:szCs w:val="24"/>
          <w:bdr w:val="none" w:sz="0" w:space="0" w:color="auto" w:frame="1"/>
        </w:rPr>
        <w:t>t</w:t>
      </w:r>
      <w:r w:rsidRPr="00242DEF">
        <w:rPr>
          <w:rFonts w:ascii="inherit" w:eastAsia="Times New Roman" w:hAnsi="inherit" w:cs="Times New Roman"/>
          <w:i/>
          <w:iCs/>
          <w:sz w:val="20"/>
          <w:szCs w:val="20"/>
          <w:bdr w:val="none" w:sz="0" w:space="0" w:color="auto" w:frame="1"/>
        </w:rPr>
        <w:t>delay</w:t>
      </w:r>
      <w:proofErr w:type="spellEnd"/>
      <w:r w:rsidRPr="00242DEF">
        <w:rPr>
          <w:rFonts w:ascii="inherit" w:eastAsia="Times New Roman" w:hAnsi="inherit" w:cs="Times New Roman"/>
          <w:sz w:val="24"/>
          <w:szCs w:val="24"/>
        </w:rPr>
        <w:t> ≤ T</w:t>
      </w:r>
      <w:r w:rsidRPr="00242DEF">
        <w:rPr>
          <w:rFonts w:ascii="inherit" w:eastAsia="Times New Roman" w:hAnsi="inherit" w:cs="Times New Roman"/>
          <w:sz w:val="20"/>
          <w:szCs w:val="20"/>
          <w:bdr w:val="none" w:sz="0" w:space="0" w:color="auto" w:frame="1"/>
          <w:vertAlign w:val="subscript"/>
        </w:rPr>
        <w:t>MAX</w:t>
      </w:r>
      <w:r w:rsidRPr="00242DEF">
        <w:rPr>
          <w:rFonts w:ascii="inherit" w:eastAsia="Times New Roman" w:hAnsi="inherit" w:cs="Times New Roman"/>
          <w:sz w:val="24"/>
          <w:szCs w:val="24"/>
        </w:rPr>
        <w:t> and applying a little algebra can find an equation for N.</w:t>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color w:val="FF6A00"/>
          <w:sz w:val="24"/>
          <w:szCs w:val="24"/>
          <w:bdr w:val="none" w:sz="0" w:space="0" w:color="auto" w:frame="1"/>
        </w:rPr>
        <w:drawing>
          <wp:inline distT="0" distB="0" distL="0" distR="0">
            <wp:extent cx="1150620" cy="411480"/>
            <wp:effectExtent l="0" t="0" r="0" b="7620"/>
            <wp:docPr id="2" name="Picture 2" descr="https://www.arxterra.com/wp-content/uploads/2018/08/Tdelay-Eq..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rxterra.com/wp-content/uploads/2018/08/Tdelay-Eq..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0620" cy="411480"/>
                    </a:xfrm>
                    <a:prstGeom prst="rect">
                      <a:avLst/>
                    </a:prstGeom>
                    <a:noFill/>
                    <a:ln>
                      <a:noFill/>
                    </a:ln>
                  </pic:spPr>
                </pic:pic>
              </a:graphicData>
            </a:graphic>
          </wp:inline>
        </w:drawing>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 xml:space="preserve">Let’s take a second look at our 250 </w:t>
      </w:r>
      <w:proofErr w:type="spellStart"/>
      <w:r w:rsidRPr="00242DEF">
        <w:rPr>
          <w:rFonts w:ascii="inherit" w:eastAsia="Times New Roman" w:hAnsi="inherit" w:cs="Times New Roman"/>
          <w:sz w:val="24"/>
          <w:szCs w:val="24"/>
        </w:rPr>
        <w:t>msec</w:t>
      </w:r>
      <w:proofErr w:type="spellEnd"/>
      <w:r w:rsidRPr="00242DEF">
        <w:rPr>
          <w:rFonts w:ascii="inherit" w:eastAsia="Times New Roman" w:hAnsi="inherit" w:cs="Times New Roman"/>
          <w:sz w:val="24"/>
          <w:szCs w:val="24"/>
        </w:rPr>
        <w:t xml:space="preserve"> delay problem. This time we will not assume a divisor of 64. Applying equation 2 we have:</w:t>
      </w:r>
    </w:p>
    <w:p w:rsidR="00242DEF" w:rsidRPr="00242DEF" w:rsidRDefault="00242DEF" w:rsidP="00242DEF">
      <w:pPr>
        <w:spacing w:before="204" w:after="204"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noProof/>
          <w:sz w:val="24"/>
          <w:szCs w:val="24"/>
        </w:rPr>
        <w:drawing>
          <wp:inline distT="0" distB="0" distL="0" distR="0">
            <wp:extent cx="2887980" cy="198120"/>
            <wp:effectExtent l="0" t="0" r="7620" b="0"/>
            <wp:docPr id="1" name="Picture 1" descr="https://latex.codecogs.com/gif.latex?N\geq&amp;space;(250&amp;space;msec&amp;space;\times&amp;space;16MHz)/2%5e%7b16%7d&amp;space;=&amp;space;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tex.codecogs.com/gif.latex?N\geq&amp;space;(250&amp;space;msec&amp;space;\times&amp;space;16MHz)/2%5e%7b16%7d&amp;space;=&amp;space;6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7980" cy="198120"/>
                    </a:xfrm>
                    <a:prstGeom prst="rect">
                      <a:avLst/>
                    </a:prstGeom>
                    <a:noFill/>
                    <a:ln>
                      <a:noFill/>
                    </a:ln>
                  </pic:spPr>
                </pic:pic>
              </a:graphicData>
            </a:graphic>
          </wp:inline>
        </w:drawing>
      </w:r>
    </w:p>
    <w:p w:rsidR="00242DEF" w:rsidRPr="00242DEF" w:rsidRDefault="00242DEF" w:rsidP="00242DEF">
      <w:pPr>
        <w:spacing w:after="0" w:line="396" w:lineRule="atLeast"/>
        <w:textAlignment w:val="baseline"/>
        <w:rPr>
          <w:rFonts w:ascii="inherit" w:eastAsia="Times New Roman" w:hAnsi="inherit" w:cs="Times New Roman"/>
          <w:sz w:val="24"/>
          <w:szCs w:val="24"/>
        </w:rPr>
      </w:pPr>
      <w:r w:rsidRPr="00242DEF">
        <w:rPr>
          <w:rFonts w:ascii="inherit" w:eastAsia="Times New Roman" w:hAnsi="inherit" w:cs="Times New Roman"/>
          <w:sz w:val="24"/>
          <w:szCs w:val="24"/>
        </w:rPr>
        <w:t>From Table 13.5 “Clock Select Bit Description” on page 10, we see that the possible clock divisors are </w:t>
      </w:r>
      <w:r w:rsidRPr="00242DEF">
        <w:rPr>
          <w:rFonts w:ascii="inherit" w:eastAsia="Times New Roman" w:hAnsi="inherit" w:cs="Times New Roman"/>
          <w:b/>
          <w:bCs/>
          <w:color w:val="FF6A00"/>
          <w:sz w:val="24"/>
          <w:szCs w:val="24"/>
          <w:bdr w:val="none" w:sz="0" w:space="0" w:color="auto" w:frame="1"/>
        </w:rPr>
        <w:t>1, 8, 64, 256, and 1024</w:t>
      </w:r>
      <w:r w:rsidRPr="00242DEF">
        <w:rPr>
          <w:rFonts w:ascii="inherit" w:eastAsia="Times New Roman" w:hAnsi="inherit" w:cs="Times New Roman"/>
          <w:sz w:val="24"/>
          <w:szCs w:val="24"/>
        </w:rPr>
        <w:t>. From this list we want to select the divisor that is the closest value, yet greater than or equal to </w:t>
      </w:r>
      <w:r w:rsidRPr="00242DEF">
        <w:rPr>
          <w:rFonts w:ascii="inherit" w:eastAsia="Times New Roman" w:hAnsi="inherit" w:cs="Times New Roman"/>
          <w:b/>
          <w:bCs/>
          <w:color w:val="FF6A00"/>
          <w:sz w:val="24"/>
          <w:szCs w:val="24"/>
          <w:bdr w:val="none" w:sz="0" w:space="0" w:color="auto" w:frame="1"/>
        </w:rPr>
        <w:t>N</w:t>
      </w:r>
      <w:r w:rsidRPr="00242DEF">
        <w:rPr>
          <w:rFonts w:ascii="inherit" w:eastAsia="Times New Roman" w:hAnsi="inherit" w:cs="Times New Roman"/>
          <w:sz w:val="24"/>
          <w:szCs w:val="24"/>
        </w:rPr>
        <w:t>. For our example, not surprisingly the answer is again 64.</w:t>
      </w:r>
    </w:p>
    <w:p w:rsidR="004430F6" w:rsidRDefault="004430F6"/>
    <w:sectPr w:rsidR="0044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2FDB"/>
    <w:multiLevelType w:val="multilevel"/>
    <w:tmpl w:val="3F3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971BE"/>
    <w:multiLevelType w:val="multilevel"/>
    <w:tmpl w:val="9CD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D0C32"/>
    <w:multiLevelType w:val="multilevel"/>
    <w:tmpl w:val="1FF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3456"/>
    <w:multiLevelType w:val="multilevel"/>
    <w:tmpl w:val="0F66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74830"/>
    <w:multiLevelType w:val="multilevel"/>
    <w:tmpl w:val="418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0B4"/>
    <w:multiLevelType w:val="multilevel"/>
    <w:tmpl w:val="3DFC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991789"/>
    <w:multiLevelType w:val="multilevel"/>
    <w:tmpl w:val="399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EF"/>
    <w:rsid w:val="00040698"/>
    <w:rsid w:val="001A510B"/>
    <w:rsid w:val="00242DEF"/>
    <w:rsid w:val="00386569"/>
    <w:rsid w:val="004430F6"/>
    <w:rsid w:val="007E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87B4"/>
  <w15:chartTrackingRefBased/>
  <w15:docId w15:val="{026DD713-03C7-4258-9DA8-336D18B0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DEF"/>
    <w:rPr>
      <w:b/>
      <w:bCs/>
    </w:rPr>
  </w:style>
  <w:style w:type="paragraph" w:customStyle="1" w:styleId="wp-caption-text">
    <w:name w:val="wp-caption-text"/>
    <w:basedOn w:val="Normal"/>
    <w:rsid w:val="00242D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2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847704">
      <w:bodyDiv w:val="1"/>
      <w:marLeft w:val="0"/>
      <w:marRight w:val="0"/>
      <w:marTop w:val="0"/>
      <w:marBottom w:val="0"/>
      <w:divBdr>
        <w:top w:val="none" w:sz="0" w:space="0" w:color="auto"/>
        <w:left w:val="none" w:sz="0" w:space="0" w:color="auto"/>
        <w:bottom w:val="none" w:sz="0" w:space="0" w:color="auto"/>
        <w:right w:val="none" w:sz="0" w:space="0" w:color="auto"/>
      </w:divBdr>
      <w:divsChild>
        <w:div w:id="1578317390">
          <w:marLeft w:val="0"/>
          <w:marRight w:val="0"/>
          <w:marTop w:val="750"/>
          <w:marBottom w:val="0"/>
          <w:divBdr>
            <w:top w:val="none" w:sz="0" w:space="0" w:color="auto"/>
            <w:left w:val="none" w:sz="0" w:space="0" w:color="auto"/>
            <w:bottom w:val="none" w:sz="0" w:space="0" w:color="auto"/>
            <w:right w:val="none" w:sz="0" w:space="0" w:color="auto"/>
          </w:divBdr>
        </w:div>
        <w:div w:id="1281450691">
          <w:marLeft w:val="0"/>
          <w:marRight w:val="0"/>
          <w:marTop w:val="0"/>
          <w:marBottom w:val="0"/>
          <w:divBdr>
            <w:top w:val="none" w:sz="0" w:space="0" w:color="auto"/>
            <w:left w:val="none" w:sz="0" w:space="0" w:color="auto"/>
            <w:bottom w:val="none" w:sz="0" w:space="0" w:color="auto"/>
            <w:right w:val="none" w:sz="0" w:space="0" w:color="auto"/>
          </w:divBdr>
          <w:divsChild>
            <w:div w:id="1991131302">
              <w:marLeft w:val="0"/>
              <w:marRight w:val="0"/>
              <w:marTop w:val="75"/>
              <w:marBottom w:val="150"/>
              <w:divBdr>
                <w:top w:val="single" w:sz="6" w:space="0" w:color="D4D4D4"/>
                <w:left w:val="single" w:sz="6" w:space="0" w:color="D4D4D4"/>
                <w:bottom w:val="single" w:sz="6" w:space="0" w:color="D4D4D4"/>
                <w:right w:val="single" w:sz="6" w:space="0" w:color="D4D4D4"/>
              </w:divBdr>
            </w:div>
          </w:divsChild>
        </w:div>
        <w:div w:id="130100146">
          <w:marLeft w:val="0"/>
          <w:marRight w:val="0"/>
          <w:marTop w:val="750"/>
          <w:marBottom w:val="0"/>
          <w:divBdr>
            <w:top w:val="none" w:sz="0" w:space="0" w:color="auto"/>
            <w:left w:val="none" w:sz="0" w:space="0" w:color="auto"/>
            <w:bottom w:val="none" w:sz="0" w:space="0" w:color="auto"/>
            <w:right w:val="none" w:sz="0" w:space="0" w:color="auto"/>
          </w:divBdr>
        </w:div>
        <w:div w:id="234900750">
          <w:marLeft w:val="0"/>
          <w:marRight w:val="0"/>
          <w:marTop w:val="0"/>
          <w:marBottom w:val="0"/>
          <w:divBdr>
            <w:top w:val="none" w:sz="0" w:space="0" w:color="auto"/>
            <w:left w:val="none" w:sz="0" w:space="0" w:color="auto"/>
            <w:bottom w:val="none" w:sz="0" w:space="0" w:color="auto"/>
            <w:right w:val="none" w:sz="0" w:space="0" w:color="auto"/>
          </w:divBdr>
          <w:divsChild>
            <w:div w:id="1658343226">
              <w:marLeft w:val="0"/>
              <w:marRight w:val="0"/>
              <w:marTop w:val="75"/>
              <w:marBottom w:val="150"/>
              <w:divBdr>
                <w:top w:val="single" w:sz="6" w:space="0" w:color="D4D4D4"/>
                <w:left w:val="single" w:sz="6" w:space="0" w:color="D4D4D4"/>
                <w:bottom w:val="single" w:sz="6" w:space="0" w:color="D4D4D4"/>
                <w:right w:val="single" w:sz="6" w:space="0" w:color="D4D4D4"/>
              </w:divBdr>
            </w:div>
          </w:divsChild>
        </w:div>
        <w:div w:id="620036284">
          <w:marLeft w:val="0"/>
          <w:marRight w:val="0"/>
          <w:marTop w:val="750"/>
          <w:marBottom w:val="0"/>
          <w:divBdr>
            <w:top w:val="none" w:sz="0" w:space="0" w:color="auto"/>
            <w:left w:val="none" w:sz="0" w:space="0" w:color="auto"/>
            <w:bottom w:val="none" w:sz="0" w:space="0" w:color="auto"/>
            <w:right w:val="none" w:sz="0" w:space="0" w:color="auto"/>
          </w:divBdr>
        </w:div>
        <w:div w:id="1610308042">
          <w:marLeft w:val="0"/>
          <w:marRight w:val="0"/>
          <w:marTop w:val="0"/>
          <w:marBottom w:val="0"/>
          <w:divBdr>
            <w:top w:val="none" w:sz="0" w:space="0" w:color="auto"/>
            <w:left w:val="none" w:sz="0" w:space="0" w:color="auto"/>
            <w:bottom w:val="none" w:sz="0" w:space="0" w:color="auto"/>
            <w:right w:val="none" w:sz="0" w:space="0" w:color="auto"/>
          </w:divBdr>
          <w:divsChild>
            <w:div w:id="1805736478">
              <w:marLeft w:val="0"/>
              <w:marRight w:val="0"/>
              <w:marTop w:val="75"/>
              <w:marBottom w:val="150"/>
              <w:divBdr>
                <w:top w:val="single" w:sz="6" w:space="0" w:color="D4D4D4"/>
                <w:left w:val="single" w:sz="6" w:space="0" w:color="D4D4D4"/>
                <w:bottom w:val="single" w:sz="6" w:space="0" w:color="D4D4D4"/>
                <w:right w:val="single" w:sz="6" w:space="0" w:color="D4D4D4"/>
              </w:divBdr>
            </w:div>
            <w:div w:id="1427192126">
              <w:marLeft w:val="0"/>
              <w:marRight w:val="0"/>
              <w:marTop w:val="75"/>
              <w:marBottom w:val="150"/>
              <w:divBdr>
                <w:top w:val="single" w:sz="6" w:space="0" w:color="D4D4D4"/>
                <w:left w:val="single" w:sz="6" w:space="0" w:color="D4D4D4"/>
                <w:bottom w:val="single" w:sz="6" w:space="0" w:color="D4D4D4"/>
                <w:right w:val="single" w:sz="6" w:space="0" w:color="D4D4D4"/>
              </w:divBdr>
            </w:div>
            <w:div w:id="943195892">
              <w:marLeft w:val="0"/>
              <w:marRight w:val="0"/>
              <w:marTop w:val="75"/>
              <w:marBottom w:val="150"/>
              <w:divBdr>
                <w:top w:val="single" w:sz="6" w:space="0" w:color="D4D4D4"/>
                <w:left w:val="single" w:sz="6" w:space="0" w:color="D4D4D4"/>
                <w:bottom w:val="single" w:sz="6" w:space="0" w:color="D4D4D4"/>
                <w:right w:val="single" w:sz="6" w:space="0" w:color="D4D4D4"/>
              </w:divBdr>
            </w:div>
            <w:div w:id="299463574">
              <w:marLeft w:val="0"/>
              <w:marRight w:val="0"/>
              <w:marTop w:val="75"/>
              <w:marBottom w:val="150"/>
              <w:divBdr>
                <w:top w:val="single" w:sz="6" w:space="0" w:color="D4D4D4"/>
                <w:left w:val="single" w:sz="6" w:space="0" w:color="D4D4D4"/>
                <w:bottom w:val="single" w:sz="6" w:space="0" w:color="D4D4D4"/>
                <w:right w:val="single" w:sz="6" w:space="0" w:color="D4D4D4"/>
              </w:divBdr>
            </w:div>
          </w:divsChild>
        </w:div>
        <w:div w:id="1210414648">
          <w:marLeft w:val="0"/>
          <w:marRight w:val="0"/>
          <w:marTop w:val="750"/>
          <w:marBottom w:val="0"/>
          <w:divBdr>
            <w:top w:val="none" w:sz="0" w:space="0" w:color="auto"/>
            <w:left w:val="none" w:sz="0" w:space="0" w:color="auto"/>
            <w:bottom w:val="none" w:sz="0" w:space="0" w:color="auto"/>
            <w:right w:val="none" w:sz="0" w:space="0" w:color="auto"/>
          </w:divBdr>
        </w:div>
        <w:div w:id="46300177">
          <w:marLeft w:val="0"/>
          <w:marRight w:val="0"/>
          <w:marTop w:val="0"/>
          <w:marBottom w:val="0"/>
          <w:divBdr>
            <w:top w:val="none" w:sz="0" w:space="0" w:color="auto"/>
            <w:left w:val="none" w:sz="0" w:space="0" w:color="auto"/>
            <w:bottom w:val="none" w:sz="0" w:space="0" w:color="auto"/>
            <w:right w:val="none" w:sz="0" w:space="0" w:color="auto"/>
          </w:divBdr>
          <w:divsChild>
            <w:div w:id="1523740614">
              <w:marLeft w:val="0"/>
              <w:marRight w:val="0"/>
              <w:marTop w:val="75"/>
              <w:marBottom w:val="150"/>
              <w:divBdr>
                <w:top w:val="single" w:sz="6" w:space="0" w:color="D4D4D4"/>
                <w:left w:val="single" w:sz="6" w:space="0" w:color="D4D4D4"/>
                <w:bottom w:val="single" w:sz="6" w:space="0" w:color="D4D4D4"/>
                <w:right w:val="single" w:sz="6" w:space="0" w:color="D4D4D4"/>
              </w:divBdr>
            </w:div>
            <w:div w:id="763841464">
              <w:marLeft w:val="0"/>
              <w:marRight w:val="0"/>
              <w:marTop w:val="75"/>
              <w:marBottom w:val="150"/>
              <w:divBdr>
                <w:top w:val="single" w:sz="6" w:space="0" w:color="D4D4D4"/>
                <w:left w:val="single" w:sz="6" w:space="0" w:color="D4D4D4"/>
                <w:bottom w:val="single" w:sz="6" w:space="0" w:color="D4D4D4"/>
                <w:right w:val="single" w:sz="6" w:space="0" w:color="D4D4D4"/>
              </w:divBdr>
            </w:div>
          </w:divsChild>
        </w:div>
        <w:div w:id="1450128573">
          <w:marLeft w:val="0"/>
          <w:marRight w:val="0"/>
          <w:marTop w:val="750"/>
          <w:marBottom w:val="0"/>
          <w:divBdr>
            <w:top w:val="none" w:sz="0" w:space="0" w:color="auto"/>
            <w:left w:val="none" w:sz="0" w:space="0" w:color="auto"/>
            <w:bottom w:val="none" w:sz="0" w:space="0" w:color="auto"/>
            <w:right w:val="none" w:sz="0" w:space="0" w:color="auto"/>
          </w:divBdr>
        </w:div>
        <w:div w:id="1284506050">
          <w:marLeft w:val="0"/>
          <w:marRight w:val="0"/>
          <w:marTop w:val="0"/>
          <w:marBottom w:val="0"/>
          <w:divBdr>
            <w:top w:val="none" w:sz="0" w:space="0" w:color="auto"/>
            <w:left w:val="none" w:sz="0" w:space="0" w:color="auto"/>
            <w:bottom w:val="none" w:sz="0" w:space="0" w:color="auto"/>
            <w:right w:val="none" w:sz="0" w:space="0" w:color="auto"/>
          </w:divBdr>
        </w:div>
        <w:div w:id="1710834621">
          <w:marLeft w:val="0"/>
          <w:marRight w:val="0"/>
          <w:marTop w:val="750"/>
          <w:marBottom w:val="0"/>
          <w:divBdr>
            <w:top w:val="none" w:sz="0" w:space="0" w:color="auto"/>
            <w:left w:val="none" w:sz="0" w:space="0" w:color="auto"/>
            <w:bottom w:val="none" w:sz="0" w:space="0" w:color="auto"/>
            <w:right w:val="none" w:sz="0" w:space="0" w:color="auto"/>
          </w:divBdr>
        </w:div>
        <w:div w:id="943607918">
          <w:marLeft w:val="0"/>
          <w:marRight w:val="0"/>
          <w:marTop w:val="0"/>
          <w:marBottom w:val="0"/>
          <w:divBdr>
            <w:top w:val="none" w:sz="0" w:space="0" w:color="auto"/>
            <w:left w:val="none" w:sz="0" w:space="0" w:color="auto"/>
            <w:bottom w:val="none" w:sz="0" w:space="0" w:color="auto"/>
            <w:right w:val="none" w:sz="0" w:space="0" w:color="auto"/>
          </w:divBdr>
          <w:divsChild>
            <w:div w:id="886993776">
              <w:marLeft w:val="0"/>
              <w:marRight w:val="0"/>
              <w:marTop w:val="75"/>
              <w:marBottom w:val="150"/>
              <w:divBdr>
                <w:top w:val="single" w:sz="6" w:space="0" w:color="D4D4D4"/>
                <w:left w:val="single" w:sz="6" w:space="0" w:color="D4D4D4"/>
                <w:bottom w:val="single" w:sz="6" w:space="0" w:color="D4D4D4"/>
                <w:right w:val="single" w:sz="6" w:space="0" w:color="D4D4D4"/>
              </w:divBdr>
            </w:div>
          </w:divsChild>
        </w:div>
        <w:div w:id="653874614">
          <w:marLeft w:val="0"/>
          <w:marRight w:val="0"/>
          <w:marTop w:val="750"/>
          <w:marBottom w:val="0"/>
          <w:divBdr>
            <w:top w:val="none" w:sz="0" w:space="0" w:color="auto"/>
            <w:left w:val="none" w:sz="0" w:space="0" w:color="auto"/>
            <w:bottom w:val="none" w:sz="0" w:space="0" w:color="auto"/>
            <w:right w:val="none" w:sz="0" w:space="0" w:color="auto"/>
          </w:divBdr>
        </w:div>
        <w:div w:id="1027953360">
          <w:marLeft w:val="0"/>
          <w:marRight w:val="0"/>
          <w:marTop w:val="0"/>
          <w:marBottom w:val="0"/>
          <w:divBdr>
            <w:top w:val="none" w:sz="0" w:space="0" w:color="auto"/>
            <w:left w:val="none" w:sz="0" w:space="0" w:color="auto"/>
            <w:bottom w:val="none" w:sz="0" w:space="0" w:color="auto"/>
            <w:right w:val="none" w:sz="0" w:space="0" w:color="auto"/>
          </w:divBdr>
        </w:div>
        <w:div w:id="628127895">
          <w:marLeft w:val="0"/>
          <w:marRight w:val="0"/>
          <w:marTop w:val="750"/>
          <w:marBottom w:val="0"/>
          <w:divBdr>
            <w:top w:val="none" w:sz="0" w:space="0" w:color="auto"/>
            <w:left w:val="none" w:sz="0" w:space="0" w:color="auto"/>
            <w:bottom w:val="none" w:sz="0" w:space="0" w:color="auto"/>
            <w:right w:val="none" w:sz="0" w:space="0" w:color="auto"/>
          </w:divBdr>
        </w:div>
        <w:div w:id="195069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xterra.com/wp-content/uploads/2018/08/11_ClockSetBitDescription.jpg" TargetMode="External"/><Relationship Id="rId18" Type="http://schemas.openxmlformats.org/officeDocument/2006/relationships/image" Target="media/image7.jpeg"/><Relationship Id="rId26" Type="http://schemas.openxmlformats.org/officeDocument/2006/relationships/hyperlink" Target="https://www.arxterra.com/wp-content/uploads/2018/08/15_TimerLoadValueCalculationWhiteboard.jpg"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arxterra.com/wp-content/uploads/2018/08/8a_TCCR1A.jpg" TargetMode="External"/><Relationship Id="rId12" Type="http://schemas.openxmlformats.org/officeDocument/2006/relationships/image" Target="media/image4.jpeg"/><Relationship Id="rId17" Type="http://schemas.openxmlformats.org/officeDocument/2006/relationships/hyperlink" Target="https://www.arxterra.com/wp-content/uploads/2018/08/10_TIFR1.jpg" TargetMode="External"/><Relationship Id="rId25" Type="http://schemas.openxmlformats.org/officeDocument/2006/relationships/image" Target="media/image14.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s://www.arxterra.com/wp-content/uploads/2018/08/Tdelay-Eq..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rxterra.com/wp-content/uploads/2018/08/7_WaveformGenerationModeBitDescription.jpg" TargetMode="External"/><Relationship Id="rId24" Type="http://schemas.openxmlformats.org/officeDocument/2006/relationships/image" Target="media/image13.gif"/><Relationship Id="rId32" Type="http://schemas.openxmlformats.org/officeDocument/2006/relationships/fontTable" Target="fontTable.xml"/><Relationship Id="rId5" Type="http://schemas.openxmlformats.org/officeDocument/2006/relationships/hyperlink" Target="https://www.arxterra.com/wp-content/uploads/2018/08/6_DutyCycle50percent.jpg" TargetMode="External"/><Relationship Id="rId15" Type="http://schemas.openxmlformats.org/officeDocument/2006/relationships/hyperlink" Target="https://www.arxterra.com/wp-content/uploads/2018/08/9_TCNT1.jpg" TargetMode="External"/><Relationship Id="rId23" Type="http://schemas.openxmlformats.org/officeDocument/2006/relationships/image" Target="media/image12.gif"/><Relationship Id="rId28" Type="http://schemas.openxmlformats.org/officeDocument/2006/relationships/image" Target="media/image16.gif"/><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8.gif"/><Relationship Id="rId4" Type="http://schemas.openxmlformats.org/officeDocument/2006/relationships/webSettings" Target="webSettings.xml"/><Relationship Id="rId9" Type="http://schemas.openxmlformats.org/officeDocument/2006/relationships/hyperlink" Target="https://www.arxterra.com/wp-content/uploads/2018/08/8b_TCCR1B.jpg" TargetMode="External"/><Relationship Id="rId14" Type="http://schemas.openxmlformats.org/officeDocument/2006/relationships/image" Target="media/image5.jpeg"/><Relationship Id="rId22" Type="http://schemas.openxmlformats.org/officeDocument/2006/relationships/image" Target="media/image11.gif"/><Relationship Id="rId27" Type="http://schemas.openxmlformats.org/officeDocument/2006/relationships/image" Target="media/image15.jpeg"/><Relationship Id="rId30" Type="http://schemas.openxmlformats.org/officeDocument/2006/relationships/image" Target="media/image17.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Tiem Nguyen</dc:creator>
  <cp:keywords/>
  <dc:description/>
  <cp:lastModifiedBy>Tiem Nguyen</cp:lastModifiedBy>
  <cp:revision>3</cp:revision>
  <dcterms:created xsi:type="dcterms:W3CDTF">2022-10-25T16:05:00Z</dcterms:created>
  <dcterms:modified xsi:type="dcterms:W3CDTF">2022-10-26T15:47:00Z</dcterms:modified>
</cp:coreProperties>
</file>