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double" w:sz="18" w:space="0" w:color="002060"/>
          <w:bottom w:val="double" w:sz="18" w:space="0" w:color="002060"/>
          <w:left w:val="double" w:sz="18" w:space="0" w:color="002060"/>
          <w:right w:val="double" w:sz="18" w:space="0" w:color="002060"/>
          <w:insideH w:val="double" w:sz="18" w:space="0" w:color="002060"/>
          <w:insideV w:val="double" w:sz="18" w:space="0" w:color="002060"/>
        </w:tblBorders>
      </w:tblPr>
      <w:tblGrid>
        <w:gridCol w:w="9689"/>
      </w:tblGrid>
      <w:tr>
        <w:tc>
          <w:tcPr>
            <w:tcW w:type="dxa" w:w="9689"/>
            <w:tcMar>
              <w:top w:w="280" w:type="dxa"/>
              <w:bottom w:w="280" w:type="dxa"/>
              <w:left w:w="260" w:type="dxa"/>
              <w:right w:w="260" w:type="dxa"/>
            </w:tcMar>
          </w:tcPr>
          <w:p>
            <w:pPr>
              <w:spacing w:after="80"/>
              <w:jc w:val="left"/>
              <w:pBdr>
                <w:bottom w:val="single" w:sz="12" w:space="4" w:color="002060"/>
              </w:pBdr>
            </w:pPr>
            <w:r>
              <w:rPr>
                <w:rFonts w:ascii="Arial" w:hAnsi="Arial"/>
                <w:b/>
                <w:color w:val="002060"/>
                <w:sz w:val="22"/>
              </w:rPr>
              <w:t>CÔNG TY CỔ PHẦN TƯ VẤN THIẾT KẾ XÂY DỰNG [TÊN ĐƠN VỊ TVTK]</w:t>
              <w:br/>
            </w:r>
            <w:r>
              <w:rPr>
                <w:rFonts w:ascii="Arial" w:hAnsi="Arial"/>
                <w:color w:val="595959"/>
                <w:sz w:val="19"/>
              </w:rPr>
              <w:t>Địa chỉ: [Địa chỉ Đơn vị Tư vấn Thiết kế]  |  Điện thoại: [Số ĐT]  |  Email: [Email]</w:t>
            </w:r>
          </w:p>
          <w:p>
            <w:pPr>
              <w:spacing w:before="1080" w:after="160"/>
              <w:jc w:val="center"/>
            </w:pPr>
            <w:r>
              <w:rPr>
                <w:rFonts w:ascii="Arial" w:hAnsi="Arial"/>
                <w:b/>
                <w:color w:val="002060"/>
                <w:sz w:val="44"/>
              </w:rPr>
              <w:t>THUYẾT MINH TÍNH TOÁN KẾT CẤU</w:t>
            </w:r>
          </w:p>
          <w:p>
            <w:pPr>
              <w:spacing w:after="720"/>
              <w:jc w:val="center"/>
            </w:pPr>
            <w:r>
              <w:rPr>
                <w:rFonts w:ascii="Arial" w:hAnsi="Arial"/>
                <w:b/>
                <w:color w:val="0070C0"/>
                <w:sz w:val="24"/>
              </w:rPr>
              <w:t>GIAI ĐOẠN: THIẾT KẾ KỸ THUẬT (TKKT) / BẢN VẼ THI CÔNG (BVTC)</w:t>
            </w:r>
          </w:p>
          <w:p>
            <w:pPr>
              <w:spacing w:before="160" w:after="160"/>
            </w:pPr>
            <w:r>
              <w:rPr>
                <w:rFonts w:ascii="Arial" w:hAnsi="Arial"/>
                <w:b/>
                <w:color w:val="002060"/>
                <w:sz w:val="23"/>
              </w:rPr>
              <w:t xml:space="preserve">CÔNG TRÌNH: </w:t>
            </w:r>
            <w:r>
              <w:rPr>
                <w:rFonts w:ascii="Arial" w:hAnsi="Arial"/>
                <w:b/>
                <w:color w:val="1A1A1A"/>
                <w:sz w:val="23"/>
              </w:rPr>
              <w:t>[TÊN DỰ ÁN / CÔNG TRÌNH ĐẦU TƯ XÂY DỰNG]</w:t>
            </w:r>
          </w:p>
          <w:p>
            <w:pPr>
              <w:spacing w:before="160" w:after="160"/>
            </w:pPr>
            <w:r>
              <w:rPr>
                <w:rFonts w:ascii="Arial" w:hAnsi="Arial"/>
                <w:b/>
                <w:color w:val="002060"/>
                <w:sz w:val="23"/>
              </w:rPr>
              <w:t xml:space="preserve">HẠNG MỤC: </w:t>
            </w:r>
            <w:r>
              <w:rPr>
                <w:rFonts w:ascii="Arial" w:hAnsi="Arial"/>
                <w:b w:val="0"/>
                <w:color w:val="1A1A1A"/>
                <w:sz w:val="23"/>
              </w:rPr>
              <w:t>KẾT CẤU (TỔNG HỢP CÁC HẠNG MỤC TRONG DỰ ÁN)</w:t>
            </w:r>
          </w:p>
          <w:p>
            <w:pPr>
              <w:spacing w:before="160" w:after="160"/>
            </w:pPr>
            <w:r>
              <w:rPr>
                <w:rFonts w:ascii="Arial" w:hAnsi="Arial"/>
                <w:b/>
                <w:color w:val="002060"/>
                <w:sz w:val="23"/>
              </w:rPr>
              <w:t xml:space="preserve">ĐỊA ĐIỂM XÂY DỰNG: </w:t>
            </w:r>
            <w:r>
              <w:rPr>
                <w:rFonts w:ascii="Arial" w:hAnsi="Arial"/>
                <w:b w:val="0"/>
                <w:color w:val="1A1A1A"/>
                <w:sz w:val="23"/>
              </w:rPr>
              <w:t>[ĐỊA ĐIỂM XÂY DỰNG CÔNG TRÌNH]</w:t>
            </w:r>
          </w:p>
          <w:p>
            <w:pPr>
              <w:spacing w:before="160" w:after="160"/>
            </w:pPr>
            <w:r>
              <w:rPr>
                <w:rFonts w:ascii="Arial" w:hAnsi="Arial"/>
                <w:b/>
                <w:color w:val="002060"/>
                <w:sz w:val="23"/>
              </w:rPr>
              <w:t xml:space="preserve">CHỦ ĐẦU TƯ: </w:t>
            </w:r>
            <w:r>
              <w:rPr>
                <w:rFonts w:ascii="Arial" w:hAnsi="Arial"/>
                <w:b w:val="0"/>
                <w:color w:val="1A1A1A"/>
                <w:sz w:val="23"/>
              </w:rPr>
              <w:t>[TÊN CHỦ ĐẦU TƯ]</w:t>
            </w:r>
          </w:p>
          <w:p>
            <w:pPr>
              <w:spacing w:before="1440" w:after="120"/>
              <w:jc w:val="center"/>
            </w:pPr>
            <w:r>
              <w:rPr>
                <w:rFonts w:ascii="Arial" w:hAnsi="Arial"/>
                <w:b/>
                <w:color w:val="002060"/>
                <w:sz w:val="23"/>
              </w:rPr>
              <w:t>THÀNH PHỐ HỒ CHÍ MINH — NĂM 2026</w:t>
            </w:r>
          </w:p>
        </w:tc>
      </w:tr>
    </w:tbl>
    <w:p>
      <w:r>
        <w:br w:type="page"/>
      </w:r>
    </w:p>
    <w:p>
      <w:pPr>
        <w:spacing w:before="120" w:after="40"/>
        <w:jc w:val="center"/>
      </w:pPr>
      <w:r>
        <w:rPr>
          <w:rFonts w:ascii="Arial" w:hAnsi="Arial"/>
          <w:b/>
          <w:sz w:val="24"/>
        </w:rPr>
        <w:t>CỘNG HÒA XÃ HỘI CHỦ NGHĨA VIỆT NAM</w:t>
      </w:r>
    </w:p>
    <w:p>
      <w:pPr>
        <w:spacing w:after="560"/>
        <w:jc w:val="center"/>
      </w:pPr>
      <w:r>
        <w:rPr>
          <w:rFonts w:ascii="Arial" w:hAnsi="Arial"/>
          <w:b/>
          <w:sz w:val="23"/>
        </w:rPr>
        <w:t>Độc lập - Tự do - Hạnh phúc</w:t>
        <w:br/>
        <w:t>____________________</w:t>
      </w:r>
    </w:p>
    <w:p>
      <w:pPr>
        <w:spacing w:before="360" w:after="120"/>
        <w:jc w:val="center"/>
      </w:pPr>
      <w:r>
        <w:rPr>
          <w:rFonts w:ascii="Arial" w:hAnsi="Arial"/>
          <w:b/>
          <w:color w:val="002060"/>
          <w:sz w:val="36"/>
        </w:rPr>
        <w:t>THUYẾT MINH TÍNH TOÁN KẾT CẤU</w:t>
      </w:r>
    </w:p>
    <w:p>
      <w:pPr>
        <w:spacing w:after="560"/>
        <w:jc w:val="center"/>
      </w:pPr>
      <w:r>
        <w:rPr>
          <w:rFonts w:ascii="Arial" w:hAnsi="Arial"/>
          <w:b/>
          <w:sz w:val="23"/>
        </w:rPr>
        <w:t>CÔNG TRÌNH: [TÊN DỰ ÁN / CÔNG TRÌNH ĐẦU TƯ XÂY DỰNG]</w:t>
        <w:br/>
        <w:t>ĐỊA ĐIỂM: [ĐỊA ĐIỂM XÂY DỰNG CÔNG TRÌNH]</w:t>
      </w:r>
    </w:p>
    <w:tbl>
      <w:tblPr>
        <w:tblW w:type="auto" w:w="0"/>
        <w:jc w:val="center"/>
        <w:tblLook w:firstColumn="1" w:firstRow="1" w:lastColumn="0" w:lastRow="0" w:noHBand="0" w:noVBand="1" w:val="04A0"/>
        <w:tblBorders>
          <w:top w:val="single" w:sz="6" w:space="0" w:color="002060"/>
          <w:bottom w:val="single" w:sz="6" w:space="0" w:color="002060"/>
          <w:left w:val="single" w:sz="6" w:space="0" w:color="002060"/>
          <w:right w:val="single" w:sz="6" w:space="0" w:color="002060"/>
          <w:insideH w:val="single" w:sz="6" w:space="0" w:color="002060"/>
          <w:insideV w:val="single" w:sz="6" w:space="0" w:color="002060"/>
        </w:tblBorders>
      </w:tblPr>
      <w:tblGrid>
        <w:gridCol w:w="4844"/>
        <w:gridCol w:w="4844"/>
      </w:tblGrid>
      <w:tr>
        <w:tc>
          <w:tcPr>
            <w:tcW w:type="dxa" w:w="4844"/>
            <w:shd w:fill="B4C6E7"/>
            <w:tcMar>
              <w:top w:w="100" w:type="dxa"/>
              <w:bottom w:w="100" w:type="dxa"/>
              <w:left w:w="120" w:type="dxa"/>
              <w:right w:w="120" w:type="dxa"/>
            </w:tcMar>
          </w:tcPr>
          <w:p>
            <w:pPr>
              <w:jc w:val="center"/>
            </w:pPr>
            <w:r>
              <w:rPr>
                <w:rFonts w:ascii="Arial" w:hAnsi="Arial"/>
                <w:b/>
                <w:color w:val="002060"/>
                <w:sz w:val="22"/>
              </w:rPr>
              <w:t>CHỦ ĐẦU TƯ</w:t>
            </w:r>
          </w:p>
        </w:tc>
        <w:tc>
          <w:tcPr>
            <w:tcW w:type="dxa" w:w="4844"/>
            <w:shd w:fill="B4C6E7"/>
            <w:tcMar>
              <w:top w:w="100" w:type="dxa"/>
              <w:bottom w:w="100" w:type="dxa"/>
              <w:left w:w="120" w:type="dxa"/>
              <w:right w:w="120" w:type="dxa"/>
            </w:tcMar>
          </w:tcPr>
          <w:p>
            <w:pPr>
              <w:jc w:val="center"/>
            </w:pPr>
            <w:r>
              <w:rPr>
                <w:rFonts w:ascii="Arial" w:hAnsi="Arial"/>
                <w:b/>
                <w:color w:val="002060"/>
                <w:sz w:val="22"/>
              </w:rPr>
              <w:t>ĐƠN VỊ TƯ VẤN THIẾT KẾ</w:t>
            </w:r>
          </w:p>
        </w:tc>
      </w:tr>
      <w:tr>
        <w:tc>
          <w:tcPr>
            <w:tcW w:type="dxa" w:w="4844"/>
            <w:tcMar>
              <w:top w:w="80" w:type="dxa"/>
              <w:bottom w:w="80" w:type="dxa"/>
              <w:left w:w="120" w:type="dxa"/>
              <w:right w:w="120" w:type="dxa"/>
            </w:tcMar>
          </w:tcPr>
          <w:p>
            <w:pPr>
              <w:jc w:val="center"/>
            </w:pPr>
            <w:r>
              <w:rPr>
                <w:rFonts w:ascii="Arial" w:hAnsi="Arial"/>
                <w:b/>
                <w:sz w:val="21"/>
              </w:rPr>
              <w:t>[TÊN CHỦ ĐẦU TƯ]</w:t>
            </w:r>
          </w:p>
        </w:tc>
        <w:tc>
          <w:tcPr>
            <w:tcW w:type="dxa" w:w="4844"/>
            <w:tcMar>
              <w:top w:w="80" w:type="dxa"/>
              <w:bottom w:w="80" w:type="dxa"/>
              <w:left w:w="120" w:type="dxa"/>
              <w:right w:w="120" w:type="dxa"/>
            </w:tcMar>
          </w:tcPr>
          <w:p>
            <w:pPr>
              <w:jc w:val="center"/>
            </w:pPr>
            <w:r>
              <w:rPr>
                <w:rFonts w:ascii="Arial" w:hAnsi="Arial"/>
                <w:b/>
                <w:sz w:val="21"/>
              </w:rPr>
              <w:t>CÔNG TY CỔ PHẦN TƯ VẤN THIẾT KẾ XÂY DỰNG [TÊN ĐƠN VỊ TVTK]</w:t>
            </w:r>
          </w:p>
        </w:tc>
      </w:tr>
      <w:tr>
        <w:tc>
          <w:tcPr>
            <w:tcW w:type="dxa" w:w="4844"/>
            <w:tcMar>
              <w:top w:w="480" w:type="dxa"/>
              <w:bottom w:w="140" w:type="dxa"/>
              <w:left w:w="120" w:type="dxa"/>
              <w:right w:w="120" w:type="dxa"/>
            </w:tcMar>
          </w:tcPr>
          <w:p>
            <w:pPr>
              <w:jc w:val="center"/>
            </w:pPr>
            <w:r>
              <w:rPr>
                <w:rFonts w:ascii="Arial" w:hAnsi="Arial"/>
                <w:i/>
                <w:color w:val="7F7F7F"/>
                <w:sz w:val="20"/>
              </w:rPr>
              <w:t>(Ký tên, đóng dấu pháp nhân)</w:t>
            </w:r>
          </w:p>
        </w:tc>
        <w:tc>
          <w:tcPr>
            <w:tcW w:type="dxa" w:w="4844"/>
            <w:tcMar>
              <w:top w:w="480" w:type="dxa"/>
              <w:bottom w:w="140" w:type="dxa"/>
              <w:left w:w="120" w:type="dxa"/>
              <w:right w:w="120" w:type="dxa"/>
            </w:tcMar>
          </w:tcPr>
          <w:p>
            <w:pPr>
              <w:jc w:val="center"/>
            </w:pPr>
            <w:r>
              <w:rPr>
                <w:rFonts w:ascii="Arial" w:hAnsi="Arial"/>
                <w:i/>
                <w:color w:val="7F7F7F"/>
                <w:sz w:val="20"/>
              </w:rPr>
              <w:t>(Ký tên, đóng dấu pháp nhân)</w:t>
            </w:r>
          </w:p>
        </w:tc>
      </w:tr>
    </w:tbl>
    <w:p>
      <w:pPr>
        <w:spacing w:before="400" w:after="120"/>
      </w:pPr>
      <w:r>
        <w:rPr>
          <w:rFonts w:ascii="Arial" w:hAnsi="Arial"/>
          <w:b/>
          <w:color w:val="002060"/>
          <w:sz w:val="22"/>
        </w:rPr>
        <w:t>NHÓM KỸ SƯ THỰC HIỆN HỒ SƠ THUYẾT MINH:</w:t>
      </w:r>
    </w:p>
    <w:tbl>
      <w:tblPr>
        <w:tblW w:type="auto" w:w="0"/>
        <w:jc w:val="center"/>
        <w:tblLook w:firstColumn="1" w:firstRow="1" w:lastColumn="0" w:lastRow="0" w:noHBand="0" w:noVBand="1" w:val="04A0"/>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Pr>
      <w:tblGrid>
        <w:gridCol w:w="3230"/>
        <w:gridCol w:w="3230"/>
        <w:gridCol w:w="3230"/>
      </w:tblGrid>
      <w:tr>
        <w:tc>
          <w:tcPr>
            <w:tcW w:type="dxa" w:w="3230"/>
            <w:shd w:fill="D9E1F2"/>
            <w:tcMar>
              <w:top w:w="80" w:type="dxa"/>
              <w:bottom w:w="80" w:type="dxa"/>
              <w:left w:w="100" w:type="dxa"/>
              <w:right w:w="100" w:type="dxa"/>
            </w:tcMar>
          </w:tcPr>
          <w:p>
            <w:pPr>
              <w:jc w:val="center"/>
            </w:pPr>
            <w:r>
              <w:rPr>
                <w:rFonts w:ascii="Arial" w:hAnsi="Arial"/>
                <w:b/>
                <w:sz w:val="21"/>
              </w:rPr>
              <w:t>Chức danh</w:t>
            </w:r>
          </w:p>
        </w:tc>
        <w:tc>
          <w:tcPr>
            <w:tcW w:type="dxa" w:w="3230"/>
            <w:shd w:fill="D9E1F2"/>
            <w:tcMar>
              <w:top w:w="80" w:type="dxa"/>
              <w:bottom w:w="80" w:type="dxa"/>
              <w:left w:w="100" w:type="dxa"/>
              <w:right w:w="100" w:type="dxa"/>
            </w:tcMar>
          </w:tcPr>
          <w:p>
            <w:pPr>
              <w:jc w:val="center"/>
            </w:pPr>
            <w:r>
              <w:rPr>
                <w:rFonts w:ascii="Arial" w:hAnsi="Arial"/>
                <w:b/>
                <w:sz w:val="21"/>
              </w:rPr>
              <w:t>Họ và tên / Số CCHN</w:t>
            </w:r>
          </w:p>
        </w:tc>
        <w:tc>
          <w:tcPr>
            <w:tcW w:type="dxa" w:w="3230"/>
            <w:shd w:fill="D9E1F2"/>
            <w:tcMar>
              <w:top w:w="80" w:type="dxa"/>
              <w:bottom w:w="80" w:type="dxa"/>
              <w:left w:w="100" w:type="dxa"/>
              <w:right w:w="100" w:type="dxa"/>
            </w:tcMar>
          </w:tcPr>
          <w:p>
            <w:pPr>
              <w:jc w:val="center"/>
            </w:pPr>
            <w:r>
              <w:rPr>
                <w:rFonts w:ascii="Arial" w:hAnsi="Arial"/>
                <w:b/>
                <w:sz w:val="21"/>
              </w:rPr>
              <w:t>Chữ ký</w:t>
            </w:r>
          </w:p>
        </w:tc>
      </w:tr>
      <w:tr>
        <w:tc>
          <w:tcPr>
            <w:tcW w:type="dxa" w:w="3230"/>
            <w:tcMar>
              <w:top w:w="90" w:type="dxa"/>
              <w:bottom w:w="90" w:type="dxa"/>
              <w:left w:w="100" w:type="dxa"/>
              <w:right w:w="100" w:type="dxa"/>
            </w:tcMar>
          </w:tcPr>
          <w:p>
            <w:r>
              <w:rPr>
                <w:rFonts w:ascii="Arial" w:hAnsi="Arial"/>
                <w:b/>
                <w:sz w:val="21"/>
              </w:rPr>
              <w:t>Chủ trì kết cấu</w:t>
            </w:r>
          </w:p>
        </w:tc>
        <w:tc>
          <w:tcPr>
            <w:tcW w:type="dxa" w:w="3230"/>
            <w:tcMar>
              <w:top w:w="90" w:type="dxa"/>
              <w:bottom w:w="90" w:type="dxa"/>
              <w:left w:w="100" w:type="dxa"/>
              <w:right w:w="100" w:type="dxa"/>
            </w:tcMar>
          </w:tcPr>
          <w:p>
            <w:r>
              <w:rPr>
                <w:rFonts w:ascii="Arial" w:hAnsi="Arial"/>
                <w:b w:val="0"/>
                <w:sz w:val="21"/>
              </w:rPr>
              <w:t>ThS.KS. [Họ và tên] — CCHN Hạng I</w:t>
            </w:r>
          </w:p>
        </w:tc>
        <w:tc>
          <w:tcPr>
            <w:tcW w:type="dxa" w:w="3230"/>
            <w:tcMar>
              <w:top w:w="90" w:type="dxa"/>
              <w:bottom w:w="90" w:type="dxa"/>
              <w:left w:w="100" w:type="dxa"/>
              <w:right w:w="100" w:type="dxa"/>
            </w:tcMar>
          </w:tcPr>
          <w:p>
            <w:r>
              <w:rPr>
                <w:rFonts w:ascii="Arial" w:hAnsi="Arial"/>
                <w:b w:val="0"/>
                <w:sz w:val="21"/>
              </w:rPr>
            </w:r>
          </w:p>
        </w:tc>
      </w:tr>
      <w:tr>
        <w:tc>
          <w:tcPr>
            <w:tcW w:type="dxa" w:w="3230"/>
            <w:tcMar>
              <w:top w:w="90" w:type="dxa"/>
              <w:bottom w:w="90" w:type="dxa"/>
              <w:left w:w="100" w:type="dxa"/>
              <w:right w:w="100" w:type="dxa"/>
            </w:tcMar>
          </w:tcPr>
          <w:p>
            <w:r>
              <w:rPr>
                <w:rFonts w:ascii="Arial" w:hAnsi="Arial"/>
                <w:b/>
                <w:sz w:val="21"/>
              </w:rPr>
              <w:t>Kiểm tra thiết kế</w:t>
            </w:r>
          </w:p>
        </w:tc>
        <w:tc>
          <w:tcPr>
            <w:tcW w:type="dxa" w:w="3230"/>
            <w:tcMar>
              <w:top w:w="90" w:type="dxa"/>
              <w:bottom w:w="90" w:type="dxa"/>
              <w:left w:w="100" w:type="dxa"/>
              <w:right w:w="100" w:type="dxa"/>
            </w:tcMar>
          </w:tcPr>
          <w:p>
            <w:r>
              <w:rPr>
                <w:rFonts w:ascii="Arial" w:hAnsi="Arial"/>
                <w:b w:val="0"/>
                <w:sz w:val="21"/>
              </w:rPr>
              <w:t>KS. [Họ và tên] — CCHN Hạng II</w:t>
            </w:r>
          </w:p>
        </w:tc>
        <w:tc>
          <w:tcPr>
            <w:tcW w:type="dxa" w:w="3230"/>
            <w:tcMar>
              <w:top w:w="90" w:type="dxa"/>
              <w:bottom w:w="90" w:type="dxa"/>
              <w:left w:w="100" w:type="dxa"/>
              <w:right w:w="100" w:type="dxa"/>
            </w:tcMar>
          </w:tcPr>
          <w:p>
            <w:r>
              <w:rPr>
                <w:rFonts w:ascii="Arial" w:hAnsi="Arial"/>
                <w:b w:val="0"/>
                <w:sz w:val="21"/>
              </w:rPr>
            </w:r>
          </w:p>
        </w:tc>
      </w:tr>
      <w:tr>
        <w:tc>
          <w:tcPr>
            <w:tcW w:type="dxa" w:w="3230"/>
            <w:tcMar>
              <w:top w:w="90" w:type="dxa"/>
              <w:bottom w:w="90" w:type="dxa"/>
              <w:left w:w="100" w:type="dxa"/>
              <w:right w:w="100" w:type="dxa"/>
            </w:tcMar>
          </w:tcPr>
          <w:p>
            <w:r>
              <w:rPr>
                <w:rFonts w:ascii="Arial" w:hAnsi="Arial"/>
                <w:b/>
                <w:sz w:val="21"/>
              </w:rPr>
              <w:t>Thiết kế / Tính toán</w:t>
            </w:r>
          </w:p>
        </w:tc>
        <w:tc>
          <w:tcPr>
            <w:tcW w:type="dxa" w:w="3230"/>
            <w:tcMar>
              <w:top w:w="90" w:type="dxa"/>
              <w:bottom w:w="90" w:type="dxa"/>
              <w:left w:w="100" w:type="dxa"/>
              <w:right w:w="100" w:type="dxa"/>
            </w:tcMar>
          </w:tcPr>
          <w:p>
            <w:r>
              <w:rPr>
                <w:rFonts w:ascii="Arial" w:hAnsi="Arial"/>
                <w:b w:val="0"/>
                <w:sz w:val="21"/>
              </w:rPr>
              <w:t>KS. [Họ và tên]</w:t>
            </w:r>
          </w:p>
        </w:tc>
        <w:tc>
          <w:tcPr>
            <w:tcW w:type="dxa" w:w="3230"/>
            <w:tcMar>
              <w:top w:w="90" w:type="dxa"/>
              <w:bottom w:w="90" w:type="dxa"/>
              <w:left w:w="100" w:type="dxa"/>
              <w:right w:w="100" w:type="dxa"/>
            </w:tcMar>
          </w:tcPr>
          <w:p>
            <w:r>
              <w:rPr>
                <w:rFonts w:ascii="Arial" w:hAnsi="Arial"/>
                <w:b w:val="0"/>
                <w:sz w:val="21"/>
              </w:rPr>
            </w:r>
          </w:p>
        </w:tc>
      </w:tr>
    </w:tbl>
    <w:p>
      <w:r>
        <w:br w:type="page"/>
      </w:r>
    </w:p>
    <w:p>
      <w:pPr>
        <w:spacing w:before="120" w:after="200"/>
        <w:pBdr>
          <w:bottom w:val="single" w:sz="12" w:space="4" w:color="0070C0"/>
        </w:pBdr>
      </w:pPr>
      <w:r>
        <w:rPr>
          <w:rFonts w:ascii="Arial" w:hAnsi="Arial"/>
          <w:b/>
          <w:color w:val="0070C0"/>
          <w:sz w:val="30"/>
        </w:rPr>
        <w:t>MỤC LỤC</w:t>
      </w:r>
    </w:p>
    <w:p>
      <w:pPr>
        <w:spacing w:before="120" w:after="240"/>
      </w:pPr>
      <w:r>
        <w:rPr>
          <w:rFonts w:ascii="Arial" w:hAnsi="Arial"/>
          <w:sz w:val="22"/>
        </w:rPr>
        <w:fldChar w:fldCharType="begin"/>
        <w:instrText xml:space="preserve"> TOC \o "1-3" \h \z \u </w:instrText>
        <w:fldChar w:fldCharType="separate"/>
        <w:t>[Trường Mục lục tự động (Auto-TOC) — Nhấn chuột phải chọn 'Update Field' (hoặc F9) trong MS Word để cập nhật số trang tự động]</w:t>
        <w:fldChar w:fldCharType="end"/>
      </w:r>
    </w:p>
    <w:p>
      <w:pPr>
        <w:spacing w:before="160" w:after="120"/>
      </w:pPr>
      <w:r>
        <w:rPr>
          <w:rFonts w:ascii="Arial" w:hAnsi="Arial"/>
          <w:b/>
          <w:color w:val="002060"/>
          <w:sz w:val="22"/>
        </w:rPr>
        <w:t>CẤU TRÚC CHƯƠNG MỤC CHUẨN (BỘ 2 — TVTK ĐA HẠNG MỤC 9+N CHƯƠNG):</w:t>
      </w:r>
    </w:p>
    <w:tbl>
      <w:tblPr>
        <w:tblW w:type="auto" w:w="0"/>
        <w:jc w:val="center"/>
        <w:tblLook w:firstColumn="1" w:firstRow="1" w:lastColumn="0" w:lastRow="0" w:noHBand="0" w:noVBand="1" w:val="04A0"/>
        <w:tblBorders>
          <w:top w:val="single" w:sz="4" w:space="0" w:color="B4C6E7"/>
          <w:bottom w:val="single" w:sz="4" w:space="0" w:color="B4C6E7"/>
          <w:left w:val="single" w:sz="4" w:space="0" w:color="B4C6E7"/>
          <w:right w:val="single" w:sz="4" w:space="0" w:color="B4C6E7"/>
          <w:insideH w:val="single" w:sz="4" w:space="0" w:color="B4C6E7"/>
          <w:insideV w:val="single" w:sz="4" w:space="0" w:color="B4C6E7"/>
        </w:tblBorders>
      </w:tblPr>
      <w:tblGrid>
        <w:gridCol w:w="3230"/>
        <w:gridCol w:w="3230"/>
        <w:gridCol w:w="3230"/>
      </w:tblGrid>
      <w:tr>
        <w:tc>
          <w:tcPr>
            <w:tcW w:type="dxa" w:w="3230"/>
            <w:shd w:fill="B4C6E7"/>
            <w:tcMar>
              <w:top w:w="80" w:type="dxa"/>
              <w:bottom w:w="80" w:type="dxa"/>
              <w:left w:w="100" w:type="dxa"/>
              <w:right w:w="100" w:type="dxa"/>
            </w:tcMar>
          </w:tcPr>
          <w:p>
            <w:pPr>
              <w:jc w:val="center"/>
            </w:pPr>
            <w:r>
              <w:rPr>
                <w:rFonts w:ascii="Arial" w:hAnsi="Arial"/>
                <w:b/>
                <w:color w:val="002060"/>
                <w:sz w:val="20"/>
              </w:rPr>
              <w:t>Chương / Mục</w:t>
            </w:r>
          </w:p>
        </w:tc>
        <w:tc>
          <w:tcPr>
            <w:tcW w:type="dxa" w:w="3230"/>
            <w:shd w:fill="B4C6E7"/>
            <w:tcMar>
              <w:top w:w="80" w:type="dxa"/>
              <w:bottom w:w="80" w:type="dxa"/>
              <w:left w:w="100" w:type="dxa"/>
              <w:right w:w="100" w:type="dxa"/>
            </w:tcMar>
          </w:tcPr>
          <w:p>
            <w:pPr>
              <w:jc w:val="center"/>
            </w:pPr>
            <w:r>
              <w:rPr>
                <w:rFonts w:ascii="Arial" w:hAnsi="Arial"/>
                <w:b/>
                <w:color w:val="002060"/>
                <w:sz w:val="20"/>
              </w:rPr>
              <w:t>Tên Chương / Nội dung thuyết minh</w:t>
            </w:r>
          </w:p>
        </w:tc>
        <w:tc>
          <w:tcPr>
            <w:tcW w:type="dxa" w:w="3230"/>
            <w:shd w:fill="B4C6E7"/>
            <w:tcMar>
              <w:top w:w="80" w:type="dxa"/>
              <w:bottom w:w="80" w:type="dxa"/>
              <w:left w:w="100" w:type="dxa"/>
              <w:right w:w="100" w:type="dxa"/>
            </w:tcMar>
          </w:tcPr>
          <w:p>
            <w:pPr>
              <w:jc w:val="center"/>
            </w:pPr>
            <w:r>
              <w:rPr>
                <w:rFonts w:ascii="Arial" w:hAnsi="Arial"/>
                <w:b/>
                <w:color w:val="002060"/>
                <w:sz w:val="20"/>
              </w:rPr>
              <w:t>Phân nhóm cấu trúc</w:t>
            </w:r>
          </w:p>
        </w:tc>
      </w:tr>
      <w:tr>
        <w:tc>
          <w:tcPr>
            <w:tcW w:type="dxa" w:w="1247"/>
            <w:tcMar>
              <w:top w:w="60" w:type="dxa"/>
              <w:bottom w:w="60" w:type="dxa"/>
              <w:left w:w="100" w:type="dxa"/>
              <w:right w:w="100" w:type="dxa"/>
            </w:tcMar>
            <w:shd w:fill="F2F5F9"/>
          </w:tcPr>
          <w:p>
            <w:pPr>
              <w:jc w:val="center"/>
            </w:pPr>
            <w:r>
              <w:rPr>
                <w:rFonts w:ascii="Arial" w:hAnsi="Arial"/>
                <w:b/>
                <w:color w:val="002060"/>
                <w:sz w:val="20"/>
              </w:rPr>
              <w:t>1</w:t>
            </w:r>
          </w:p>
        </w:tc>
        <w:tc>
          <w:tcPr>
            <w:tcW w:type="dxa" w:w="5216"/>
            <w:tcMar>
              <w:top w:w="60" w:type="dxa"/>
              <w:bottom w:w="60" w:type="dxa"/>
              <w:left w:w="100" w:type="dxa"/>
              <w:right w:w="100" w:type="dxa"/>
            </w:tcMar>
            <w:shd w:fill="F2F5F9"/>
          </w:tcPr>
          <w:p>
            <w:pPr>
              <w:jc w:val="left"/>
            </w:pPr>
            <w:r>
              <w:rPr>
                <w:rFonts w:ascii="Arial" w:hAnsi="Arial"/>
                <w:b/>
                <w:color w:val="002060"/>
                <w:sz w:val="20"/>
              </w:rPr>
              <w:t>QUY CHUẨN VÀ TIÊU CHUẨN THIẾT KẾ ÁP DỤNG</w:t>
            </w:r>
          </w:p>
        </w:tc>
        <w:tc>
          <w:tcPr>
            <w:tcW w:type="dxa" w:w="2835"/>
            <w:tcMar>
              <w:top w:w="60" w:type="dxa"/>
              <w:bottom w:w="60" w:type="dxa"/>
              <w:left w:w="100" w:type="dxa"/>
              <w:right w:w="100" w:type="dxa"/>
            </w:tcMar>
            <w:shd w:fill="F2F5F9"/>
          </w:tcPr>
          <w:p>
            <w:pPr>
              <w:jc w:val="left"/>
            </w:pPr>
            <w:r>
              <w:rPr>
                <w:rFonts w:ascii="Arial" w:hAnsi="Arial"/>
                <w:b/>
                <w:color w:val="002060"/>
                <w:sz w:val="20"/>
              </w:rPr>
              <w:t>Phần I — Cơ sở Thiết kế Chung</w:t>
            </w:r>
          </w:p>
        </w:tc>
      </w:tr>
      <w:tr>
        <w:tc>
          <w:tcPr>
            <w:tcW w:type="dxa" w:w="1247"/>
            <w:tcMar>
              <w:top w:w="60" w:type="dxa"/>
              <w:bottom w:w="60" w:type="dxa"/>
              <w:left w:w="100" w:type="dxa"/>
              <w:right w:w="100" w:type="dxa"/>
            </w:tcMar>
            <w:shd w:fill="F2F5F9"/>
          </w:tcPr>
          <w:p>
            <w:pPr>
              <w:jc w:val="center"/>
            </w:pPr>
            <w:r>
              <w:rPr>
                <w:rFonts w:ascii="Arial" w:hAnsi="Arial"/>
                <w:b/>
                <w:color w:val="002060"/>
                <w:sz w:val="20"/>
              </w:rPr>
              <w:t>2</w:t>
            </w:r>
          </w:p>
        </w:tc>
        <w:tc>
          <w:tcPr>
            <w:tcW w:type="dxa" w:w="5216"/>
            <w:tcMar>
              <w:top w:w="60" w:type="dxa"/>
              <w:bottom w:w="60" w:type="dxa"/>
              <w:left w:w="100" w:type="dxa"/>
              <w:right w:w="100" w:type="dxa"/>
            </w:tcMar>
            <w:shd w:fill="F2F5F9"/>
          </w:tcPr>
          <w:p>
            <w:pPr>
              <w:jc w:val="left"/>
            </w:pPr>
            <w:r>
              <w:rPr>
                <w:rFonts w:ascii="Arial" w:hAnsi="Arial"/>
                <w:b/>
                <w:color w:val="002060"/>
                <w:sz w:val="20"/>
              </w:rPr>
              <w:t>CÁC TIÊU CHÍ KIỂM TRA ỔN ĐỊNH TỔNG THỂ CÔNG TRÌNH</w:t>
            </w:r>
          </w:p>
        </w:tc>
        <w:tc>
          <w:tcPr>
            <w:tcW w:type="dxa" w:w="2835"/>
            <w:tcMar>
              <w:top w:w="60" w:type="dxa"/>
              <w:bottom w:w="60" w:type="dxa"/>
              <w:left w:w="100" w:type="dxa"/>
              <w:right w:w="100" w:type="dxa"/>
            </w:tcMar>
            <w:shd w:fill="F2F5F9"/>
          </w:tcPr>
          <w:p>
            <w:pPr>
              <w:jc w:val="left"/>
            </w:pPr>
            <w:r>
              <w:rPr>
                <w:rFonts w:ascii="Arial" w:hAnsi="Arial"/>
                <w:b/>
                <w:color w:val="002060"/>
                <w:sz w:val="20"/>
              </w:rPr>
              <w:t>Phần I — Cơ sở Thiết kế Chung</w:t>
            </w:r>
          </w:p>
        </w:tc>
      </w:tr>
      <w:tr>
        <w:tc>
          <w:tcPr>
            <w:tcW w:type="dxa" w:w="1247"/>
            <w:tcMar>
              <w:top w:w="60" w:type="dxa"/>
              <w:bottom w:w="60" w:type="dxa"/>
              <w:left w:w="100" w:type="dxa"/>
              <w:right w:w="100" w:type="dxa"/>
            </w:tcMar>
            <w:shd w:fill="F2F5F9"/>
          </w:tcPr>
          <w:p>
            <w:pPr>
              <w:jc w:val="center"/>
            </w:pPr>
            <w:r>
              <w:rPr>
                <w:rFonts w:ascii="Arial" w:hAnsi="Arial"/>
                <w:b/>
                <w:color w:val="002060"/>
                <w:sz w:val="20"/>
              </w:rPr>
              <w:t>3</w:t>
            </w:r>
          </w:p>
        </w:tc>
        <w:tc>
          <w:tcPr>
            <w:tcW w:type="dxa" w:w="5216"/>
            <w:tcMar>
              <w:top w:w="60" w:type="dxa"/>
              <w:bottom w:w="60" w:type="dxa"/>
              <w:left w:w="100" w:type="dxa"/>
              <w:right w:w="100" w:type="dxa"/>
            </w:tcMar>
            <w:shd w:fill="F2F5F9"/>
          </w:tcPr>
          <w:p>
            <w:pPr>
              <w:jc w:val="left"/>
            </w:pPr>
            <w:r>
              <w:rPr>
                <w:rFonts w:ascii="Arial" w:hAnsi="Arial"/>
                <w:b/>
                <w:color w:val="002060"/>
                <w:sz w:val="20"/>
              </w:rPr>
              <w:t>ĐỘ VÕNG VÀ BỀ RỘNG VẾT NỨT CHO PHÉP CỦA CÁC CẤU KIỆN</w:t>
            </w:r>
          </w:p>
        </w:tc>
        <w:tc>
          <w:tcPr>
            <w:tcW w:type="dxa" w:w="2835"/>
            <w:tcMar>
              <w:top w:w="60" w:type="dxa"/>
              <w:bottom w:w="60" w:type="dxa"/>
              <w:left w:w="100" w:type="dxa"/>
              <w:right w:w="100" w:type="dxa"/>
            </w:tcMar>
            <w:shd w:fill="F2F5F9"/>
          </w:tcPr>
          <w:p>
            <w:pPr>
              <w:jc w:val="left"/>
            </w:pPr>
            <w:r>
              <w:rPr>
                <w:rFonts w:ascii="Arial" w:hAnsi="Arial"/>
                <w:b/>
                <w:color w:val="002060"/>
                <w:sz w:val="20"/>
              </w:rPr>
              <w:t>Phần I — Cơ sở Thiết kế Chung</w:t>
            </w:r>
          </w:p>
        </w:tc>
      </w:tr>
      <w:tr>
        <w:tc>
          <w:tcPr>
            <w:tcW w:type="dxa" w:w="1247"/>
            <w:tcMar>
              <w:top w:w="60" w:type="dxa"/>
              <w:bottom w:w="60" w:type="dxa"/>
              <w:left w:w="100" w:type="dxa"/>
              <w:right w:w="100" w:type="dxa"/>
            </w:tcMar>
            <w:shd w:fill="F2F5F9"/>
          </w:tcPr>
          <w:p>
            <w:pPr>
              <w:jc w:val="center"/>
            </w:pPr>
            <w:r>
              <w:rPr>
                <w:rFonts w:ascii="Arial" w:hAnsi="Arial"/>
                <w:b/>
                <w:color w:val="002060"/>
                <w:sz w:val="20"/>
              </w:rPr>
              <w:t>4</w:t>
            </w:r>
          </w:p>
        </w:tc>
        <w:tc>
          <w:tcPr>
            <w:tcW w:type="dxa" w:w="5216"/>
            <w:tcMar>
              <w:top w:w="60" w:type="dxa"/>
              <w:bottom w:w="60" w:type="dxa"/>
              <w:left w:w="100" w:type="dxa"/>
              <w:right w:w="100" w:type="dxa"/>
            </w:tcMar>
            <w:shd w:fill="F2F5F9"/>
          </w:tcPr>
          <w:p>
            <w:pPr>
              <w:jc w:val="left"/>
            </w:pPr>
            <w:r>
              <w:rPr>
                <w:rFonts w:ascii="Arial" w:hAnsi="Arial"/>
                <w:b/>
                <w:color w:val="002060"/>
                <w:sz w:val="20"/>
              </w:rPr>
              <w:t>ĐỘ LÚN CHO PHÉP CỦA NỀN MÓNG CÔNG TRÌNH</w:t>
            </w:r>
          </w:p>
        </w:tc>
        <w:tc>
          <w:tcPr>
            <w:tcW w:type="dxa" w:w="2835"/>
            <w:tcMar>
              <w:top w:w="60" w:type="dxa"/>
              <w:bottom w:w="60" w:type="dxa"/>
              <w:left w:w="100" w:type="dxa"/>
              <w:right w:w="100" w:type="dxa"/>
            </w:tcMar>
            <w:shd w:fill="F2F5F9"/>
          </w:tcPr>
          <w:p>
            <w:pPr>
              <w:jc w:val="left"/>
            </w:pPr>
            <w:r>
              <w:rPr>
                <w:rFonts w:ascii="Arial" w:hAnsi="Arial"/>
                <w:b/>
                <w:color w:val="002060"/>
                <w:sz w:val="20"/>
              </w:rPr>
              <w:t>Phần I — Cơ sở Thiết kế Chung</w:t>
            </w:r>
          </w:p>
        </w:tc>
      </w:tr>
      <w:tr>
        <w:tc>
          <w:tcPr>
            <w:tcW w:type="dxa" w:w="1247"/>
            <w:tcMar>
              <w:top w:w="60" w:type="dxa"/>
              <w:bottom w:w="60" w:type="dxa"/>
              <w:left w:w="100" w:type="dxa"/>
              <w:right w:w="100" w:type="dxa"/>
            </w:tcMar>
            <w:shd w:fill="F2F5F9"/>
          </w:tcPr>
          <w:p>
            <w:pPr>
              <w:jc w:val="center"/>
            </w:pPr>
            <w:r>
              <w:rPr>
                <w:rFonts w:ascii="Arial" w:hAnsi="Arial"/>
                <w:b/>
                <w:color w:val="002060"/>
                <w:sz w:val="20"/>
              </w:rPr>
              <w:t>5</w:t>
            </w:r>
          </w:p>
        </w:tc>
        <w:tc>
          <w:tcPr>
            <w:tcW w:type="dxa" w:w="5216"/>
            <w:tcMar>
              <w:top w:w="60" w:type="dxa"/>
              <w:bottom w:w="60" w:type="dxa"/>
              <w:left w:w="100" w:type="dxa"/>
              <w:right w:w="100" w:type="dxa"/>
            </w:tcMar>
            <w:shd w:fill="F2F5F9"/>
          </w:tcPr>
          <w:p>
            <w:pPr>
              <w:jc w:val="left"/>
            </w:pPr>
            <w:r>
              <w:rPr>
                <w:rFonts w:ascii="Arial" w:hAnsi="Arial"/>
                <w:b/>
                <w:color w:val="002060"/>
                <w:sz w:val="20"/>
              </w:rPr>
              <w:t>CÁC YÊU CẦU KỸ THUẬT VỀ CHỐNG THẤM VÀ ĐỘ BỀN LÂU</w:t>
            </w:r>
          </w:p>
        </w:tc>
        <w:tc>
          <w:tcPr>
            <w:tcW w:type="dxa" w:w="2835"/>
            <w:tcMar>
              <w:top w:w="60" w:type="dxa"/>
              <w:bottom w:w="60" w:type="dxa"/>
              <w:left w:w="100" w:type="dxa"/>
              <w:right w:w="100" w:type="dxa"/>
            </w:tcMar>
            <w:shd w:fill="F2F5F9"/>
          </w:tcPr>
          <w:p>
            <w:pPr>
              <w:jc w:val="left"/>
            </w:pPr>
            <w:r>
              <w:rPr>
                <w:rFonts w:ascii="Arial" w:hAnsi="Arial"/>
                <w:b/>
                <w:color w:val="002060"/>
                <w:sz w:val="20"/>
              </w:rPr>
              <w:t>Phần I — Cơ sở Thiết kế Chung</w:t>
            </w:r>
          </w:p>
        </w:tc>
      </w:tr>
      <w:tr>
        <w:tc>
          <w:tcPr>
            <w:tcW w:type="dxa" w:w="1247"/>
            <w:tcMar>
              <w:top w:w="60" w:type="dxa"/>
              <w:bottom w:w="60" w:type="dxa"/>
              <w:left w:w="100" w:type="dxa"/>
              <w:right w:w="100" w:type="dxa"/>
            </w:tcMar>
            <w:shd w:fill="F2F5F9"/>
          </w:tcPr>
          <w:p>
            <w:pPr>
              <w:jc w:val="center"/>
            </w:pPr>
            <w:r>
              <w:rPr>
                <w:rFonts w:ascii="Arial" w:hAnsi="Arial"/>
                <w:b/>
                <w:color w:val="002060"/>
                <w:sz w:val="20"/>
              </w:rPr>
              <w:t>6</w:t>
            </w:r>
          </w:p>
        </w:tc>
        <w:tc>
          <w:tcPr>
            <w:tcW w:type="dxa" w:w="5216"/>
            <w:tcMar>
              <w:top w:w="60" w:type="dxa"/>
              <w:bottom w:w="60" w:type="dxa"/>
              <w:left w:w="100" w:type="dxa"/>
              <w:right w:w="100" w:type="dxa"/>
            </w:tcMar>
            <w:shd w:fill="F2F5F9"/>
          </w:tcPr>
          <w:p>
            <w:pPr>
              <w:jc w:val="left"/>
            </w:pPr>
            <w:r>
              <w:rPr>
                <w:rFonts w:ascii="Arial" w:hAnsi="Arial"/>
                <w:b/>
                <w:color w:val="002060"/>
                <w:sz w:val="20"/>
              </w:rPr>
              <w:t>PHẦN MỀM PHÂN TÍCH NỘI LỰC VÀ TÍNH TOÁN KẾT CẤU</w:t>
            </w:r>
          </w:p>
        </w:tc>
        <w:tc>
          <w:tcPr>
            <w:tcW w:type="dxa" w:w="2835"/>
            <w:tcMar>
              <w:top w:w="60" w:type="dxa"/>
              <w:bottom w:w="60" w:type="dxa"/>
              <w:left w:w="100" w:type="dxa"/>
              <w:right w:w="100" w:type="dxa"/>
            </w:tcMar>
            <w:shd w:fill="F2F5F9"/>
          </w:tcPr>
          <w:p>
            <w:pPr>
              <w:jc w:val="left"/>
            </w:pPr>
            <w:r>
              <w:rPr>
                <w:rFonts w:ascii="Arial" w:hAnsi="Arial"/>
                <w:b/>
                <w:color w:val="002060"/>
                <w:sz w:val="20"/>
              </w:rPr>
              <w:t>Phần I — Cơ sở Thiết kế Chung</w:t>
            </w:r>
          </w:p>
        </w:tc>
      </w:tr>
      <w:tr>
        <w:tc>
          <w:tcPr>
            <w:tcW w:type="dxa" w:w="1247"/>
            <w:tcMar>
              <w:top w:w="60" w:type="dxa"/>
              <w:bottom w:w="60" w:type="dxa"/>
              <w:left w:w="100" w:type="dxa"/>
              <w:right w:w="100" w:type="dxa"/>
            </w:tcMar>
            <w:shd w:fill="F2F5F9"/>
          </w:tcPr>
          <w:p>
            <w:pPr>
              <w:jc w:val="center"/>
            </w:pPr>
            <w:r>
              <w:rPr>
                <w:rFonts w:ascii="Arial" w:hAnsi="Arial"/>
                <w:b/>
                <w:color w:val="002060"/>
                <w:sz w:val="20"/>
              </w:rPr>
              <w:t>7</w:t>
            </w:r>
          </w:p>
        </w:tc>
        <w:tc>
          <w:tcPr>
            <w:tcW w:type="dxa" w:w="5216"/>
            <w:tcMar>
              <w:top w:w="60" w:type="dxa"/>
              <w:bottom w:w="60" w:type="dxa"/>
              <w:left w:w="100" w:type="dxa"/>
              <w:right w:w="100" w:type="dxa"/>
            </w:tcMar>
            <w:shd w:fill="F2F5F9"/>
          </w:tcPr>
          <w:p>
            <w:pPr>
              <w:jc w:val="left"/>
            </w:pPr>
            <w:r>
              <w:rPr>
                <w:rFonts w:ascii="Arial" w:hAnsi="Arial"/>
                <w:b/>
                <w:color w:val="002060"/>
                <w:sz w:val="20"/>
              </w:rPr>
              <w:t>TẢI TRỌNG TÁC DỤNG VÀ TỔ HỢP TẢI TRỌNG (TCVN &amp; ASCE 7)</w:t>
            </w:r>
          </w:p>
        </w:tc>
        <w:tc>
          <w:tcPr>
            <w:tcW w:type="dxa" w:w="2835"/>
            <w:tcMar>
              <w:top w:w="60" w:type="dxa"/>
              <w:bottom w:w="60" w:type="dxa"/>
              <w:left w:w="100" w:type="dxa"/>
              <w:right w:w="100" w:type="dxa"/>
            </w:tcMar>
            <w:shd w:fill="F2F5F9"/>
          </w:tcPr>
          <w:p>
            <w:pPr>
              <w:jc w:val="left"/>
            </w:pPr>
            <w:r>
              <w:rPr>
                <w:rFonts w:ascii="Arial" w:hAnsi="Arial"/>
                <w:b/>
                <w:color w:val="002060"/>
                <w:sz w:val="20"/>
              </w:rPr>
              <w:t>Phần I — Cơ sở Thiết kế Chung</w:t>
            </w:r>
          </w:p>
        </w:tc>
      </w:tr>
      <w:tr>
        <w:tc>
          <w:tcPr>
            <w:tcW w:type="dxa" w:w="1247"/>
            <w:tcMar>
              <w:top w:w="60" w:type="dxa"/>
              <w:bottom w:w="60" w:type="dxa"/>
              <w:left w:w="100" w:type="dxa"/>
              <w:right w:w="100" w:type="dxa"/>
            </w:tcMar>
            <w:shd w:fill="F2F5F9"/>
          </w:tcPr>
          <w:p>
            <w:pPr>
              <w:jc w:val="center"/>
            </w:pPr>
            <w:r>
              <w:rPr>
                <w:rFonts w:ascii="Arial" w:hAnsi="Arial"/>
                <w:b/>
                <w:color w:val="002060"/>
                <w:sz w:val="20"/>
              </w:rPr>
              <w:t>8</w:t>
            </w:r>
          </w:p>
        </w:tc>
        <w:tc>
          <w:tcPr>
            <w:tcW w:type="dxa" w:w="5216"/>
            <w:tcMar>
              <w:top w:w="60" w:type="dxa"/>
              <w:bottom w:w="60" w:type="dxa"/>
              <w:left w:w="100" w:type="dxa"/>
              <w:right w:w="100" w:type="dxa"/>
            </w:tcMar>
            <w:shd w:fill="F2F5F9"/>
          </w:tcPr>
          <w:p>
            <w:pPr>
              <w:jc w:val="left"/>
            </w:pPr>
            <w:r>
              <w:rPr>
                <w:rFonts w:ascii="Arial" w:hAnsi="Arial"/>
                <w:b/>
                <w:color w:val="002060"/>
                <w:sz w:val="20"/>
              </w:rPr>
              <w:t>VẬT LIỆU KẾT CẤU (BÊ TÔNG, CỐT THÉP, KẾT CẤU THÉP, BULÔNG)</w:t>
            </w:r>
          </w:p>
        </w:tc>
        <w:tc>
          <w:tcPr>
            <w:tcW w:type="dxa" w:w="2835"/>
            <w:tcMar>
              <w:top w:w="60" w:type="dxa"/>
              <w:bottom w:w="60" w:type="dxa"/>
              <w:left w:w="100" w:type="dxa"/>
              <w:right w:w="100" w:type="dxa"/>
            </w:tcMar>
            <w:shd w:fill="F2F5F9"/>
          </w:tcPr>
          <w:p>
            <w:pPr>
              <w:jc w:val="left"/>
            </w:pPr>
            <w:r>
              <w:rPr>
                <w:rFonts w:ascii="Arial" w:hAnsi="Arial"/>
                <w:b/>
                <w:color w:val="002060"/>
                <w:sz w:val="20"/>
              </w:rPr>
              <w:t>Phần I — Cơ sở Thiết kế Chung</w:t>
            </w:r>
          </w:p>
        </w:tc>
      </w:tr>
      <w:tr>
        <w:tc>
          <w:tcPr>
            <w:tcW w:type="dxa" w:w="1247"/>
            <w:tcMar>
              <w:top w:w="60" w:type="dxa"/>
              <w:bottom w:w="60" w:type="dxa"/>
              <w:left w:w="100" w:type="dxa"/>
              <w:right w:w="100" w:type="dxa"/>
            </w:tcMar>
            <w:shd w:fill="F2F5F9"/>
          </w:tcPr>
          <w:p>
            <w:pPr>
              <w:jc w:val="center"/>
            </w:pPr>
            <w:r>
              <w:rPr>
                <w:rFonts w:ascii="Arial" w:hAnsi="Arial"/>
                <w:b/>
                <w:color w:val="002060"/>
                <w:sz w:val="20"/>
              </w:rPr>
              <w:t>9</w:t>
            </w:r>
          </w:p>
        </w:tc>
        <w:tc>
          <w:tcPr>
            <w:tcW w:type="dxa" w:w="5216"/>
            <w:tcMar>
              <w:top w:w="60" w:type="dxa"/>
              <w:bottom w:w="60" w:type="dxa"/>
              <w:left w:w="100" w:type="dxa"/>
              <w:right w:w="100" w:type="dxa"/>
            </w:tcMar>
            <w:shd w:fill="F2F5F9"/>
          </w:tcPr>
          <w:p>
            <w:pPr>
              <w:jc w:val="left"/>
            </w:pPr>
            <w:r>
              <w:rPr>
                <w:rFonts w:ascii="Arial" w:hAnsi="Arial"/>
                <w:b/>
                <w:color w:val="002060"/>
                <w:sz w:val="20"/>
              </w:rPr>
              <w:t>CHIỀU DÀY LỚP BÊ TÔNG BẢO VỆ CỐT THÉP</w:t>
            </w:r>
          </w:p>
        </w:tc>
        <w:tc>
          <w:tcPr>
            <w:tcW w:type="dxa" w:w="2835"/>
            <w:tcMar>
              <w:top w:w="60" w:type="dxa"/>
              <w:bottom w:w="60" w:type="dxa"/>
              <w:left w:w="100" w:type="dxa"/>
              <w:right w:w="100" w:type="dxa"/>
            </w:tcMar>
            <w:shd w:fill="F2F5F9"/>
          </w:tcPr>
          <w:p>
            <w:pPr>
              <w:jc w:val="left"/>
            </w:pPr>
            <w:r>
              <w:rPr>
                <w:rFonts w:ascii="Arial" w:hAnsi="Arial"/>
                <w:b/>
                <w:color w:val="002060"/>
                <w:sz w:val="20"/>
              </w:rPr>
              <w:t>Phần I — Cơ sở Thiết kế Chung</w:t>
            </w:r>
          </w:p>
        </w:tc>
      </w:tr>
      <w:tr>
        <w:tc>
          <w:tcPr>
            <w:tcW w:type="dxa" w:w="1247"/>
            <w:tcMar>
              <w:top w:w="60" w:type="dxa"/>
              <w:bottom w:w="60" w:type="dxa"/>
              <w:left w:w="100" w:type="dxa"/>
              <w:right w:w="100" w:type="dxa"/>
            </w:tcMar>
            <w:shd w:fill="F2F5F9"/>
          </w:tcPr>
          <w:p>
            <w:pPr>
              <w:jc w:val="center"/>
            </w:pPr>
            <w:r>
              <w:rPr>
                <w:rFonts w:ascii="Arial" w:hAnsi="Arial"/>
                <w:b/>
                <w:color w:val="002060"/>
                <w:sz w:val="20"/>
              </w:rPr>
              <w:t>10</w:t>
            </w:r>
          </w:p>
        </w:tc>
        <w:tc>
          <w:tcPr>
            <w:tcW w:type="dxa" w:w="5216"/>
            <w:tcMar>
              <w:top w:w="60" w:type="dxa"/>
              <w:bottom w:w="60" w:type="dxa"/>
              <w:left w:w="100" w:type="dxa"/>
              <w:right w:w="100" w:type="dxa"/>
            </w:tcMar>
            <w:shd w:fill="F2F5F9"/>
          </w:tcPr>
          <w:p>
            <w:pPr>
              <w:jc w:val="left"/>
            </w:pPr>
            <w:r>
              <w:rPr>
                <w:rFonts w:ascii="Arial" w:hAnsi="Arial"/>
                <w:b/>
                <w:color w:val="002060"/>
                <w:sz w:val="20"/>
              </w:rPr>
              <w:t>PHỤ LỤC TÍNH TOÁN HẠNG MỤC 01: [VD: NHÀ ĐIỀU HÀNH / NHÀ CHÍNH]</w:t>
            </w:r>
          </w:p>
        </w:tc>
        <w:tc>
          <w:tcPr>
            <w:tcW w:type="dxa" w:w="2835"/>
            <w:tcMar>
              <w:top w:w="60" w:type="dxa"/>
              <w:bottom w:w="60" w:type="dxa"/>
              <w:left w:w="100" w:type="dxa"/>
              <w:right w:w="100" w:type="dxa"/>
            </w:tcMar>
            <w:shd w:fill="F2F5F9"/>
          </w:tcPr>
          <w:p>
            <w:pPr>
              <w:jc w:val="left"/>
            </w:pPr>
            <w:r>
              <w:rPr>
                <w:rFonts w:ascii="Arial" w:hAnsi="Arial"/>
                <w:b/>
                <w:color w:val="002060"/>
                <w:sz w:val="20"/>
              </w:rPr>
              <w:t>Phần II — Phụ lục Từng Hạng mục</w:t>
            </w:r>
          </w:p>
        </w:tc>
      </w:tr>
      <w:tr>
        <w:tc>
          <w:tcPr>
            <w:tcW w:type="dxa" w:w="1247"/>
            <w:tcMar>
              <w:top w:w="60" w:type="dxa"/>
              <w:bottom w:w="60" w:type="dxa"/>
              <w:left w:w="100" w:type="dxa"/>
              <w:right w:w="100" w:type="dxa"/>
            </w:tcMar>
            <w:shd w:fill="F2F5F9"/>
          </w:tcPr>
          <w:p>
            <w:pPr>
              <w:jc w:val="center"/>
            </w:pPr>
            <w:r>
              <w:rPr>
                <w:rFonts w:ascii="Arial" w:hAnsi="Arial"/>
                <w:b/>
                <w:color w:val="002060"/>
                <w:sz w:val="20"/>
              </w:rPr>
              <w:t>11</w:t>
            </w:r>
          </w:p>
        </w:tc>
        <w:tc>
          <w:tcPr>
            <w:tcW w:type="dxa" w:w="5216"/>
            <w:tcMar>
              <w:top w:w="60" w:type="dxa"/>
              <w:bottom w:w="60" w:type="dxa"/>
              <w:left w:w="100" w:type="dxa"/>
              <w:right w:w="100" w:type="dxa"/>
            </w:tcMar>
            <w:shd w:fill="F2F5F9"/>
          </w:tcPr>
          <w:p>
            <w:pPr>
              <w:jc w:val="left"/>
            </w:pPr>
            <w:r>
              <w:rPr>
                <w:rFonts w:ascii="Arial" w:hAnsi="Arial"/>
                <w:b/>
                <w:color w:val="002060"/>
                <w:sz w:val="20"/>
              </w:rPr>
              <w:t>PHỤ LỤC TÍNH TOÁN HẠNG MỤC 02: [VD: BỂ NƯỚC NGẦM &amp; BỂ TỰ HOẠI]</w:t>
            </w:r>
          </w:p>
        </w:tc>
        <w:tc>
          <w:tcPr>
            <w:tcW w:type="dxa" w:w="2835"/>
            <w:tcMar>
              <w:top w:w="60" w:type="dxa"/>
              <w:bottom w:w="60" w:type="dxa"/>
              <w:left w:w="100" w:type="dxa"/>
              <w:right w:w="100" w:type="dxa"/>
            </w:tcMar>
            <w:shd w:fill="F2F5F9"/>
          </w:tcPr>
          <w:p>
            <w:pPr>
              <w:jc w:val="left"/>
            </w:pPr>
            <w:r>
              <w:rPr>
                <w:rFonts w:ascii="Arial" w:hAnsi="Arial"/>
                <w:b/>
                <w:color w:val="002060"/>
                <w:sz w:val="20"/>
              </w:rPr>
              <w:t>Phần II — Phụ lục Từng Hạng mục</w:t>
            </w:r>
          </w:p>
        </w:tc>
      </w:tr>
      <w:tr>
        <w:tc>
          <w:tcPr>
            <w:tcW w:type="dxa" w:w="1247"/>
            <w:tcMar>
              <w:top w:w="60" w:type="dxa"/>
              <w:bottom w:w="60" w:type="dxa"/>
              <w:left w:w="100" w:type="dxa"/>
              <w:right w:w="100" w:type="dxa"/>
            </w:tcMar>
            <w:shd w:fill="F2F5F9"/>
          </w:tcPr>
          <w:p>
            <w:pPr>
              <w:jc w:val="center"/>
            </w:pPr>
            <w:r>
              <w:rPr>
                <w:rFonts w:ascii="Arial" w:hAnsi="Arial"/>
                <w:b/>
                <w:color w:val="002060"/>
                <w:sz w:val="20"/>
              </w:rPr>
              <w:t>12</w:t>
            </w:r>
          </w:p>
        </w:tc>
        <w:tc>
          <w:tcPr>
            <w:tcW w:type="dxa" w:w="5216"/>
            <w:tcMar>
              <w:top w:w="60" w:type="dxa"/>
              <w:bottom w:w="60" w:type="dxa"/>
              <w:left w:w="100" w:type="dxa"/>
              <w:right w:w="100" w:type="dxa"/>
            </w:tcMar>
            <w:shd w:fill="F2F5F9"/>
          </w:tcPr>
          <w:p>
            <w:pPr>
              <w:jc w:val="left"/>
            </w:pPr>
            <w:r>
              <w:rPr>
                <w:rFonts w:ascii="Arial" w:hAnsi="Arial"/>
                <w:b/>
                <w:color w:val="002060"/>
                <w:sz w:val="20"/>
              </w:rPr>
              <w:t>PHỤ LỤC TÍNH TOÁN HẠNG MỤC 03: [VD: NHÀ XE / CỔNG HÀNG RÀO]</w:t>
            </w:r>
          </w:p>
        </w:tc>
        <w:tc>
          <w:tcPr>
            <w:tcW w:type="dxa" w:w="2835"/>
            <w:tcMar>
              <w:top w:w="60" w:type="dxa"/>
              <w:bottom w:w="60" w:type="dxa"/>
              <w:left w:w="100" w:type="dxa"/>
              <w:right w:w="100" w:type="dxa"/>
            </w:tcMar>
            <w:shd w:fill="F2F5F9"/>
          </w:tcPr>
          <w:p>
            <w:pPr>
              <w:jc w:val="left"/>
            </w:pPr>
            <w:r>
              <w:rPr>
                <w:rFonts w:ascii="Arial" w:hAnsi="Arial"/>
                <w:b/>
                <w:color w:val="002060"/>
                <w:sz w:val="20"/>
              </w:rPr>
              <w:t>Phần II — Phụ lục Từng Hạng mục</w:t>
            </w:r>
          </w:p>
        </w:tc>
      </w:tr>
    </w:tbl>
    <w:p>
      <w:pPr>
        <w:sectPr>
          <w:pgSz w:w="12240" w:h="15840"/>
          <w:pgMar w:top="1020" w:right="1134" w:bottom="1020" w:left="1417" w:header="720" w:footer="720" w:gutter="0"/>
          <w:cols w:space="720"/>
          <w:titlePg/>
          <w:docGrid w:linePitch="360"/>
        </w:sectPr>
      </w:pPr>
    </w:p>
    <w:p>
      <w:pPr>
        <w:pStyle w:val="Heading1"/>
        <w:keepNext/>
        <w:spacing w:before="280" w:after="120"/>
      </w:pPr>
      <w:r>
        <w:rPr>
          <w:rFonts w:ascii="Arial" w:hAnsi="Arial"/>
          <w:b/>
          <w:i w:val="0"/>
          <w:color w:val="002060"/>
          <w:sz w:val="26"/>
        </w:rPr>
        <w:t>1 QUY CHUẨN VÀ TIÊU CHUẨN THIẾT KẾ</w:t>
      </w:r>
    </w:p>
    <w:p>
      <w:pPr>
        <w:pStyle w:val="Heading2"/>
        <w:keepNext/>
        <w:spacing w:before="200" w:after="80"/>
      </w:pPr>
      <w:r>
        <w:rPr>
          <w:rFonts w:ascii="Arial" w:hAnsi="Arial"/>
          <w:b/>
          <w:i w:val="0"/>
          <w:color w:val="0070C0"/>
          <w:sz w:val="23"/>
        </w:rPr>
        <w:t>1.1 Quy chuẩn kỹ thuật quốc gia</w:t>
      </w:r>
    </w:p>
    <w:p>
      <w:pPr>
        <w:pStyle w:val="ListBullet"/>
        <w:spacing w:before="40" w:after="80" w:line="276" w:lineRule="auto"/>
      </w:pPr>
      <w:r>
        <w:rPr>
          <w:rFonts w:ascii="Arial" w:hAnsi="Arial"/>
          <w:b/>
          <w:color w:val="1A1A1A"/>
          <w:sz w:val="22"/>
        </w:rPr>
        <w:t>QCVN 02:2022/BXD:</w:t>
      </w:r>
      <w:r>
        <w:rPr>
          <w:rFonts w:ascii="Arial" w:hAnsi="Arial"/>
          <w:b w:val="0"/>
          <w:color w:val="1A1A1A"/>
          <w:sz w:val="22"/>
        </w:rPr>
        <w:t xml:space="preserve"> Quy chuẩn kỹ thuật quốc gia về Số liệu điều kiện tự nhiên dùng trong xây dựng.</w:t>
      </w:r>
    </w:p>
    <w:p>
      <w:pPr>
        <w:pStyle w:val="ListBullet"/>
        <w:spacing w:before="40" w:after="80" w:line="276" w:lineRule="auto"/>
      </w:pPr>
      <w:r>
        <w:rPr>
          <w:rFonts w:ascii="Arial" w:hAnsi="Arial"/>
          <w:b/>
          <w:color w:val="1A1A1A"/>
          <w:sz w:val="22"/>
        </w:rPr>
        <w:t>QCVN 06:2022/BXD (Sửa đổi 1:2023):</w:t>
      </w:r>
      <w:r>
        <w:rPr>
          <w:rFonts w:ascii="Arial" w:hAnsi="Arial"/>
          <w:b w:val="0"/>
          <w:color w:val="1A1A1A"/>
          <w:sz w:val="22"/>
        </w:rPr>
        <w:t xml:space="preserve"> Quy chuẩn kỹ thuật quốc gia về An toàn cháy cho nhà và công trình.</w:t>
      </w:r>
    </w:p>
    <w:p>
      <w:pPr>
        <w:pStyle w:val="Heading2"/>
        <w:keepNext/>
        <w:spacing w:before="200" w:after="80"/>
      </w:pPr>
      <w:r>
        <w:rPr>
          <w:rFonts w:ascii="Arial" w:hAnsi="Arial"/>
          <w:b/>
          <w:i w:val="0"/>
          <w:color w:val="0070C0"/>
          <w:sz w:val="23"/>
        </w:rPr>
        <w:t>1.2 Tiêu chuẩn thiết kế kết cấu Việt Nam và Quốc tế</w:t>
      </w:r>
    </w:p>
    <w:tbl>
      <w:tblPr>
        <w:tblW w:type="auto" w:w="0"/>
        <w:jc w:val="center"/>
        <w:tblLook w:firstColumn="1" w:firstRow="1" w:lastColumn="0" w:lastRow="0" w:noHBand="0" w:noVBand="1" w:val="04A0"/>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Pr>
      <w:tblGrid>
        <w:gridCol w:w="3230"/>
        <w:gridCol w:w="3230"/>
        <w:gridCol w:w="3230"/>
      </w:tblGrid>
      <w:tr>
        <w:trPr>
          <w:tblHeader/>
        </w:trPr>
        <w:tc>
          <w:tcPr>
            <w:tcW w:type="dxa" w:w="3230"/>
            <w:vAlign w:val="center"/>
            <w:tcMar>
              <w:top w:w="75" w:type="dxa"/>
              <w:bottom w:w="75" w:type="dxa"/>
              <w:left w:w="110" w:type="dxa"/>
              <w:right w:w="110" w:type="dxa"/>
            </w:tcMar>
            <w:shd w:fill="B4C6E7"/>
          </w:tcPr>
          <w:p>
            <w:pPr>
              <w:keepNext/>
              <w:spacing w:before="40" w:after="40"/>
              <w:jc w:val="center"/>
            </w:pPr>
            <w:r>
              <w:rPr>
                <w:rFonts w:ascii="Arial" w:hAnsi="Arial"/>
                <w:b/>
                <w:color w:val="000000"/>
                <w:sz w:val="20"/>
              </w:rPr>
              <w:t>Mã Tiêu chuẩn</w:t>
            </w:r>
          </w:p>
        </w:tc>
        <w:tc>
          <w:tcPr>
            <w:tcW w:type="dxa" w:w="3230"/>
            <w:vAlign w:val="center"/>
            <w:tcMar>
              <w:top w:w="75" w:type="dxa"/>
              <w:bottom w:w="75" w:type="dxa"/>
              <w:left w:w="110" w:type="dxa"/>
              <w:right w:w="110" w:type="dxa"/>
            </w:tcMar>
            <w:shd w:fill="B4C6E7"/>
          </w:tcPr>
          <w:p>
            <w:pPr>
              <w:keepNext/>
              <w:spacing w:before="40" w:after="40"/>
              <w:jc w:val="center"/>
            </w:pPr>
            <w:r>
              <w:rPr>
                <w:rFonts w:ascii="Arial" w:hAnsi="Arial"/>
                <w:b/>
                <w:color w:val="000000"/>
                <w:sz w:val="20"/>
              </w:rPr>
              <w:t>Tên Tiêu chuẩn Thiết kế</w:t>
            </w:r>
          </w:p>
        </w:tc>
        <w:tc>
          <w:tcPr>
            <w:tcW w:type="dxa" w:w="3230"/>
            <w:vAlign w:val="center"/>
            <w:tcMar>
              <w:top w:w="75" w:type="dxa"/>
              <w:bottom w:w="75" w:type="dxa"/>
              <w:left w:w="110" w:type="dxa"/>
              <w:right w:w="110" w:type="dxa"/>
            </w:tcMar>
            <w:shd w:fill="B4C6E7"/>
          </w:tcPr>
          <w:p>
            <w:pPr>
              <w:keepNext/>
              <w:spacing w:before="40" w:after="40"/>
              <w:jc w:val="center"/>
            </w:pPr>
            <w:r>
              <w:rPr>
                <w:rFonts w:ascii="Arial" w:hAnsi="Arial"/>
                <w:b/>
                <w:color w:val="000000"/>
                <w:sz w:val="20"/>
              </w:rPr>
              <w:t>Ghi chú</w:t>
            </w:r>
          </w:p>
        </w:tc>
      </w:tr>
      <w:tr>
        <w:trPr>
          <w:cantSplit/>
        </w:trPr>
        <w:tc>
          <w:tcPr>
            <w:tcW w:type="dxa" w:w="3230"/>
            <w:vAlign w:val="center"/>
            <w:tcMar>
              <w:top w:w="75" w:type="dxa"/>
              <w:bottom w:w="75" w:type="dxa"/>
              <w:left w:w="110" w:type="dxa"/>
              <w:right w:w="110" w:type="dxa"/>
            </w:tcMar>
            <w:shd w:fill="F9FAFC"/>
          </w:tcPr>
          <w:p>
            <w:pPr>
              <w:spacing w:before="40" w:after="40"/>
            </w:pPr>
            <w:r>
              <w:rPr>
                <w:rFonts w:ascii="Arial" w:hAnsi="Arial"/>
                <w:color w:val="1A1A1A"/>
                <w:sz w:val="20"/>
              </w:rPr>
              <w:t>TCVN 2737:2023</w:t>
            </w:r>
          </w:p>
        </w:tc>
        <w:tc>
          <w:tcPr>
            <w:tcW w:type="dxa" w:w="3230"/>
            <w:vAlign w:val="center"/>
            <w:tcMar>
              <w:top w:w="75" w:type="dxa"/>
              <w:bottom w:w="75" w:type="dxa"/>
              <w:left w:w="110" w:type="dxa"/>
              <w:right w:w="110" w:type="dxa"/>
            </w:tcMar>
            <w:shd w:fill="F9FAFC"/>
          </w:tcPr>
          <w:p>
            <w:pPr>
              <w:spacing w:before="40" w:after="40"/>
            </w:pPr>
            <w:r>
              <w:rPr>
                <w:rFonts w:ascii="Arial" w:hAnsi="Arial"/>
                <w:color w:val="1A1A1A"/>
                <w:sz w:val="20"/>
              </w:rPr>
              <w:t>Tải trọng và tác động — Tiêu chuẩn thiết kế</w:t>
            </w:r>
          </w:p>
        </w:tc>
        <w:tc>
          <w:tcPr>
            <w:tcW w:type="dxa" w:w="3230"/>
            <w:vAlign w:val="center"/>
            <w:tcMar>
              <w:top w:w="75" w:type="dxa"/>
              <w:bottom w:w="75" w:type="dxa"/>
              <w:left w:w="110" w:type="dxa"/>
              <w:right w:w="110" w:type="dxa"/>
            </w:tcMar>
            <w:shd w:fill="F9FAFC"/>
          </w:tcPr>
          <w:p>
            <w:pPr>
              <w:spacing w:before="40" w:after="40"/>
            </w:pPr>
            <w:r>
              <w:rPr>
                <w:rFonts w:ascii="Arial" w:hAnsi="Arial"/>
                <w:color w:val="1A1A1A"/>
                <w:sz w:val="20"/>
              </w:rPr>
              <w:t>Bắt buộc áp dụng</w:t>
            </w:r>
          </w:p>
        </w:tc>
      </w:tr>
      <w:tr>
        <w:trPr>
          <w:cantSplit/>
        </w:trPr>
        <w:tc>
          <w:tcPr>
            <w:tcW w:type="dxa" w:w="3230"/>
            <w:vAlign w:val="center"/>
            <w:tcMar>
              <w:top w:w="75" w:type="dxa"/>
              <w:bottom w:w="75" w:type="dxa"/>
              <w:left w:w="110" w:type="dxa"/>
              <w:right w:w="110" w:type="dxa"/>
            </w:tcMar>
          </w:tcPr>
          <w:p>
            <w:pPr>
              <w:spacing w:before="40" w:after="40"/>
            </w:pPr>
            <w:r>
              <w:rPr>
                <w:rFonts w:ascii="Arial" w:hAnsi="Arial"/>
                <w:color w:val="1A1A1A"/>
                <w:sz w:val="20"/>
              </w:rPr>
              <w:t>TCVN 5574:2018</w:t>
            </w:r>
          </w:p>
        </w:tc>
        <w:tc>
          <w:tcPr>
            <w:tcW w:type="dxa" w:w="3230"/>
            <w:vAlign w:val="center"/>
            <w:tcMar>
              <w:top w:w="75" w:type="dxa"/>
              <w:bottom w:w="75" w:type="dxa"/>
              <w:left w:w="110" w:type="dxa"/>
              <w:right w:w="110" w:type="dxa"/>
            </w:tcMar>
          </w:tcPr>
          <w:p>
            <w:pPr>
              <w:spacing w:before="40" w:after="40"/>
            </w:pPr>
            <w:r>
              <w:rPr>
                <w:rFonts w:ascii="Arial" w:hAnsi="Arial"/>
                <w:color w:val="1A1A1A"/>
                <w:sz w:val="20"/>
              </w:rPr>
              <w:t>Thiết kế kết cấu bê tông và bê tông cốt thép</w:t>
            </w:r>
          </w:p>
        </w:tc>
        <w:tc>
          <w:tcPr>
            <w:tcW w:type="dxa" w:w="3230"/>
            <w:vAlign w:val="center"/>
            <w:tcMar>
              <w:top w:w="75" w:type="dxa"/>
              <w:bottom w:w="75" w:type="dxa"/>
              <w:left w:w="110" w:type="dxa"/>
              <w:right w:w="110" w:type="dxa"/>
            </w:tcMar>
          </w:tcPr>
          <w:p>
            <w:pPr>
              <w:spacing w:before="40" w:after="40"/>
            </w:pPr>
            <w:r>
              <w:rPr>
                <w:rFonts w:ascii="Arial" w:hAnsi="Arial"/>
                <w:color w:val="1A1A1A"/>
                <w:sz w:val="20"/>
              </w:rPr>
              <w:t>Kết cấu BTCT</w:t>
            </w:r>
          </w:p>
        </w:tc>
      </w:tr>
      <w:tr>
        <w:trPr>
          <w:cantSplit/>
        </w:trPr>
        <w:tc>
          <w:tcPr>
            <w:tcW w:type="dxa" w:w="3230"/>
            <w:vAlign w:val="center"/>
            <w:tcMar>
              <w:top w:w="75" w:type="dxa"/>
              <w:bottom w:w="75" w:type="dxa"/>
              <w:left w:w="110" w:type="dxa"/>
              <w:right w:w="110" w:type="dxa"/>
            </w:tcMar>
            <w:shd w:fill="F9FAFC"/>
          </w:tcPr>
          <w:p>
            <w:pPr>
              <w:spacing w:before="40" w:after="40"/>
            </w:pPr>
            <w:r>
              <w:rPr>
                <w:rFonts w:ascii="Arial" w:hAnsi="Arial"/>
                <w:color w:val="1A1A1A"/>
                <w:sz w:val="20"/>
              </w:rPr>
              <w:t>TCVN 5575:2024</w:t>
            </w:r>
          </w:p>
        </w:tc>
        <w:tc>
          <w:tcPr>
            <w:tcW w:type="dxa" w:w="3230"/>
            <w:vAlign w:val="center"/>
            <w:tcMar>
              <w:top w:w="75" w:type="dxa"/>
              <w:bottom w:w="75" w:type="dxa"/>
              <w:left w:w="110" w:type="dxa"/>
              <w:right w:w="110" w:type="dxa"/>
            </w:tcMar>
            <w:shd w:fill="F9FAFC"/>
          </w:tcPr>
          <w:p>
            <w:pPr>
              <w:spacing w:before="40" w:after="40"/>
            </w:pPr>
            <w:r>
              <w:rPr>
                <w:rFonts w:ascii="Arial" w:hAnsi="Arial"/>
                <w:color w:val="1A1A1A"/>
                <w:sz w:val="20"/>
              </w:rPr>
              <w:t>Thiết kế kết cấu thép</w:t>
            </w:r>
          </w:p>
        </w:tc>
        <w:tc>
          <w:tcPr>
            <w:tcW w:type="dxa" w:w="3230"/>
            <w:vAlign w:val="center"/>
            <w:tcMar>
              <w:top w:w="75" w:type="dxa"/>
              <w:bottom w:w="75" w:type="dxa"/>
              <w:left w:w="110" w:type="dxa"/>
              <w:right w:w="110" w:type="dxa"/>
            </w:tcMar>
            <w:shd w:fill="F9FAFC"/>
          </w:tcPr>
          <w:p>
            <w:pPr>
              <w:spacing w:before="40" w:after="40"/>
            </w:pPr>
            <w:r>
              <w:rPr>
                <w:rFonts w:ascii="Arial" w:hAnsi="Arial"/>
                <w:color w:val="1A1A1A"/>
                <w:sz w:val="20"/>
              </w:rPr>
              <w:t>Kết cấu thép</w:t>
            </w:r>
          </w:p>
        </w:tc>
      </w:tr>
      <w:tr>
        <w:trPr>
          <w:cantSplit/>
        </w:trPr>
        <w:tc>
          <w:tcPr>
            <w:tcW w:type="dxa" w:w="3230"/>
            <w:vAlign w:val="center"/>
            <w:tcMar>
              <w:top w:w="75" w:type="dxa"/>
              <w:bottom w:w="75" w:type="dxa"/>
              <w:left w:w="110" w:type="dxa"/>
              <w:right w:w="110" w:type="dxa"/>
            </w:tcMar>
          </w:tcPr>
          <w:p>
            <w:pPr>
              <w:spacing w:before="40" w:after="40"/>
            </w:pPr>
            <w:r>
              <w:rPr>
                <w:rFonts w:ascii="Arial" w:hAnsi="Arial"/>
                <w:color w:val="1A1A1A"/>
                <w:sz w:val="20"/>
              </w:rPr>
              <w:t>TCVN 10304:2014</w:t>
            </w:r>
          </w:p>
        </w:tc>
        <w:tc>
          <w:tcPr>
            <w:tcW w:type="dxa" w:w="3230"/>
            <w:vAlign w:val="center"/>
            <w:tcMar>
              <w:top w:w="75" w:type="dxa"/>
              <w:bottom w:w="75" w:type="dxa"/>
              <w:left w:w="110" w:type="dxa"/>
              <w:right w:w="110" w:type="dxa"/>
            </w:tcMar>
          </w:tcPr>
          <w:p>
            <w:pPr>
              <w:spacing w:before="40" w:after="40"/>
            </w:pPr>
            <w:r>
              <w:rPr>
                <w:rFonts w:ascii="Arial" w:hAnsi="Arial"/>
                <w:color w:val="1A1A1A"/>
                <w:sz w:val="20"/>
              </w:rPr>
              <w:t>Móng cọc — Tiêu chuẩn thiết kế</w:t>
            </w:r>
          </w:p>
        </w:tc>
        <w:tc>
          <w:tcPr>
            <w:tcW w:type="dxa" w:w="3230"/>
            <w:vAlign w:val="center"/>
            <w:tcMar>
              <w:top w:w="75" w:type="dxa"/>
              <w:bottom w:w="75" w:type="dxa"/>
              <w:left w:w="110" w:type="dxa"/>
              <w:right w:w="110" w:type="dxa"/>
            </w:tcMar>
          </w:tcPr>
          <w:p>
            <w:pPr>
              <w:spacing w:before="40" w:after="40"/>
            </w:pPr>
            <w:r>
              <w:rPr>
                <w:rFonts w:ascii="Arial" w:hAnsi="Arial"/>
                <w:color w:val="1A1A1A"/>
                <w:sz w:val="20"/>
              </w:rPr>
              <w:t>Thiết kế móng cọc</w:t>
            </w:r>
          </w:p>
        </w:tc>
      </w:tr>
      <w:tr>
        <w:trPr>
          <w:cantSplit/>
        </w:trPr>
        <w:tc>
          <w:tcPr>
            <w:tcW w:type="dxa" w:w="3230"/>
            <w:vAlign w:val="center"/>
            <w:tcMar>
              <w:top w:w="75" w:type="dxa"/>
              <w:bottom w:w="75" w:type="dxa"/>
              <w:left w:w="110" w:type="dxa"/>
              <w:right w:w="110" w:type="dxa"/>
            </w:tcMar>
            <w:shd w:fill="F9FAFC"/>
          </w:tcPr>
          <w:p>
            <w:pPr>
              <w:spacing w:before="40" w:after="40"/>
            </w:pPr>
            <w:r>
              <w:rPr>
                <w:rFonts w:ascii="Arial" w:hAnsi="Arial"/>
                <w:color w:val="1A1A1A"/>
                <w:sz w:val="20"/>
              </w:rPr>
              <w:t>TCVN 9362:2012</w:t>
            </w:r>
          </w:p>
        </w:tc>
        <w:tc>
          <w:tcPr>
            <w:tcW w:type="dxa" w:w="3230"/>
            <w:vAlign w:val="center"/>
            <w:tcMar>
              <w:top w:w="75" w:type="dxa"/>
              <w:bottom w:w="75" w:type="dxa"/>
              <w:left w:w="110" w:type="dxa"/>
              <w:right w:w="110" w:type="dxa"/>
            </w:tcMar>
            <w:shd w:fill="F9FAFC"/>
          </w:tcPr>
          <w:p>
            <w:pPr>
              <w:spacing w:before="40" w:after="40"/>
            </w:pPr>
            <w:r>
              <w:rPr>
                <w:rFonts w:ascii="Arial" w:hAnsi="Arial"/>
                <w:color w:val="1A1A1A"/>
                <w:sz w:val="20"/>
              </w:rPr>
              <w:t>Tiêu chuẩn thiết kế nền nhà và công trình</w:t>
            </w:r>
          </w:p>
        </w:tc>
        <w:tc>
          <w:tcPr>
            <w:tcW w:type="dxa" w:w="3230"/>
            <w:vAlign w:val="center"/>
            <w:tcMar>
              <w:top w:w="75" w:type="dxa"/>
              <w:bottom w:w="75" w:type="dxa"/>
              <w:left w:w="110" w:type="dxa"/>
              <w:right w:w="110" w:type="dxa"/>
            </w:tcMar>
            <w:shd w:fill="F9FAFC"/>
          </w:tcPr>
          <w:p>
            <w:pPr>
              <w:spacing w:before="40" w:after="40"/>
            </w:pPr>
            <w:r>
              <w:rPr>
                <w:rFonts w:ascii="Arial" w:hAnsi="Arial"/>
                <w:color w:val="1A1A1A"/>
                <w:sz w:val="20"/>
              </w:rPr>
              <w:t>Thiết kế nền móng nông</w:t>
            </w:r>
          </w:p>
        </w:tc>
      </w:tr>
      <w:tr>
        <w:trPr>
          <w:cantSplit/>
        </w:trPr>
        <w:tc>
          <w:tcPr>
            <w:tcW w:type="dxa" w:w="3230"/>
            <w:vAlign w:val="center"/>
            <w:tcMar>
              <w:top w:w="75" w:type="dxa"/>
              <w:bottom w:w="75" w:type="dxa"/>
              <w:left w:w="110" w:type="dxa"/>
              <w:right w:w="110" w:type="dxa"/>
            </w:tcMar>
            <w:shd w:fill="E2EFDA"/>
          </w:tcPr>
          <w:p>
            <w:pPr>
              <w:spacing w:before="40" w:after="40"/>
            </w:pPr>
            <w:r>
              <w:rPr>
                <w:rFonts w:ascii="Arial" w:hAnsi="Arial"/>
                <w:b/>
                <w:color w:val="002060"/>
                <w:sz w:val="20"/>
              </w:rPr>
              <w:t>TCVN 9386:2012</w:t>
            </w:r>
          </w:p>
        </w:tc>
        <w:tc>
          <w:tcPr>
            <w:tcW w:type="dxa" w:w="3230"/>
            <w:vAlign w:val="center"/>
            <w:tcMar>
              <w:top w:w="75" w:type="dxa"/>
              <w:bottom w:w="75" w:type="dxa"/>
              <w:left w:w="110" w:type="dxa"/>
              <w:right w:w="110" w:type="dxa"/>
            </w:tcMar>
            <w:shd w:fill="E2EFDA"/>
          </w:tcPr>
          <w:p>
            <w:pPr>
              <w:spacing w:before="40" w:after="40"/>
            </w:pPr>
            <w:r>
              <w:rPr>
                <w:rFonts w:ascii="Arial" w:hAnsi="Arial"/>
                <w:b/>
                <w:color w:val="002060"/>
                <w:sz w:val="20"/>
              </w:rPr>
              <w:t>Thiết kế công trình chịu động đất</w:t>
            </w:r>
          </w:p>
        </w:tc>
        <w:tc>
          <w:tcPr>
            <w:tcW w:type="dxa" w:w="3230"/>
            <w:vAlign w:val="center"/>
            <w:tcMar>
              <w:top w:w="75" w:type="dxa"/>
              <w:bottom w:w="75" w:type="dxa"/>
              <w:left w:w="110" w:type="dxa"/>
              <w:right w:w="110" w:type="dxa"/>
            </w:tcMar>
            <w:shd w:fill="E2EFDA"/>
          </w:tcPr>
          <w:p>
            <w:pPr>
              <w:spacing w:before="40" w:after="40"/>
            </w:pPr>
            <w:r>
              <w:rPr>
                <w:rFonts w:ascii="Arial" w:hAnsi="Arial"/>
                <w:b/>
                <w:color w:val="002060"/>
                <w:sz w:val="20"/>
              </w:rPr>
              <w:t>Kiểm tra kháng chấn</w:t>
            </w:r>
          </w:p>
        </w:tc>
      </w:tr>
    </w:tbl>
    <w:p>
      <w:pPr>
        <w:pStyle w:val="Heading1"/>
        <w:keepNext/>
        <w:spacing w:before="280" w:after="120"/>
      </w:pPr>
      <w:r>
        <w:rPr>
          <w:rFonts w:ascii="Arial" w:hAnsi="Arial"/>
          <w:b/>
          <w:i w:val="0"/>
          <w:color w:val="002060"/>
          <w:sz w:val="26"/>
        </w:rPr>
        <w:t>2 CÁC TIÊU CHÍ KIỂM TRA ỔN ĐỊNH TỔNG THỂ CÔNG TRÌNH</w:t>
      </w:r>
    </w:p>
    <w:p>
      <w:pPr>
        <w:pStyle w:val="Heading2"/>
        <w:keepNext/>
        <w:spacing w:before="200" w:after="80"/>
      </w:pPr>
      <w:r>
        <w:rPr>
          <w:rFonts w:ascii="Arial" w:hAnsi="Arial"/>
          <w:b/>
          <w:i w:val="0"/>
          <w:color w:val="0070C0"/>
          <w:sz w:val="23"/>
        </w:rPr>
        <w:t>2.1 Hệ số an toàn chống lật, chống trượt và chống đẩy nổi</w:t>
      </w:r>
    </w:p>
    <w:p>
      <w:pPr>
        <w:pStyle w:val="ListBullet"/>
        <w:spacing w:before="40" w:after="80" w:line="276" w:lineRule="auto"/>
      </w:pPr>
      <w:r>
        <w:rPr>
          <w:rFonts w:ascii="Arial" w:hAnsi="Arial"/>
          <w:b w:val="0"/>
          <w:color w:val="1A1A1A"/>
          <w:sz w:val="22"/>
        </w:rPr>
        <w:t>Hệ số an toàn chống lật và chống trượt tổng thể: $K_{lat} \ge 1.50$ ; $K_{truot} \ge 1.30$.</w:t>
      </w:r>
    </w:p>
    <w:p>
      <w:pPr>
        <w:pStyle w:val="ListBullet"/>
        <w:spacing w:before="40" w:after="80" w:line="276" w:lineRule="auto"/>
      </w:pPr>
      <w:r>
        <w:rPr>
          <w:rFonts w:ascii="Arial" w:hAnsi="Arial"/>
          <w:b w:val="0"/>
          <w:color w:val="1A1A1A"/>
          <w:sz w:val="22"/>
        </w:rPr>
        <w:t>Hệ số an toàn chống đẩy nổi đối với công trình ngầm (bể ngầm, tầng hầm): $K_{dn} \ge 1.20$.</w:t>
      </w:r>
    </w:p>
    <w:p>
      <w:pPr>
        <w:pStyle w:val="Heading2"/>
        <w:keepNext/>
        <w:spacing w:before="200" w:after="80"/>
      </w:pPr>
      <w:r>
        <w:rPr>
          <w:rFonts w:ascii="Arial" w:hAnsi="Arial"/>
          <w:b/>
          <w:i w:val="0"/>
          <w:color w:val="0070C0"/>
          <w:sz w:val="23"/>
        </w:rPr>
        <w:t>2.2 Giới hạn chuyển vị ngang đỉnh và chuyển vị lệch tầng</w:t>
      </w:r>
    </w:p>
    <w:p>
      <w:pPr>
        <w:pStyle w:val="ListBullet"/>
        <w:spacing w:before="40" w:after="80" w:line="276" w:lineRule="auto"/>
      </w:pPr>
      <w:r>
        <w:rPr>
          <w:rFonts w:ascii="Arial" w:hAnsi="Arial"/>
          <w:b w:val="0"/>
          <w:color w:val="1A1A1A"/>
          <w:sz w:val="22"/>
        </w:rPr>
        <w:t>Chuyển vị ngang tại đỉnh công trình BTCT dưới tác dụng của tải trọng gió tiêu chuẩn: $\Delta_{max} \le H / 500$.</w:t>
      </w:r>
    </w:p>
    <w:p>
      <w:pPr>
        <w:pStyle w:val="ListBullet"/>
        <w:spacing w:before="40" w:after="80" w:line="276" w:lineRule="auto"/>
      </w:pPr>
      <w:r>
        <w:rPr>
          <w:rFonts w:ascii="Arial" w:hAnsi="Arial"/>
          <w:b w:val="0"/>
          <w:color w:val="1A1A1A"/>
          <w:sz w:val="22"/>
        </w:rPr>
        <w:t>Chuyển vị ngang lệch tầng dưới tác dụng của động đất thiết kế: $d_r \le 0.010\cdot h_s$.</w:t>
      </w:r>
    </w:p>
    <w:p>
      <w:pPr>
        <w:pStyle w:val="Heading1"/>
        <w:keepNext/>
        <w:spacing w:before="280" w:after="120"/>
      </w:pPr>
      <w:r>
        <w:rPr>
          <w:rFonts w:ascii="Arial" w:hAnsi="Arial"/>
          <w:b/>
          <w:i w:val="0"/>
          <w:color w:val="002060"/>
          <w:sz w:val="26"/>
        </w:rPr>
        <w:t>3 ĐỘ VÕNG VÀ BỀ RỘNG VẾT NỨT CHO PHÉP CỦA CÁC CẤU KIỆN</w:t>
      </w:r>
    </w:p>
    <w:tbl>
      <w:tblPr>
        <w:tblW w:type="auto" w:w="0"/>
        <w:jc w:val="center"/>
        <w:tblLook w:firstColumn="1" w:firstRow="1" w:lastColumn="0" w:lastRow="0" w:noHBand="0" w:noVBand="1" w:val="04A0"/>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Pr>
      <w:tblGrid>
        <w:gridCol w:w="3230"/>
        <w:gridCol w:w="3230"/>
        <w:gridCol w:w="3230"/>
      </w:tblGrid>
      <w:tr>
        <w:trPr>
          <w:tblHeader/>
        </w:trPr>
        <w:tc>
          <w:tcPr>
            <w:tcW w:type="dxa" w:w="3230"/>
            <w:vAlign w:val="center"/>
            <w:tcMar>
              <w:top w:w="75" w:type="dxa"/>
              <w:bottom w:w="75" w:type="dxa"/>
              <w:left w:w="110" w:type="dxa"/>
              <w:right w:w="110" w:type="dxa"/>
            </w:tcMar>
            <w:shd w:fill="B4C6E7"/>
          </w:tcPr>
          <w:p>
            <w:pPr>
              <w:keepNext/>
              <w:spacing w:before="40" w:after="40"/>
              <w:jc w:val="center"/>
            </w:pPr>
            <w:r>
              <w:rPr>
                <w:rFonts w:ascii="Arial" w:hAnsi="Arial"/>
                <w:b/>
                <w:color w:val="000000"/>
                <w:sz w:val="20"/>
              </w:rPr>
              <w:t>Loại cấu kiện kết cấu</w:t>
            </w:r>
          </w:p>
        </w:tc>
        <w:tc>
          <w:tcPr>
            <w:tcW w:type="dxa" w:w="3230"/>
            <w:vAlign w:val="center"/>
            <w:tcMar>
              <w:top w:w="75" w:type="dxa"/>
              <w:bottom w:w="75" w:type="dxa"/>
              <w:left w:w="110" w:type="dxa"/>
              <w:right w:w="110" w:type="dxa"/>
            </w:tcMar>
            <w:shd w:fill="B4C6E7"/>
          </w:tcPr>
          <w:p>
            <w:pPr>
              <w:keepNext/>
              <w:spacing w:before="40" w:after="40"/>
              <w:jc w:val="center"/>
            </w:pPr>
            <w:r>
              <w:rPr>
                <w:rFonts w:ascii="Arial" w:hAnsi="Arial"/>
                <w:b/>
                <w:color w:val="000000"/>
                <w:sz w:val="20"/>
              </w:rPr>
              <w:t>Giới hạn độ võng cho phép $[f]$</w:t>
            </w:r>
          </w:p>
        </w:tc>
        <w:tc>
          <w:tcPr>
            <w:tcW w:type="dxa" w:w="3230"/>
            <w:vAlign w:val="center"/>
            <w:tcMar>
              <w:top w:w="75" w:type="dxa"/>
              <w:bottom w:w="75" w:type="dxa"/>
              <w:left w:w="110" w:type="dxa"/>
              <w:right w:w="110" w:type="dxa"/>
            </w:tcMar>
            <w:shd w:fill="B4C6E7"/>
          </w:tcPr>
          <w:p>
            <w:pPr>
              <w:keepNext/>
              <w:spacing w:before="40" w:after="40"/>
              <w:jc w:val="center"/>
            </w:pPr>
            <w:r>
              <w:rPr>
                <w:rFonts w:ascii="Arial" w:hAnsi="Arial"/>
                <w:b/>
                <w:color w:val="000000"/>
                <w:sz w:val="20"/>
              </w:rPr>
              <w:t>Giới hạn bề rộng vết nứt $[a_{crc}]$ (ngắn hạn / dài hạn)</w:t>
            </w:r>
          </w:p>
        </w:tc>
      </w:tr>
      <w:tr>
        <w:trPr>
          <w:cantSplit/>
        </w:trPr>
        <w:tc>
          <w:tcPr>
            <w:tcW w:type="dxa" w:w="3230"/>
            <w:vAlign w:val="center"/>
            <w:tcMar>
              <w:top w:w="75" w:type="dxa"/>
              <w:bottom w:w="75" w:type="dxa"/>
              <w:left w:w="110" w:type="dxa"/>
              <w:right w:w="110" w:type="dxa"/>
            </w:tcMar>
            <w:shd w:fill="F9FAFC"/>
          </w:tcPr>
          <w:p>
            <w:pPr>
              <w:spacing w:before="40" w:after="40"/>
            </w:pPr>
            <w:r>
              <w:rPr>
                <w:rFonts w:ascii="Arial" w:hAnsi="Arial"/>
                <w:color w:val="1A1A1A"/>
                <w:sz w:val="20"/>
              </w:rPr>
              <w:t>Dầm chính, dầm phụ, bản sàn nhịp $L &lt; 6\text{ m}$</w:t>
            </w:r>
          </w:p>
        </w:tc>
        <w:tc>
          <w:tcPr>
            <w:tcW w:type="dxa" w:w="3230"/>
            <w:vAlign w:val="center"/>
            <w:tcMar>
              <w:top w:w="75" w:type="dxa"/>
              <w:bottom w:w="75" w:type="dxa"/>
              <w:left w:w="110" w:type="dxa"/>
              <w:right w:w="110" w:type="dxa"/>
            </w:tcMar>
            <w:shd w:fill="F9FAFC"/>
          </w:tcPr>
          <w:p>
            <w:pPr>
              <w:spacing w:before="40" w:after="40"/>
            </w:pPr>
            <w:r>
              <w:rPr>
                <w:rFonts w:ascii="Arial" w:hAnsi="Arial"/>
                <w:color w:val="1A1A1A"/>
                <w:sz w:val="20"/>
              </w:rPr>
              <w:t>$L / 200$</w:t>
            </w:r>
          </w:p>
        </w:tc>
        <w:tc>
          <w:tcPr>
            <w:tcW w:type="dxa" w:w="3230"/>
            <w:vAlign w:val="center"/>
            <w:tcMar>
              <w:top w:w="75" w:type="dxa"/>
              <w:bottom w:w="75" w:type="dxa"/>
              <w:left w:w="110" w:type="dxa"/>
              <w:right w:w="110" w:type="dxa"/>
            </w:tcMar>
            <w:shd w:fill="F9FAFC"/>
          </w:tcPr>
          <w:p>
            <w:pPr>
              <w:spacing w:before="40" w:after="40"/>
            </w:pPr>
            <w:r>
              <w:rPr>
                <w:rFonts w:ascii="Arial" w:hAnsi="Arial"/>
                <w:color w:val="1A1A1A"/>
                <w:sz w:val="20"/>
              </w:rPr>
              <w:t>$0.40\text{ mm} / 0.30\text{ mm}$</w:t>
            </w:r>
          </w:p>
        </w:tc>
      </w:tr>
      <w:tr>
        <w:trPr>
          <w:cantSplit/>
        </w:trPr>
        <w:tc>
          <w:tcPr>
            <w:tcW w:type="dxa" w:w="3230"/>
            <w:vAlign w:val="center"/>
            <w:tcMar>
              <w:top w:w="75" w:type="dxa"/>
              <w:bottom w:w="75" w:type="dxa"/>
              <w:left w:w="110" w:type="dxa"/>
              <w:right w:w="110" w:type="dxa"/>
            </w:tcMar>
          </w:tcPr>
          <w:p>
            <w:pPr>
              <w:spacing w:before="40" w:after="40"/>
            </w:pPr>
            <w:r>
              <w:rPr>
                <w:rFonts w:ascii="Arial" w:hAnsi="Arial"/>
                <w:color w:val="1A1A1A"/>
                <w:sz w:val="20"/>
              </w:rPr>
              <w:t>Dầm chính, bản sàn nhịp $6\text{ m} \le L \le 10\text{ m}$</w:t>
            </w:r>
          </w:p>
        </w:tc>
        <w:tc>
          <w:tcPr>
            <w:tcW w:type="dxa" w:w="3230"/>
            <w:vAlign w:val="center"/>
            <w:tcMar>
              <w:top w:w="75" w:type="dxa"/>
              <w:bottom w:w="75" w:type="dxa"/>
              <w:left w:w="110" w:type="dxa"/>
              <w:right w:w="110" w:type="dxa"/>
            </w:tcMar>
          </w:tcPr>
          <w:p>
            <w:pPr>
              <w:spacing w:before="40" w:after="40"/>
            </w:pPr>
            <w:r>
              <w:rPr>
                <w:rFonts w:ascii="Arial" w:hAnsi="Arial"/>
                <w:color w:val="1A1A1A"/>
                <w:sz w:val="20"/>
              </w:rPr>
              <w:t>$L / 250$</w:t>
            </w:r>
          </w:p>
        </w:tc>
        <w:tc>
          <w:tcPr>
            <w:tcW w:type="dxa" w:w="3230"/>
            <w:vAlign w:val="center"/>
            <w:tcMar>
              <w:top w:w="75" w:type="dxa"/>
              <w:bottom w:w="75" w:type="dxa"/>
              <w:left w:w="110" w:type="dxa"/>
              <w:right w:w="110" w:type="dxa"/>
            </w:tcMar>
          </w:tcPr>
          <w:p>
            <w:pPr>
              <w:spacing w:before="40" w:after="40"/>
            </w:pPr>
            <w:r>
              <w:rPr>
                <w:rFonts w:ascii="Arial" w:hAnsi="Arial"/>
                <w:color w:val="1A1A1A"/>
                <w:sz w:val="20"/>
              </w:rPr>
              <w:t>$0.40\text{ mm} / 0.30\text{ mm}$</w:t>
            </w:r>
          </w:p>
        </w:tc>
      </w:tr>
      <w:tr>
        <w:trPr>
          <w:cantSplit/>
        </w:trPr>
        <w:tc>
          <w:tcPr>
            <w:tcW w:type="dxa" w:w="3230"/>
            <w:vAlign w:val="center"/>
            <w:tcMar>
              <w:top w:w="75" w:type="dxa"/>
              <w:bottom w:w="75" w:type="dxa"/>
              <w:left w:w="110" w:type="dxa"/>
              <w:right w:w="110" w:type="dxa"/>
            </w:tcMar>
            <w:shd w:fill="F9FAFC"/>
          </w:tcPr>
          <w:p>
            <w:pPr>
              <w:spacing w:before="40" w:after="40"/>
            </w:pPr>
            <w:r>
              <w:rPr>
                <w:rFonts w:ascii="Arial" w:hAnsi="Arial"/>
                <w:color w:val="1A1A1A"/>
                <w:sz w:val="20"/>
              </w:rPr>
              <w:t>Cấu kiện công trình chứa chất lỏng / tiếp xúc đất nước ngầm</w:t>
            </w:r>
          </w:p>
        </w:tc>
        <w:tc>
          <w:tcPr>
            <w:tcW w:type="dxa" w:w="3230"/>
            <w:vAlign w:val="center"/>
            <w:tcMar>
              <w:top w:w="75" w:type="dxa"/>
              <w:bottom w:w="75" w:type="dxa"/>
              <w:left w:w="110" w:type="dxa"/>
              <w:right w:w="110" w:type="dxa"/>
            </w:tcMar>
            <w:shd w:fill="F9FAFC"/>
          </w:tcPr>
          <w:p>
            <w:pPr>
              <w:spacing w:before="40" w:after="40"/>
            </w:pPr>
            <w:r>
              <w:rPr>
                <w:rFonts w:ascii="Arial" w:hAnsi="Arial"/>
                <w:color w:val="1A1A1A"/>
                <w:sz w:val="20"/>
              </w:rPr>
              <w:t>$L / 250$</w:t>
            </w:r>
          </w:p>
        </w:tc>
        <w:tc>
          <w:tcPr>
            <w:tcW w:type="dxa" w:w="3230"/>
            <w:vAlign w:val="center"/>
            <w:tcMar>
              <w:top w:w="75" w:type="dxa"/>
              <w:bottom w:w="75" w:type="dxa"/>
              <w:left w:w="110" w:type="dxa"/>
              <w:right w:w="110" w:type="dxa"/>
            </w:tcMar>
            <w:shd w:fill="F9FAFC"/>
          </w:tcPr>
          <w:p>
            <w:pPr>
              <w:spacing w:before="40" w:after="40"/>
            </w:pPr>
            <w:r>
              <w:rPr>
                <w:rFonts w:ascii="Arial" w:hAnsi="Arial"/>
                <w:color w:val="1A1A1A"/>
                <w:sz w:val="20"/>
              </w:rPr>
              <w:t>$0.30\text{ mm} / 0.20\text{ mm}$</w:t>
            </w:r>
          </w:p>
        </w:tc>
      </w:tr>
      <w:tr>
        <w:trPr>
          <w:cantSplit/>
        </w:trPr>
        <w:tc>
          <w:tcPr>
            <w:tcW w:type="dxa" w:w="3230"/>
            <w:vAlign w:val="center"/>
            <w:tcMar>
              <w:top w:w="75" w:type="dxa"/>
              <w:bottom w:w="75" w:type="dxa"/>
              <w:left w:w="110" w:type="dxa"/>
              <w:right w:w="110" w:type="dxa"/>
            </w:tcMar>
          </w:tcPr>
          <w:p>
            <w:pPr>
              <w:spacing w:before="40" w:after="40"/>
            </w:pPr>
            <w:r>
              <w:rPr>
                <w:rFonts w:ascii="Arial" w:hAnsi="Arial"/>
                <w:color w:val="1A1A1A"/>
                <w:sz w:val="20"/>
              </w:rPr>
              <w:t>Xà gồ mái, khung kèo thép tiền chế</w:t>
            </w:r>
          </w:p>
        </w:tc>
        <w:tc>
          <w:tcPr>
            <w:tcW w:type="dxa" w:w="3230"/>
            <w:vAlign w:val="center"/>
            <w:tcMar>
              <w:top w:w="75" w:type="dxa"/>
              <w:bottom w:w="75" w:type="dxa"/>
              <w:left w:w="110" w:type="dxa"/>
              <w:right w:w="110" w:type="dxa"/>
            </w:tcMar>
          </w:tcPr>
          <w:p>
            <w:pPr>
              <w:spacing w:before="40" w:after="40"/>
            </w:pPr>
            <w:r>
              <w:rPr>
                <w:rFonts w:ascii="Arial" w:hAnsi="Arial"/>
                <w:color w:val="1A1A1A"/>
                <w:sz w:val="20"/>
              </w:rPr>
              <w:t>$L / 180 - L / 240$</w:t>
            </w:r>
          </w:p>
        </w:tc>
        <w:tc>
          <w:tcPr>
            <w:tcW w:type="dxa" w:w="3230"/>
            <w:vAlign w:val="center"/>
            <w:tcMar>
              <w:top w:w="75" w:type="dxa"/>
              <w:bottom w:w="75" w:type="dxa"/>
              <w:left w:w="110" w:type="dxa"/>
              <w:right w:w="110" w:type="dxa"/>
            </w:tcMar>
          </w:tcPr>
          <w:p>
            <w:pPr>
              <w:spacing w:before="40" w:after="40"/>
            </w:pPr>
            <w:r>
              <w:rPr>
                <w:rFonts w:ascii="Arial" w:hAnsi="Arial"/>
                <w:color w:val="1A1A1A"/>
                <w:sz w:val="20"/>
              </w:rPr>
              <w:t>Không áp dụng</w:t>
            </w:r>
          </w:p>
        </w:tc>
      </w:tr>
    </w:tbl>
    <w:p>
      <w:pPr>
        <w:pStyle w:val="Heading1"/>
        <w:keepNext/>
        <w:spacing w:before="280" w:after="120"/>
      </w:pPr>
      <w:r>
        <w:rPr>
          <w:rFonts w:ascii="Arial" w:hAnsi="Arial"/>
          <w:b/>
          <w:i w:val="0"/>
          <w:color w:val="002060"/>
          <w:sz w:val="26"/>
        </w:rPr>
        <w:t>4 ĐỘ LÚN CỦA MÓNG</w:t>
      </w:r>
    </w:p>
    <w:p>
      <w:pPr>
        <w:pStyle w:val="ListBullet"/>
        <w:spacing w:before="40" w:after="80" w:line="276" w:lineRule="auto"/>
      </w:pPr>
      <w:r>
        <w:rPr>
          <w:rFonts w:ascii="Arial" w:hAnsi="Arial"/>
          <w:b w:val="0"/>
          <w:color w:val="1A1A1A"/>
          <w:sz w:val="22"/>
        </w:rPr>
        <w:t>Độ lún tuyệt đối lớn nhất của móng công trình dân dụng &amp; công nghiệp theo TCVN 9362:2012: $S_{max} \le [S_{gh}] = 8.0\text{ cm}$.</w:t>
      </w:r>
    </w:p>
    <w:p>
      <w:pPr>
        <w:pStyle w:val="ListBullet"/>
        <w:spacing w:before="40" w:after="80" w:line="276" w:lineRule="auto"/>
      </w:pPr>
      <w:r>
        <w:rPr>
          <w:rFonts w:ascii="Arial" w:hAnsi="Arial"/>
          <w:b w:val="0"/>
          <w:color w:val="1A1A1A"/>
          <w:sz w:val="22"/>
        </w:rPr>
        <w:t>Độ lún lệch tương đối giữa hai móng kề nhau: $\Delta S / L \le 0.002$.</w:t>
      </w:r>
    </w:p>
    <w:p>
      <w:pPr>
        <w:pStyle w:val="Heading1"/>
        <w:keepNext/>
        <w:spacing w:before="280" w:after="120"/>
      </w:pPr>
      <w:r>
        <w:rPr>
          <w:rFonts w:ascii="Arial" w:hAnsi="Arial"/>
          <w:b/>
          <w:i w:val="0"/>
          <w:color w:val="002060"/>
          <w:sz w:val="26"/>
        </w:rPr>
        <w:t>5 CÁC YÊU CẦU VỀ CHỐNG THẤM</w:t>
      </w:r>
    </w:p>
    <w:p>
      <w:pPr>
        <w:pStyle w:val="ListBullet"/>
        <w:spacing w:before="40" w:after="80" w:line="276" w:lineRule="auto"/>
      </w:pPr>
      <w:r>
        <w:rPr>
          <w:rFonts w:ascii="Arial" w:hAnsi="Arial"/>
          <w:b w:val="0"/>
          <w:color w:val="1A1A1A"/>
          <w:sz w:val="22"/>
        </w:rPr>
        <w:t xml:space="preserve">Các cấu kiện ngầm tiếp xúc trực tiếp với đất và nước ngầm (đáy móng, vách bể nước ngầm, bể tự hoại, tường tầng hầm) sử dụng bê tông cấp chống thấm tối thiểu </w:t>
      </w:r>
      <w:r>
        <w:rPr>
          <w:rFonts w:ascii="Arial" w:hAnsi="Arial"/>
          <w:b/>
          <w:color w:val="1A1A1A"/>
          <w:sz w:val="22"/>
        </w:rPr>
        <w:t>W8 – W10</w:t>
      </w:r>
      <w:r>
        <w:rPr>
          <w:rFonts w:ascii="Arial" w:hAnsi="Arial"/>
          <w:b w:val="0"/>
          <w:color w:val="1A1A1A"/>
          <w:sz w:val="22"/>
        </w:rPr>
        <w:t>, bố trí băng cản nước (Waterstop) tại toàn bộ mạch ngừng thi công.</w:t>
      </w:r>
    </w:p>
    <w:p>
      <w:pPr>
        <w:pStyle w:val="Heading1"/>
        <w:keepNext/>
        <w:spacing w:before="280" w:after="120"/>
      </w:pPr>
      <w:r>
        <w:rPr>
          <w:rFonts w:ascii="Arial" w:hAnsi="Arial"/>
          <w:b/>
          <w:i w:val="0"/>
          <w:color w:val="002060"/>
          <w:sz w:val="26"/>
        </w:rPr>
        <w:t>6 PHẦN MỀM PHÂN TÍCH VÀ TÍNH TOÁN</w:t>
      </w:r>
    </w:p>
    <w:p>
      <w:pPr>
        <w:pStyle w:val="ListBullet"/>
        <w:spacing w:before="40" w:after="80" w:line="276" w:lineRule="auto"/>
      </w:pPr>
      <w:r>
        <w:rPr>
          <w:rFonts w:ascii="Arial" w:hAnsi="Arial"/>
          <w:b/>
          <w:color w:val="1A1A1A"/>
          <w:sz w:val="22"/>
        </w:rPr>
        <w:t>CSI ETABS / SAP2000:</w:t>
      </w:r>
      <w:r>
        <w:rPr>
          <w:rFonts w:ascii="Arial" w:hAnsi="Arial"/>
          <w:b w:val="0"/>
          <w:color w:val="1A1A1A"/>
          <w:sz w:val="22"/>
        </w:rPr>
        <w:t xml:space="preserve"> Phân tích mô hình tổng thể không gian 3D khung nhà BTCT và kết cấu thép.</w:t>
      </w:r>
    </w:p>
    <w:p>
      <w:pPr>
        <w:pStyle w:val="ListBullet"/>
        <w:spacing w:before="40" w:after="80" w:line="276" w:lineRule="auto"/>
      </w:pPr>
      <w:r>
        <w:rPr>
          <w:rFonts w:ascii="Arial" w:hAnsi="Arial"/>
          <w:b/>
          <w:color w:val="1A1A1A"/>
          <w:sz w:val="22"/>
        </w:rPr>
        <w:t>CSI SAFE:</w:t>
      </w:r>
      <w:r>
        <w:rPr>
          <w:rFonts w:ascii="Arial" w:hAnsi="Arial"/>
          <w:b w:val="0"/>
          <w:color w:val="1A1A1A"/>
          <w:sz w:val="22"/>
        </w:rPr>
        <w:t xml:space="preserve"> Phân tích nội lực, kiểm tra chọc thủng, độ võng và vết nứt cho hệ sàn, đài móng và bản đáy.</w:t>
      </w:r>
    </w:p>
    <w:p>
      <w:pPr>
        <w:pStyle w:val="ListBullet"/>
        <w:spacing w:before="40" w:after="80" w:line="276" w:lineRule="auto"/>
      </w:pPr>
      <w:r>
        <w:rPr>
          <w:rFonts w:ascii="Arial" w:hAnsi="Arial"/>
          <w:b/>
          <w:color w:val="1A1A1A"/>
          <w:sz w:val="22"/>
        </w:rPr>
        <w:t>PLAXIS 2D/3D:</w:t>
      </w:r>
      <w:r>
        <w:rPr>
          <w:rFonts w:ascii="Arial" w:hAnsi="Arial"/>
          <w:b w:val="0"/>
          <w:color w:val="1A1A1A"/>
          <w:sz w:val="22"/>
        </w:rPr>
        <w:t xml:space="preserve"> Phân tích tương tác đất nền - kết cấu và ổn định hố đào sâu.</w:t>
      </w:r>
    </w:p>
    <w:p>
      <w:pPr>
        <w:pStyle w:val="Heading1"/>
        <w:keepNext/>
        <w:spacing w:before="280" w:after="120"/>
      </w:pPr>
      <w:r>
        <w:rPr>
          <w:rFonts w:ascii="Arial" w:hAnsi="Arial"/>
          <w:b/>
          <w:i w:val="0"/>
          <w:color w:val="002060"/>
          <w:sz w:val="26"/>
        </w:rPr>
        <w:t>7 TẢI TRỌNG VÀ TỔ HỢP TẢI TRỌNG</w:t>
      </w:r>
    </w:p>
    <w:p>
      <w:pPr>
        <w:pStyle w:val="Heading2"/>
        <w:keepNext/>
        <w:spacing w:before="200" w:after="80"/>
      </w:pPr>
      <w:r>
        <w:rPr>
          <w:rFonts w:ascii="Arial" w:hAnsi="Arial"/>
          <w:b/>
          <w:i w:val="0"/>
          <w:color w:val="0070C0"/>
          <w:sz w:val="23"/>
        </w:rPr>
        <w:t>7.1 Trọng lượng riêng vật liệu và hoạt tải tiêu chuẩn (TCVN 2737:2023)</w:t>
      </w:r>
    </w:p>
    <w:p>
      <w:pPr>
        <w:pStyle w:val="ListBullet"/>
        <w:spacing w:before="40" w:after="80" w:line="276" w:lineRule="auto"/>
      </w:pPr>
      <w:r>
        <w:rPr>
          <w:rFonts w:ascii="Arial" w:hAnsi="Arial"/>
          <w:b w:val="0"/>
          <w:color w:val="1A1A1A"/>
          <w:sz w:val="22"/>
        </w:rPr>
        <w:t>Trình bày bảng thống kê tĩnh tải các lớp hoàn thiện sàn, tường xây và hoạt tải sử dụng theo công năng từng phòng.</w:t>
      </w:r>
    </w:p>
    <w:p>
      <w:pPr>
        <w:pStyle w:val="Heading2"/>
        <w:keepNext/>
        <w:spacing w:before="200" w:after="80"/>
      </w:pPr>
      <w:r>
        <w:rPr>
          <w:rFonts w:ascii="Arial" w:hAnsi="Arial"/>
          <w:b/>
          <w:i w:val="0"/>
          <w:color w:val="0070C0"/>
          <w:sz w:val="23"/>
        </w:rPr>
        <w:t>7.2 Tổ hợp tải trọng theo TCVN 2737:2023 (TTGH I và TTGH II)</w:t>
      </w:r>
    </w:p>
    <w:p>
      <w:pPr>
        <w:pStyle w:val="ListBullet"/>
        <w:spacing w:before="40" w:after="80" w:line="276" w:lineRule="auto"/>
      </w:pPr>
      <w:r>
        <w:rPr>
          <w:rFonts w:ascii="Arial" w:hAnsi="Arial"/>
          <w:b w:val="0"/>
          <w:color w:val="1A1A1A"/>
          <w:sz w:val="22"/>
        </w:rPr>
        <w:t>Liệt kê đầy đủ bảng tổ hợp cơ bản 1 (1 hoạt tải) và tổ hợp cơ bản 2 (nhiều hoạt tải đồng thời với hệ số tổ hợp $\psi = 0.90$).</w:t>
      </w:r>
    </w:p>
    <w:p>
      <w:pPr>
        <w:pStyle w:val="Heading1"/>
        <w:keepNext/>
        <w:spacing w:before="280" w:after="120"/>
      </w:pPr>
      <w:r>
        <w:rPr>
          <w:rFonts w:ascii="Arial" w:hAnsi="Arial"/>
          <w:b/>
          <w:i w:val="0"/>
          <w:color w:val="002060"/>
          <w:sz w:val="26"/>
        </w:rPr>
        <w:t>8 VẬT LIỆU KẾT CẤU</w:t>
      </w:r>
    </w:p>
    <w:p>
      <w:pPr>
        <w:pStyle w:val="Heading2"/>
        <w:keepNext/>
        <w:spacing w:before="200" w:after="80"/>
      </w:pPr>
      <w:r>
        <w:rPr>
          <w:rFonts w:ascii="Arial" w:hAnsi="Arial"/>
          <w:b/>
          <w:i w:val="0"/>
          <w:color w:val="0070C0"/>
          <w:sz w:val="23"/>
        </w:rPr>
        <w:t>8.1 Bê tông và Cốt thép</w:t>
      </w:r>
    </w:p>
    <w:p>
      <w:pPr>
        <w:pStyle w:val="ListBullet"/>
        <w:spacing w:before="40" w:after="80" w:line="276" w:lineRule="auto"/>
      </w:pPr>
      <w:r>
        <w:rPr>
          <w:rFonts w:ascii="Arial" w:hAnsi="Arial"/>
          <w:b w:val="0"/>
          <w:color w:val="1A1A1A"/>
          <w:sz w:val="22"/>
        </w:rPr>
        <w:t>Quy định cấp độ bền bê tông (B7.5, B20, B25, B30) và nhóm cốt thép (CB240-T, CB300-V, CB400-V, CB500-V) thống nhất toàn dự án.</w:t>
      </w:r>
    </w:p>
    <w:p>
      <w:pPr>
        <w:pStyle w:val="Heading2"/>
        <w:keepNext/>
        <w:spacing w:before="200" w:after="80"/>
      </w:pPr>
      <w:r>
        <w:rPr>
          <w:rFonts w:ascii="Arial" w:hAnsi="Arial"/>
          <w:b/>
          <w:i w:val="0"/>
          <w:color w:val="0070C0"/>
          <w:sz w:val="23"/>
        </w:rPr>
        <w:t>8.2 Kết cấu thép và Bulông liên kết</w:t>
      </w:r>
    </w:p>
    <w:p>
      <w:pPr>
        <w:pStyle w:val="ListBullet"/>
        <w:spacing w:before="40" w:after="80" w:line="276" w:lineRule="auto"/>
      </w:pPr>
      <w:r>
        <w:rPr>
          <w:rFonts w:ascii="Arial" w:hAnsi="Arial"/>
          <w:b w:val="0"/>
          <w:color w:val="1A1A1A"/>
          <w:sz w:val="22"/>
        </w:rPr>
        <w:t>Thép hình &amp; thép tấm: Q235B / SS400 / Q345B; Bulông cường độ cao cấp bền 8.8, Bulông neo cấp bền 5.6 / 8.8.</w:t>
      </w:r>
    </w:p>
    <w:p>
      <w:pPr>
        <w:pStyle w:val="Heading1"/>
        <w:keepNext/>
        <w:spacing w:before="280" w:after="120"/>
      </w:pPr>
      <w:r>
        <w:rPr>
          <w:rFonts w:ascii="Arial" w:hAnsi="Arial"/>
          <w:b/>
          <w:i w:val="0"/>
          <w:color w:val="002060"/>
          <w:sz w:val="26"/>
        </w:rPr>
        <w:t>9 CHIỀU DÀY LỚP BÊ TÔNG BẢO VỆ</w:t>
      </w:r>
    </w:p>
    <w:tbl>
      <w:tblPr>
        <w:tblW w:type="auto" w:w="0"/>
        <w:jc w:val="center"/>
        <w:tblLook w:firstColumn="1" w:firstRow="1" w:lastColumn="0" w:lastRow="0" w:noHBand="0" w:noVBand="1" w:val="04A0"/>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Pr>
      <w:tblGrid>
        <w:gridCol w:w="3230"/>
        <w:gridCol w:w="3230"/>
        <w:gridCol w:w="3230"/>
      </w:tblGrid>
      <w:tr>
        <w:trPr>
          <w:tblHeader/>
        </w:trPr>
        <w:tc>
          <w:tcPr>
            <w:tcW w:type="dxa" w:w="3230"/>
            <w:vAlign w:val="center"/>
            <w:tcMar>
              <w:top w:w="75" w:type="dxa"/>
              <w:bottom w:w="75" w:type="dxa"/>
              <w:left w:w="110" w:type="dxa"/>
              <w:right w:w="110" w:type="dxa"/>
            </w:tcMar>
            <w:shd w:fill="B4C6E7"/>
          </w:tcPr>
          <w:p>
            <w:pPr>
              <w:keepNext/>
              <w:spacing w:before="40" w:after="40"/>
              <w:jc w:val="center"/>
            </w:pPr>
            <w:r>
              <w:rPr>
                <w:rFonts w:ascii="Arial" w:hAnsi="Arial"/>
                <w:b/>
                <w:color w:val="000000"/>
                <w:sz w:val="20"/>
              </w:rPr>
              <w:t>Cấu kiện kết cấu</w:t>
            </w:r>
          </w:p>
        </w:tc>
        <w:tc>
          <w:tcPr>
            <w:tcW w:type="dxa" w:w="3230"/>
            <w:vAlign w:val="center"/>
            <w:tcMar>
              <w:top w:w="75" w:type="dxa"/>
              <w:bottom w:w="75" w:type="dxa"/>
              <w:left w:w="110" w:type="dxa"/>
              <w:right w:w="110" w:type="dxa"/>
            </w:tcMar>
            <w:shd w:fill="B4C6E7"/>
          </w:tcPr>
          <w:p>
            <w:pPr>
              <w:keepNext/>
              <w:spacing w:before="40" w:after="40"/>
              <w:jc w:val="center"/>
            </w:pPr>
            <w:r>
              <w:rPr>
                <w:rFonts w:ascii="Arial" w:hAnsi="Arial"/>
                <w:b/>
                <w:color w:val="000000"/>
                <w:sz w:val="20"/>
              </w:rPr>
              <w:t>Điều kiện môi trường làm việc</w:t>
            </w:r>
          </w:p>
        </w:tc>
        <w:tc>
          <w:tcPr>
            <w:tcW w:type="dxa" w:w="3230"/>
            <w:vAlign w:val="center"/>
            <w:tcMar>
              <w:top w:w="75" w:type="dxa"/>
              <w:bottom w:w="75" w:type="dxa"/>
              <w:left w:w="110" w:type="dxa"/>
              <w:right w:w="110" w:type="dxa"/>
            </w:tcMar>
            <w:shd w:fill="B4C6E7"/>
          </w:tcPr>
          <w:p>
            <w:pPr>
              <w:keepNext/>
              <w:spacing w:before="40" w:after="40"/>
              <w:jc w:val="center"/>
            </w:pPr>
            <w:r>
              <w:rPr>
                <w:rFonts w:ascii="Arial" w:hAnsi="Arial"/>
                <w:b/>
                <w:color w:val="000000"/>
                <w:sz w:val="20"/>
              </w:rPr>
              <w:t>Chiều dày lớp bê tông bảo vệ tối thiểu $c_{min}$ (mm)</w:t>
            </w:r>
          </w:p>
        </w:tc>
      </w:tr>
      <w:tr>
        <w:trPr>
          <w:cantSplit/>
        </w:trPr>
        <w:tc>
          <w:tcPr>
            <w:tcW w:type="dxa" w:w="3230"/>
            <w:vAlign w:val="center"/>
            <w:tcMar>
              <w:top w:w="75" w:type="dxa"/>
              <w:bottom w:w="75" w:type="dxa"/>
              <w:left w:w="110" w:type="dxa"/>
              <w:right w:w="110" w:type="dxa"/>
            </w:tcMar>
            <w:shd w:fill="F9FAFC"/>
          </w:tcPr>
          <w:p>
            <w:pPr>
              <w:spacing w:before="40" w:after="40"/>
            </w:pPr>
            <w:r>
              <w:rPr>
                <w:rFonts w:ascii="Arial" w:hAnsi="Arial"/>
                <w:color w:val="1A1A1A"/>
                <w:sz w:val="20"/>
              </w:rPr>
              <w:t>Bản đáy móng, đài cọc (có lớp bê tông lót)</w:t>
            </w:r>
          </w:p>
        </w:tc>
        <w:tc>
          <w:tcPr>
            <w:tcW w:type="dxa" w:w="3230"/>
            <w:vAlign w:val="center"/>
            <w:tcMar>
              <w:top w:w="75" w:type="dxa"/>
              <w:bottom w:w="75" w:type="dxa"/>
              <w:left w:w="110" w:type="dxa"/>
              <w:right w:w="110" w:type="dxa"/>
            </w:tcMar>
            <w:shd w:fill="F9FAFC"/>
          </w:tcPr>
          <w:p>
            <w:pPr>
              <w:spacing w:before="40" w:after="40"/>
            </w:pPr>
            <w:r>
              <w:rPr>
                <w:rFonts w:ascii="Arial" w:hAnsi="Arial"/>
                <w:color w:val="1A1A1A"/>
                <w:sz w:val="20"/>
              </w:rPr>
              <w:t>Tiếp xúc đất nền có lót</w:t>
            </w:r>
          </w:p>
        </w:tc>
        <w:tc>
          <w:tcPr>
            <w:tcW w:type="dxa" w:w="3230"/>
            <w:vAlign w:val="center"/>
            <w:tcMar>
              <w:top w:w="75" w:type="dxa"/>
              <w:bottom w:w="75" w:type="dxa"/>
              <w:left w:w="110" w:type="dxa"/>
              <w:right w:w="110" w:type="dxa"/>
            </w:tcMar>
            <w:shd w:fill="F9FAFC"/>
          </w:tcPr>
          <w:p>
            <w:pPr>
              <w:spacing w:before="40" w:after="40"/>
            </w:pPr>
            <w:r>
              <w:rPr>
                <w:rFonts w:ascii="Arial" w:hAnsi="Arial"/>
                <w:color w:val="1A1A1A"/>
                <w:sz w:val="20"/>
              </w:rPr>
              <w:t>$40\text{ mm}$</w:t>
            </w:r>
          </w:p>
        </w:tc>
      </w:tr>
      <w:tr>
        <w:trPr>
          <w:cantSplit/>
        </w:trPr>
        <w:tc>
          <w:tcPr>
            <w:tcW w:type="dxa" w:w="3230"/>
            <w:vAlign w:val="center"/>
            <w:tcMar>
              <w:top w:w="75" w:type="dxa"/>
              <w:bottom w:w="75" w:type="dxa"/>
              <w:left w:w="110" w:type="dxa"/>
              <w:right w:w="110" w:type="dxa"/>
            </w:tcMar>
          </w:tcPr>
          <w:p>
            <w:pPr>
              <w:spacing w:before="40" w:after="40"/>
            </w:pPr>
            <w:r>
              <w:rPr>
                <w:rFonts w:ascii="Arial" w:hAnsi="Arial"/>
                <w:color w:val="1A1A1A"/>
                <w:sz w:val="20"/>
              </w:rPr>
              <w:t>Vách bể ngầm, tường chắn đất, dầm móng</w:t>
            </w:r>
          </w:p>
        </w:tc>
        <w:tc>
          <w:tcPr>
            <w:tcW w:type="dxa" w:w="3230"/>
            <w:vAlign w:val="center"/>
            <w:tcMar>
              <w:top w:w="75" w:type="dxa"/>
              <w:bottom w:w="75" w:type="dxa"/>
              <w:left w:w="110" w:type="dxa"/>
              <w:right w:w="110" w:type="dxa"/>
            </w:tcMar>
          </w:tcPr>
          <w:p>
            <w:pPr>
              <w:spacing w:before="40" w:after="40"/>
            </w:pPr>
            <w:r>
              <w:rPr>
                <w:rFonts w:ascii="Arial" w:hAnsi="Arial"/>
                <w:color w:val="1A1A1A"/>
                <w:sz w:val="20"/>
              </w:rPr>
              <w:t>Tiếp xúc đất ẩm / nước</w:t>
            </w:r>
          </w:p>
        </w:tc>
        <w:tc>
          <w:tcPr>
            <w:tcW w:type="dxa" w:w="3230"/>
            <w:vAlign w:val="center"/>
            <w:tcMar>
              <w:top w:w="75" w:type="dxa"/>
              <w:bottom w:w="75" w:type="dxa"/>
              <w:left w:w="110" w:type="dxa"/>
              <w:right w:w="110" w:type="dxa"/>
            </w:tcMar>
          </w:tcPr>
          <w:p>
            <w:pPr>
              <w:spacing w:before="40" w:after="40"/>
            </w:pPr>
            <w:r>
              <w:rPr>
                <w:rFonts w:ascii="Arial" w:hAnsi="Arial"/>
                <w:color w:val="1A1A1A"/>
                <w:sz w:val="20"/>
              </w:rPr>
              <w:t>$35 - 40\text{ mm}$</w:t>
            </w:r>
          </w:p>
        </w:tc>
      </w:tr>
      <w:tr>
        <w:trPr>
          <w:cantSplit/>
        </w:trPr>
        <w:tc>
          <w:tcPr>
            <w:tcW w:type="dxa" w:w="3230"/>
            <w:vAlign w:val="center"/>
            <w:tcMar>
              <w:top w:w="75" w:type="dxa"/>
              <w:bottom w:w="75" w:type="dxa"/>
              <w:left w:w="110" w:type="dxa"/>
              <w:right w:w="110" w:type="dxa"/>
            </w:tcMar>
            <w:shd w:fill="F9FAFC"/>
          </w:tcPr>
          <w:p>
            <w:pPr>
              <w:spacing w:before="40" w:after="40"/>
            </w:pPr>
            <w:r>
              <w:rPr>
                <w:rFonts w:ascii="Arial" w:hAnsi="Arial"/>
                <w:color w:val="1A1A1A"/>
                <w:sz w:val="20"/>
              </w:rPr>
              <w:t>Cột, vách cứng, dầm chính trong nhà</w:t>
            </w:r>
          </w:p>
        </w:tc>
        <w:tc>
          <w:tcPr>
            <w:tcW w:type="dxa" w:w="3230"/>
            <w:vAlign w:val="center"/>
            <w:tcMar>
              <w:top w:w="75" w:type="dxa"/>
              <w:bottom w:w="75" w:type="dxa"/>
              <w:left w:w="110" w:type="dxa"/>
              <w:right w:w="110" w:type="dxa"/>
            </w:tcMar>
            <w:shd w:fill="F9FAFC"/>
          </w:tcPr>
          <w:p>
            <w:pPr>
              <w:spacing w:before="40" w:after="40"/>
            </w:pPr>
            <w:r>
              <w:rPr>
                <w:rFonts w:ascii="Arial" w:hAnsi="Arial"/>
                <w:color w:val="1A1A1A"/>
                <w:sz w:val="20"/>
              </w:rPr>
              <w:t>Môi trường trong nhà</w:t>
            </w:r>
          </w:p>
        </w:tc>
        <w:tc>
          <w:tcPr>
            <w:tcW w:type="dxa" w:w="3230"/>
            <w:vAlign w:val="center"/>
            <w:tcMar>
              <w:top w:w="75" w:type="dxa"/>
              <w:bottom w:w="75" w:type="dxa"/>
              <w:left w:w="110" w:type="dxa"/>
              <w:right w:w="110" w:type="dxa"/>
            </w:tcMar>
            <w:shd w:fill="F9FAFC"/>
          </w:tcPr>
          <w:p>
            <w:pPr>
              <w:spacing w:before="40" w:after="40"/>
            </w:pPr>
            <w:r>
              <w:rPr>
                <w:rFonts w:ascii="Arial" w:hAnsi="Arial"/>
                <w:color w:val="1A1A1A"/>
                <w:sz w:val="20"/>
              </w:rPr>
              <w:t>$25 - 30\text{ mm}$</w:t>
            </w:r>
          </w:p>
        </w:tc>
      </w:tr>
      <w:tr>
        <w:trPr>
          <w:cantSplit/>
        </w:trPr>
        <w:tc>
          <w:tcPr>
            <w:tcW w:type="dxa" w:w="3230"/>
            <w:vAlign w:val="center"/>
            <w:tcMar>
              <w:top w:w="75" w:type="dxa"/>
              <w:bottom w:w="75" w:type="dxa"/>
              <w:left w:w="110" w:type="dxa"/>
              <w:right w:w="110" w:type="dxa"/>
            </w:tcMar>
          </w:tcPr>
          <w:p>
            <w:pPr>
              <w:spacing w:before="40" w:after="40"/>
            </w:pPr>
            <w:r>
              <w:rPr>
                <w:rFonts w:ascii="Arial" w:hAnsi="Arial"/>
                <w:color w:val="1A1A1A"/>
                <w:sz w:val="20"/>
              </w:rPr>
              <w:t>Bản sàn, bản nắp trong nhà</w:t>
            </w:r>
          </w:p>
        </w:tc>
        <w:tc>
          <w:tcPr>
            <w:tcW w:type="dxa" w:w="3230"/>
            <w:vAlign w:val="center"/>
            <w:tcMar>
              <w:top w:w="75" w:type="dxa"/>
              <w:bottom w:w="75" w:type="dxa"/>
              <w:left w:w="110" w:type="dxa"/>
              <w:right w:w="110" w:type="dxa"/>
            </w:tcMar>
          </w:tcPr>
          <w:p>
            <w:pPr>
              <w:spacing w:before="40" w:after="40"/>
            </w:pPr>
            <w:r>
              <w:rPr>
                <w:rFonts w:ascii="Arial" w:hAnsi="Arial"/>
                <w:color w:val="1A1A1A"/>
                <w:sz w:val="20"/>
              </w:rPr>
              <w:t>Môi trường trong nhà</w:t>
            </w:r>
          </w:p>
        </w:tc>
        <w:tc>
          <w:tcPr>
            <w:tcW w:type="dxa" w:w="3230"/>
            <w:vAlign w:val="center"/>
            <w:tcMar>
              <w:top w:w="75" w:type="dxa"/>
              <w:bottom w:w="75" w:type="dxa"/>
              <w:left w:w="110" w:type="dxa"/>
              <w:right w:w="110" w:type="dxa"/>
            </w:tcMar>
          </w:tcPr>
          <w:p>
            <w:pPr>
              <w:spacing w:before="40" w:after="40"/>
            </w:pPr>
            <w:r>
              <w:rPr>
                <w:rFonts w:ascii="Arial" w:hAnsi="Arial"/>
                <w:color w:val="1A1A1A"/>
                <w:sz w:val="20"/>
              </w:rPr>
              <w:t>$15 - 20\text{ mm}$</w:t>
            </w:r>
          </w:p>
        </w:tc>
      </w:tr>
    </w:tbl>
    <w:p>
      <w:pPr>
        <w:pStyle w:val="Heading1"/>
        <w:keepNext/>
        <w:spacing w:before="280" w:after="120"/>
      </w:pPr>
      <w:r>
        <w:rPr>
          <w:rFonts w:ascii="Arial" w:hAnsi="Arial"/>
          <w:b/>
          <w:i w:val="0"/>
          <w:color w:val="002060"/>
          <w:sz w:val="26"/>
        </w:rPr>
        <w:t>10 PHỤ LỤC TÍNH TOÁN HẠNG MỤC 01: [TÊN HẠNG MỤC SỐ 1]</w:t>
      </w:r>
    </w:p>
    <w:p>
      <w:pPr>
        <w:pStyle w:val="Heading2"/>
        <w:keepNext/>
        <w:spacing w:before="200" w:after="80"/>
      </w:pPr>
      <w:r>
        <w:rPr>
          <w:rFonts w:ascii="Arial" w:hAnsi="Arial"/>
          <w:b/>
          <w:i w:val="0"/>
          <w:color w:val="0070C0"/>
          <w:sz w:val="23"/>
        </w:rPr>
        <w:t>10.1 Mô hình tính toán kết cấu 3D</w:t>
      </w:r>
    </w:p>
    <w:p>
      <w:pPr>
        <w:pStyle w:val="ListBullet"/>
        <w:spacing w:before="40" w:after="80" w:line="276" w:lineRule="auto"/>
      </w:pPr>
      <w:r>
        <w:rPr>
          <w:rFonts w:ascii="Arial" w:hAnsi="Arial"/>
          <w:b w:val="0"/>
          <w:color w:val="1A1A1A"/>
          <w:sz w:val="22"/>
        </w:rPr>
        <w:t>Chèn hình ảnh sơ đồ mô hình 3D, kích thước lưới trục và tiết diện sơ bộ của Hạng mục 01.</w:t>
      </w:r>
    </w:p>
    <w:p>
      <w:pPr>
        <w:pStyle w:val="Heading2"/>
        <w:keepNext/>
        <w:spacing w:before="200" w:after="80"/>
      </w:pPr>
      <w:r>
        <w:rPr>
          <w:rFonts w:ascii="Arial" w:hAnsi="Arial"/>
          <w:b/>
          <w:i w:val="0"/>
          <w:color w:val="0070C0"/>
          <w:sz w:val="23"/>
        </w:rPr>
        <w:t>10.2 Tải trọng tác dụng lên Hạng mục 01</w:t>
      </w:r>
    </w:p>
    <w:p>
      <w:pPr>
        <w:pStyle w:val="ListBullet"/>
        <w:spacing w:before="40" w:after="80" w:line="276" w:lineRule="auto"/>
      </w:pPr>
      <w:r>
        <w:rPr>
          <w:rFonts w:ascii="Arial" w:hAnsi="Arial"/>
          <w:b w:val="0"/>
          <w:color w:val="1A1A1A"/>
          <w:sz w:val="22"/>
        </w:rPr>
        <w:t>Tổng hợp tĩnh tải, hoạt tải và tải trọng gió tác dụng riêng lên Hạng mục 01.</w:t>
      </w:r>
    </w:p>
    <w:p>
      <w:pPr>
        <w:pStyle w:val="Heading2"/>
        <w:keepNext/>
        <w:spacing w:before="200" w:after="80"/>
      </w:pPr>
      <w:r>
        <w:rPr>
          <w:rFonts w:ascii="Arial" w:hAnsi="Arial"/>
          <w:b/>
          <w:i w:val="0"/>
          <w:color w:val="0070C0"/>
          <w:sz w:val="23"/>
        </w:rPr>
        <w:t>10.3 Tính toán nền móng (Cọc và Đài móng)</w:t>
      </w:r>
    </w:p>
    <w:p>
      <w:pPr>
        <w:pStyle w:val="Heading3"/>
        <w:keepNext/>
        <w:spacing w:before="120" w:after="80"/>
      </w:pPr>
      <w:r>
        <w:rPr>
          <w:rFonts w:ascii="Arial" w:hAnsi="Arial"/>
          <w:b/>
          <w:i/>
          <w:color w:val="1F4E79"/>
          <w:sz w:val="22"/>
        </w:rPr>
        <w:t>10.3.1 Tính toán sức chịu tải của cọc theo vật liệu và đất nền (TCVN 10304:2014)</w:t>
      </w:r>
    </w:p>
    <w:p>
      <w:pPr>
        <w:pStyle w:val="ListBullet"/>
        <w:spacing w:before="40" w:after="80" w:line="276" w:lineRule="auto"/>
      </w:pPr>
      <w:r>
        <w:rPr>
          <w:rFonts w:ascii="Arial" w:hAnsi="Arial"/>
          <w:b w:val="0"/>
          <w:color w:val="1A1A1A"/>
          <w:sz w:val="22"/>
        </w:rPr>
        <w:t>Kiểm tra phản lực đầu cọc lớn nhất từ tổ hợp cơ bản: $P_{max} \le P_{tk}$.</w:t>
      </w:r>
    </w:p>
    <w:p>
      <w:pPr>
        <w:pStyle w:val="Heading3"/>
        <w:keepNext/>
        <w:spacing w:before="120" w:after="80"/>
      </w:pPr>
      <w:r>
        <w:rPr>
          <w:rFonts w:ascii="Arial" w:hAnsi="Arial"/>
          <w:b/>
          <w:i/>
          <w:color w:val="1F4E79"/>
          <w:sz w:val="22"/>
        </w:rPr>
        <w:t>10.3.2 Kiểm tra chọc thủng và tính toán cốt thép đài móng</w:t>
      </w:r>
    </w:p>
    <w:p>
      <w:pPr>
        <w:pStyle w:val="ListBullet"/>
        <w:spacing w:before="40" w:after="80" w:line="276" w:lineRule="auto"/>
      </w:pPr>
      <w:r>
        <w:rPr>
          <w:rFonts w:ascii="Arial" w:hAnsi="Arial"/>
          <w:b w:val="0"/>
          <w:color w:val="1A1A1A"/>
          <w:sz w:val="22"/>
        </w:rPr>
        <w:t>Tổng hợp bảng kiểm tra đài móng M1, M2, M3...</w:t>
      </w:r>
    </w:p>
    <w:p>
      <w:pPr>
        <w:pStyle w:val="Heading2"/>
        <w:keepNext/>
        <w:spacing w:before="200" w:after="80"/>
      </w:pPr>
      <w:r>
        <w:rPr>
          <w:rFonts w:ascii="Arial" w:hAnsi="Arial"/>
          <w:b/>
          <w:i w:val="0"/>
          <w:color w:val="0070C0"/>
          <w:sz w:val="23"/>
        </w:rPr>
        <w:t>10.4 Tính toán kết cấu phần thân (Cột, Vách, Dầm, Sàn)</w:t>
      </w:r>
    </w:p>
    <w:p>
      <w:pPr>
        <w:pStyle w:val="ListBullet"/>
        <w:spacing w:before="40" w:after="80" w:line="276" w:lineRule="auto"/>
      </w:pPr>
      <w:r>
        <w:rPr>
          <w:rFonts w:ascii="Arial" w:hAnsi="Arial"/>
          <w:b w:val="0"/>
          <w:color w:val="1A1A1A"/>
          <w:sz w:val="22"/>
        </w:rPr>
        <w:t>Bảng tổng hợp kết quả tính toán cốt thép Cột, Dầm, Sàn và kiểm tra độ võng, bề rộng vết nứt.</w:t>
      </w:r>
    </w:p>
    <w:p>
      <w:pPr>
        <w:pStyle w:val="Heading1"/>
        <w:keepNext/>
        <w:spacing w:before="280" w:after="120"/>
      </w:pPr>
      <w:r>
        <w:rPr>
          <w:rFonts w:ascii="Arial" w:hAnsi="Arial"/>
          <w:b/>
          <w:i w:val="0"/>
          <w:color w:val="002060"/>
          <w:sz w:val="26"/>
        </w:rPr>
        <w:t>11 PHỤ LỤC TÍNH TOÁN HẠNG MỤC 02: [VD: BỂ NƯỚC NGẦM &amp; BỂ TỰ HOẠI]</w:t>
      </w:r>
    </w:p>
    <w:p>
      <w:pPr>
        <w:pStyle w:val="Heading2"/>
        <w:keepNext/>
        <w:spacing w:before="200" w:after="80"/>
      </w:pPr>
      <w:r>
        <w:rPr>
          <w:rFonts w:ascii="Arial" w:hAnsi="Arial"/>
          <w:b/>
          <w:i w:val="0"/>
          <w:color w:val="0070C0"/>
          <w:sz w:val="23"/>
        </w:rPr>
        <w:t>11.1 Thông số thiết kế và mô hình tính toán bể ngầm</w:t>
      </w:r>
    </w:p>
    <w:p>
      <w:pPr>
        <w:pStyle w:val="ListBullet"/>
        <w:spacing w:before="40" w:after="80" w:line="276" w:lineRule="auto"/>
      </w:pPr>
      <w:r>
        <w:rPr>
          <w:rFonts w:ascii="Arial" w:hAnsi="Arial"/>
          <w:b w:val="0"/>
          <w:color w:val="1A1A1A"/>
          <w:sz w:val="22"/>
        </w:rPr>
        <w:t>Trình bày thông số kích thước bể, mực nước ngầm và mô hình tấm vỏ trên nền đàn hồi.</w:t>
      </w:r>
    </w:p>
    <w:p>
      <w:pPr>
        <w:pStyle w:val="Heading2"/>
        <w:keepNext/>
        <w:spacing w:before="200" w:after="80"/>
      </w:pPr>
      <w:r>
        <w:rPr>
          <w:rFonts w:ascii="Arial" w:hAnsi="Arial"/>
          <w:b/>
          <w:i w:val="0"/>
          <w:color w:val="0070C0"/>
          <w:sz w:val="23"/>
        </w:rPr>
        <w:t>11.2 Kiểm tra ổn định chống đẩy nổi và sức chịu tải nền / cọc</w:t>
      </w:r>
    </w:p>
    <w:p>
      <w:pPr>
        <w:pStyle w:val="ListBullet"/>
        <w:spacing w:before="40" w:after="80" w:line="276" w:lineRule="auto"/>
      </w:pPr>
      <w:r>
        <w:rPr>
          <w:rFonts w:ascii="Arial" w:hAnsi="Arial"/>
          <w:b w:val="0"/>
          <w:color w:val="1A1A1A"/>
          <w:sz w:val="22"/>
        </w:rPr>
        <w:t>Kiểm tra hệ số an toàn chống đẩy nổi $K_{dn} \ge 1.20$ khi bể rỗng.</w:t>
      </w:r>
    </w:p>
    <w:p>
      <w:pPr>
        <w:pStyle w:val="Heading2"/>
        <w:keepNext/>
        <w:spacing w:before="200" w:after="80"/>
      </w:pPr>
      <w:r>
        <w:rPr>
          <w:rFonts w:ascii="Arial" w:hAnsi="Arial"/>
          <w:b/>
          <w:i w:val="0"/>
          <w:color w:val="0070C0"/>
          <w:sz w:val="23"/>
        </w:rPr>
        <w:t>11.3 Tính toán cốt thép và kiểm tra nứt (TTGH II: $[a_{crc}] = 0.20\text{ mm}$)</w:t>
      </w:r>
    </w:p>
    <w:p>
      <w:pPr>
        <w:pStyle w:val="ListBullet"/>
        <w:spacing w:before="40" w:after="80" w:line="276" w:lineRule="auto"/>
      </w:pPr>
      <w:r>
        <w:rPr>
          <w:rFonts w:ascii="Arial" w:hAnsi="Arial"/>
          <w:b w:val="0"/>
          <w:color w:val="1A1A1A"/>
          <w:sz w:val="22"/>
        </w:rPr>
        <w:t>Bảng tổng hợp diện tích cốt thép bố trí cho Bản đáy, Thành vách, Bản nắp và Dầm nắp bể.</w:t>
      </w:r>
    </w:p>
    <w:sectPr w:rsidR="00FC693F" w:rsidRPr="0006063C" w:rsidSect="00034616">
      <w:headerReference w:type="default" r:id="rId9"/>
      <w:footerReference w:type="default" r:id="rId10"/>
      <w:pgSz w:w="12240" w:h="15840"/>
      <w:pgMar w:top="1247" w:right="1134" w:bottom="1020" w:left="141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Bdr>
        <w:top w:val="single" w:sz="6" w:space="4" w:color="BFBFBF"/>
      </w:pBdr>
    </w:pPr>
    <w:r>
      <w:rPr>
        <w:rFonts w:ascii="Arial" w:hAnsi="Arial"/>
        <w:i/>
        <w:sz w:val="19"/>
      </w:rPr>
      <w:t xml:space="preserve">Trang </w:t>
    </w:r>
    <w:r>
      <w:rPr>
        <w:rFonts w:ascii="Arial" w:hAnsi="Arial"/>
        <w:b w:val="0"/>
        <w:i/>
        <w:sz w:val="19"/>
      </w:rPr>
      <w:fldChar w:fldCharType="begin"/>
      <w:instrText xml:space="preserve"> PAGE </w:instrText>
      <w:fldChar w:fldCharType="separate"/>
      <w:t>1</w:t>
      <w:fldChar w:fldCharType="end"/>
    </w:r>
    <w:r>
      <w:rPr>
        <w:rFonts w:ascii="Arial" w:hAnsi="Arial"/>
        <w:i/>
        <w:sz w:val="19"/>
      </w:rPr>
      <w:t xml:space="preserve"> / </w:t>
    </w:r>
    <w:r>
      <w:rPr>
        <w:rFonts w:ascii="Arial" w:hAnsi="Arial"/>
        <w:b w:val="0"/>
        <w:i/>
        <w:sz w:val="19"/>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4" w:color="002060"/>
      </w:pBdr>
    </w:pPr>
    <w:r>
      <w:rPr>
        <w:rFonts w:ascii="Arial" w:hAnsi="Arial"/>
        <w:i/>
        <w:color w:val="595959"/>
        <w:sz w:val="19"/>
      </w:rPr>
      <w:t>THUYẾT MINH TÍNH TOÁN KẾT CẤU  |  [TÊN DỰ ÁN / CÔNG TRÌNH ĐẦU TƯ XÂY DỰNG]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i w:val="0"/>
      <w:color w:val="00206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i w:val="0"/>
      <w:color w:val="0070C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i/>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