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298"/>
        <w:jc w:val="center"/>
        <w:tblLook w:firstColumn="1" w:firstRow="1" w:lastColumn="0" w:lastRow="0" w:noHBand="0" w:noVBand="1" w:val="04A0"/>
        <w:tblBorders>
          <w:top w:val="double" w:sz="18" w:space="0" w:color="002060"/>
          <w:bottom w:val="double" w:sz="18" w:space="0" w:color="002060"/>
          <w:left w:val="double" w:sz="18" w:space="0" w:color="002060"/>
          <w:right w:val="double" w:sz="18" w:space="0" w:color="002060"/>
          <w:insideH w:val="double" w:sz="18" w:space="0" w:color="002060"/>
          <w:insideV w:val="double" w:sz="18" w:space="0" w:color="002060"/>
        </w:tblBorders>
      </w:tblPr>
      <w:tblGrid>
        <w:gridCol w:w="9299"/>
      </w:tblGrid>
      <w:tr>
        <w:tc>
          <w:tcPr>
            <w:tcW w:type="dxa" w:w="9299"/>
            <w:tcMar>
              <w:top w:w="280" w:type="dxa"/>
              <w:bottom w:w="280" w:type="dxa"/>
              <w:left w:w="260" w:type="dxa"/>
              <w:right w:w="260" w:type="dxa"/>
            </w:tcMar>
          </w:tcPr>
          <w:p>
            <w:pPr>
              <w:spacing w:after="80"/>
              <w:jc w:val="left"/>
              <w:pBdr>
                <w:bottom w:val="single" w:sz="12" w:space="4" w:color="002060"/>
              </w:pBdr>
            </w:pPr>
            <w:r>
              <w:rPr>
                <w:rFonts w:ascii="Arial" w:hAnsi="Arial"/>
                <w:b/>
                <w:color w:val="002060"/>
                <w:sz w:val="22"/>
              </w:rPr>
              <w:t>CÔNG TY CỔ PHẦN TƯ VẤN THIẾT KẾ XÂY DỰNG [TÊN ĐƠN VỊ TVTK]</w:t>
              <w:br/>
            </w:r>
            <w:r>
              <w:rPr>
                <w:rFonts w:ascii="Arial" w:hAnsi="Arial"/>
                <w:color w:val="595959"/>
                <w:sz w:val="19"/>
              </w:rPr>
              <w:t>Địa chỉ: [Địa chỉ Công ty Tư vấn Thiết kế]  |  Điện thoại: [Số ĐT]  |  Email: [Email]</w:t>
            </w:r>
          </w:p>
          <w:p>
            <w:pPr>
              <w:spacing w:before="1080" w:after="160"/>
              <w:jc w:val="center"/>
            </w:pPr>
            <w:r>
              <w:rPr>
                <w:rFonts w:ascii="Arial" w:hAnsi="Arial"/>
                <w:b/>
                <w:color w:val="002060"/>
                <w:sz w:val="44"/>
              </w:rPr>
              <w:t>THUYẾT MINH TÍNH TOÁN KẾT CẤU</w:t>
            </w:r>
          </w:p>
          <w:p>
            <w:pPr>
              <w:spacing w:after="720"/>
              <w:jc w:val="center"/>
            </w:pPr>
            <w:r>
              <w:rPr>
                <w:rFonts w:ascii="Arial" w:hAnsi="Arial"/>
                <w:b/>
                <w:color w:val="0070C0"/>
                <w:sz w:val="24"/>
              </w:rPr>
              <w:t>GIAI ĐOẠN: THIẾT KẾ KỸ THUẬT / BẢN VẼ THI CÔNG</w:t>
            </w:r>
          </w:p>
          <w:p>
            <w:pPr>
              <w:spacing w:before="160" w:after="160"/>
              <w:jc w:val="left"/>
            </w:pPr>
            <w:r>
              <w:rPr>
                <w:rFonts w:ascii="Arial" w:hAnsi="Arial"/>
                <w:b/>
                <w:color w:val="002060"/>
                <w:sz w:val="23"/>
              </w:rPr>
              <w:t xml:space="preserve">CÔNG TRÌNH: </w:t>
            </w:r>
            <w:r>
              <w:rPr>
                <w:rFonts w:ascii="Arial" w:hAnsi="Arial"/>
                <w:b/>
                <w:color w:val="1A1A1A"/>
                <w:sz w:val="23"/>
              </w:rPr>
              <w:t>TỔ HỢP THƯƠNG MẠI DỊCH VỤ &amp; CĂN HỘ CAO CẤP SS1</w:t>
            </w:r>
          </w:p>
          <w:p>
            <w:pPr>
              <w:spacing w:before="160" w:after="160"/>
              <w:jc w:val="left"/>
            </w:pPr>
            <w:r>
              <w:rPr>
                <w:rFonts w:ascii="Arial" w:hAnsi="Arial"/>
                <w:b/>
                <w:color w:val="002060"/>
                <w:sz w:val="23"/>
              </w:rPr>
              <w:t xml:space="preserve">HẠNG MỤC: </w:t>
            </w:r>
            <w:r>
              <w:rPr>
                <w:rFonts w:ascii="Arial" w:hAnsi="Arial"/>
                <w:b w:val="0"/>
                <w:color w:val="1A1A1A"/>
                <w:sz w:val="23"/>
              </w:rPr>
              <w:t>KẾT CẤU PHẦN NGẦM &amp; PHẦN THÂN</w:t>
            </w:r>
          </w:p>
          <w:p>
            <w:pPr>
              <w:spacing w:before="160" w:after="160"/>
              <w:jc w:val="left"/>
            </w:pPr>
            <w:r>
              <w:rPr>
                <w:rFonts w:ascii="Arial" w:hAnsi="Arial"/>
                <w:b/>
                <w:color w:val="002060"/>
                <w:sz w:val="23"/>
              </w:rPr>
              <w:t xml:space="preserve">ĐỊA ĐIỂM XÂY DỰNG: </w:t>
            </w:r>
            <w:r>
              <w:rPr>
                <w:rFonts w:ascii="Arial" w:hAnsi="Arial"/>
                <w:b w:val="0"/>
                <w:color w:val="1A1A1A"/>
                <w:sz w:val="23"/>
              </w:rPr>
              <w:t>TP. Hồ Chí Minh</w:t>
            </w:r>
          </w:p>
          <w:p>
            <w:pPr>
              <w:spacing w:before="160" w:after="160"/>
              <w:jc w:val="left"/>
            </w:pPr>
            <w:r>
              <w:rPr>
                <w:rFonts w:ascii="Arial" w:hAnsi="Arial"/>
                <w:b/>
                <w:color w:val="002060"/>
                <w:sz w:val="23"/>
              </w:rPr>
              <w:t xml:space="preserve">CHỦ ĐẦU TƯ: </w:t>
            </w:r>
            <w:r>
              <w:rPr>
                <w:rFonts w:ascii="Arial" w:hAnsi="Arial"/>
                <w:b w:val="0"/>
                <w:color w:val="1A1A1A"/>
                <w:sz w:val="23"/>
              </w:rPr>
              <w:t>CÔNG TY CỔ PHẦN ĐẦU TƯ BĐS</w:t>
            </w:r>
          </w:p>
          <w:p>
            <w:pPr>
              <w:spacing w:before="1440" w:after="120"/>
              <w:jc w:val="center"/>
            </w:pPr>
            <w:r>
              <w:rPr>
                <w:rFonts w:ascii="Arial" w:hAnsi="Arial"/>
                <w:b/>
                <w:color w:val="002060"/>
                <w:sz w:val="23"/>
              </w:rPr>
              <w:t>THÀNH PHỐ HỒ CHÍ MINH — NĂM 2026</w:t>
            </w:r>
          </w:p>
        </w:tc>
      </w:tr>
    </w:tbl>
    <w:p>
      <w:r>
        <w:br w:type="page"/>
      </w:r>
    </w:p>
    <w:p>
      <w:pPr>
        <w:spacing w:before="120" w:after="40"/>
        <w:jc w:val="center"/>
      </w:pPr>
      <w:r>
        <w:rPr>
          <w:rFonts w:ascii="Arial" w:hAnsi="Arial"/>
          <w:b/>
          <w:sz w:val="24"/>
        </w:rPr>
        <w:t>CỘNG HÒA XÃ HỘI CHỦ NGHĨA VIỆT NAM</w:t>
      </w:r>
    </w:p>
    <w:p>
      <w:pPr>
        <w:spacing w:after="560"/>
        <w:jc w:val="center"/>
      </w:pPr>
      <w:r>
        <w:rPr>
          <w:rFonts w:ascii="Arial" w:hAnsi="Arial"/>
          <w:b/>
          <w:sz w:val="23"/>
        </w:rPr>
        <w:t>Độc lập - Tự do - Hạnh phúc</w:t>
        <w:br/>
        <w:t>____________________</w:t>
      </w:r>
    </w:p>
    <w:p>
      <w:pPr>
        <w:spacing w:before="360" w:after="120"/>
        <w:jc w:val="center"/>
      </w:pPr>
      <w:r>
        <w:rPr>
          <w:rFonts w:ascii="Arial" w:hAnsi="Arial"/>
          <w:b/>
          <w:color w:val="002060"/>
          <w:sz w:val="36"/>
        </w:rPr>
        <w:t>THUYẾT MINH THIẾT KẾ KỸ THUẬT (KẾT CẤU)</w:t>
      </w:r>
    </w:p>
    <w:p>
      <w:pPr>
        <w:spacing w:after="560"/>
        <w:jc w:val="center"/>
      </w:pPr>
      <w:r>
        <w:rPr>
          <w:rFonts w:ascii="Arial" w:hAnsi="Arial"/>
          <w:b/>
          <w:sz w:val="23"/>
        </w:rPr>
        <w:t>CÔNG TRÌNH: TỔ HỢP THƯƠNG MẠI DỊCH VỤ &amp; CĂN HỘ CAO CẤP SS1</w:t>
        <w:br/>
        <w:t>ĐỊA ĐIỂM: TP. Hồ Chí Minh</w:t>
      </w:r>
    </w:p>
    <w:tbl>
      <w:tblPr>
        <w:tblW w:type="dxa" w:w="9298"/>
        <w:jc w:val="center"/>
        <w:tblLook w:firstColumn="1" w:firstRow="1" w:lastColumn="0" w:lastRow="0" w:noHBand="0" w:noVBand="1" w:val="04A0"/>
        <w:tblBorders>
          <w:top w:val="single" w:sz="6" w:space="0" w:color="002060"/>
          <w:bottom w:val="single" w:sz="6" w:space="0" w:color="002060"/>
          <w:left w:val="single" w:sz="6" w:space="0" w:color="002060"/>
          <w:right w:val="single" w:sz="6" w:space="0" w:color="002060"/>
          <w:insideH w:val="single" w:sz="6" w:space="0" w:color="002060"/>
          <w:insideV w:val="single" w:sz="6" w:space="0" w:color="002060"/>
        </w:tblBorders>
      </w:tblPr>
      <w:tblGrid>
        <w:gridCol w:w="4649"/>
        <w:gridCol w:w="4649"/>
      </w:tblGrid>
      <w:tr>
        <w:tc>
          <w:tcPr>
            <w:tcW w:type="dxa" w:w="4649"/>
            <w:shd w:fill="B4C6E7"/>
            <w:tcMar>
              <w:top w:w="100" w:type="dxa"/>
              <w:bottom w:w="100" w:type="dxa"/>
              <w:left w:w="120" w:type="dxa"/>
              <w:right w:w="120" w:type="dxa"/>
            </w:tcMar>
          </w:tcPr>
          <w:p>
            <w:pPr>
              <w:jc w:val="center"/>
            </w:pPr>
            <w:r>
              <w:rPr>
                <w:rFonts w:ascii="Arial" w:hAnsi="Arial"/>
                <w:b/>
                <w:color w:val="002060"/>
                <w:sz w:val="22"/>
              </w:rPr>
              <w:t>CHỦ ĐẦU TƯ</w:t>
            </w:r>
          </w:p>
        </w:tc>
        <w:tc>
          <w:tcPr>
            <w:tcW w:type="dxa" w:w="4649"/>
            <w:shd w:fill="B4C6E7"/>
            <w:tcMar>
              <w:top w:w="100" w:type="dxa"/>
              <w:bottom w:w="100" w:type="dxa"/>
              <w:left w:w="120" w:type="dxa"/>
              <w:right w:w="120" w:type="dxa"/>
            </w:tcMar>
          </w:tcPr>
          <w:p>
            <w:pPr>
              <w:jc w:val="center"/>
            </w:pPr>
            <w:r>
              <w:rPr>
                <w:rFonts w:ascii="Arial" w:hAnsi="Arial"/>
                <w:b/>
                <w:color w:val="002060"/>
                <w:sz w:val="22"/>
              </w:rPr>
              <w:t>ĐƠN VỊ TƯ VẤN THIẾT KẾ</w:t>
            </w:r>
          </w:p>
        </w:tc>
      </w:tr>
      <w:tr>
        <w:tc>
          <w:tcPr>
            <w:tcW w:type="dxa" w:w="4649"/>
            <w:tcMar>
              <w:top w:w="80" w:type="dxa"/>
              <w:bottom w:w="80" w:type="dxa"/>
              <w:left w:w="120" w:type="dxa"/>
              <w:right w:w="120" w:type="dxa"/>
            </w:tcMar>
          </w:tcPr>
          <w:p>
            <w:pPr>
              <w:jc w:val="center"/>
            </w:pPr>
            <w:r>
              <w:rPr>
                <w:rFonts w:ascii="Arial" w:hAnsi="Arial"/>
                <w:b/>
                <w:sz w:val="21"/>
              </w:rPr>
              <w:t>CÔNG TY CỔ PHẦN ĐẦU TƯ BĐS</w:t>
            </w:r>
          </w:p>
        </w:tc>
        <w:tc>
          <w:tcPr>
            <w:tcW w:type="dxa" w:w="4649"/>
            <w:tcMar>
              <w:top w:w="80" w:type="dxa"/>
              <w:bottom w:w="80" w:type="dxa"/>
              <w:left w:w="120" w:type="dxa"/>
              <w:right w:w="120" w:type="dxa"/>
            </w:tcMar>
          </w:tcPr>
          <w:p>
            <w:pPr>
              <w:jc w:val="center"/>
            </w:pPr>
            <w:r>
              <w:rPr>
                <w:rFonts w:ascii="Arial" w:hAnsi="Arial"/>
                <w:b/>
                <w:sz w:val="21"/>
              </w:rPr>
              <w:t>[TÊN ĐƠN VỊ TƯ VẤN THIẾT KẾ]</w:t>
            </w:r>
          </w:p>
        </w:tc>
      </w:tr>
      <w:tr>
        <w:tc>
          <w:tcPr>
            <w:tcW w:type="dxa" w:w="4649"/>
            <w:tcMar>
              <w:top w:w="480" w:type="dxa"/>
              <w:bottom w:w="140" w:type="dxa"/>
              <w:left w:w="120" w:type="dxa"/>
              <w:right w:w="120" w:type="dxa"/>
            </w:tcMar>
          </w:tcPr>
          <w:p>
            <w:pPr>
              <w:jc w:val="center"/>
            </w:pPr>
            <w:r>
              <w:rPr>
                <w:rFonts w:ascii="Arial" w:hAnsi="Arial"/>
                <w:i/>
                <w:color w:val="7F7F7F"/>
                <w:sz w:val="20"/>
              </w:rPr>
              <w:t>(Ký tên, đóng dấu pháp nhân)</w:t>
            </w:r>
          </w:p>
        </w:tc>
        <w:tc>
          <w:tcPr>
            <w:tcW w:type="dxa" w:w="4649"/>
            <w:tcMar>
              <w:top w:w="480" w:type="dxa"/>
              <w:bottom w:w="140" w:type="dxa"/>
              <w:left w:w="120" w:type="dxa"/>
              <w:right w:w="120" w:type="dxa"/>
            </w:tcMar>
          </w:tcPr>
          <w:p>
            <w:pPr>
              <w:jc w:val="center"/>
            </w:pPr>
            <w:r>
              <w:rPr>
                <w:rFonts w:ascii="Arial" w:hAnsi="Arial"/>
                <w:i/>
                <w:color w:val="7F7F7F"/>
                <w:sz w:val="20"/>
              </w:rPr>
              <w:t>(Ký tên, đóng dấu pháp nhân)</w:t>
            </w:r>
          </w:p>
        </w:tc>
      </w:tr>
    </w:tbl>
    <w:p>
      <w:pPr>
        <w:spacing w:before="400" w:after="120"/>
        <w:jc w:val="left"/>
      </w:pPr>
      <w:r>
        <w:rPr>
          <w:rFonts w:ascii="Arial" w:hAnsi="Arial"/>
          <w:b/>
          <w:color w:val="002060"/>
          <w:sz w:val="22"/>
        </w:rPr>
        <w:t>NHÓM KỸ SƯ THỰC HIỆN HỒ SƠ THUYẾT MINH:</w:t>
      </w:r>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3100"/>
        <w:gridCol w:w="3100"/>
        <w:gridCol w:w="3100"/>
      </w:tblGrid>
      <w:tr>
        <w:tc>
          <w:tcPr>
            <w:tcW w:type="dxa" w:w="3100"/>
            <w:shd w:fill="D9E1F2"/>
            <w:tcMar>
              <w:top w:w="80" w:type="dxa"/>
              <w:bottom w:w="80" w:type="dxa"/>
              <w:left w:w="100" w:type="dxa"/>
              <w:right w:w="100" w:type="dxa"/>
            </w:tcMar>
          </w:tcPr>
          <w:p>
            <w:pPr>
              <w:jc w:val="center"/>
            </w:pPr>
            <w:r>
              <w:rPr>
                <w:rFonts w:ascii="Arial" w:hAnsi="Arial"/>
                <w:b/>
                <w:sz w:val="21"/>
              </w:rPr>
              <w:t>Chức danh</w:t>
            </w:r>
          </w:p>
        </w:tc>
        <w:tc>
          <w:tcPr>
            <w:tcW w:type="dxa" w:w="3100"/>
            <w:shd w:fill="D9E1F2"/>
            <w:tcMar>
              <w:top w:w="80" w:type="dxa"/>
              <w:bottom w:w="80" w:type="dxa"/>
              <w:left w:w="100" w:type="dxa"/>
              <w:right w:w="100" w:type="dxa"/>
            </w:tcMar>
          </w:tcPr>
          <w:p>
            <w:pPr>
              <w:jc w:val="center"/>
            </w:pPr>
            <w:r>
              <w:rPr>
                <w:rFonts w:ascii="Arial" w:hAnsi="Arial"/>
                <w:b/>
                <w:sz w:val="21"/>
              </w:rPr>
              <w:t>Họ và tên / Số CCHN</w:t>
            </w:r>
          </w:p>
        </w:tc>
        <w:tc>
          <w:tcPr>
            <w:tcW w:type="dxa" w:w="3100"/>
            <w:shd w:fill="D9E1F2"/>
            <w:tcMar>
              <w:top w:w="80" w:type="dxa"/>
              <w:bottom w:w="80" w:type="dxa"/>
              <w:left w:w="100" w:type="dxa"/>
              <w:right w:w="100" w:type="dxa"/>
            </w:tcMar>
          </w:tcPr>
          <w:p>
            <w:pPr>
              <w:jc w:val="center"/>
            </w:pPr>
            <w:r>
              <w:rPr>
                <w:rFonts w:ascii="Arial" w:hAnsi="Arial"/>
                <w:b/>
                <w:sz w:val="21"/>
              </w:rPr>
              <w:t>Chữ ký</w:t>
            </w:r>
          </w:p>
        </w:tc>
      </w:tr>
      <w:tr>
        <w:tc>
          <w:tcPr>
            <w:tcW w:type="dxa" w:w="3100"/>
            <w:tcMar>
              <w:top w:w="90" w:type="dxa"/>
              <w:bottom w:w="90" w:type="dxa"/>
              <w:left w:w="100" w:type="dxa"/>
              <w:right w:w="100" w:type="dxa"/>
            </w:tcMar>
          </w:tcPr>
          <w:p>
            <w:pPr>
              <w:jc w:val="left"/>
            </w:pPr>
            <w:r>
              <w:rPr>
                <w:rFonts w:ascii="Arial" w:hAnsi="Arial"/>
                <w:b/>
                <w:sz w:val="21"/>
              </w:rPr>
              <w:t>Chủ trì kết cấu</w:t>
            </w:r>
          </w:p>
        </w:tc>
        <w:tc>
          <w:tcPr>
            <w:tcW w:type="dxa" w:w="3100"/>
            <w:tcMar>
              <w:top w:w="90" w:type="dxa"/>
              <w:bottom w:w="90" w:type="dxa"/>
              <w:left w:w="100" w:type="dxa"/>
              <w:right w:w="100" w:type="dxa"/>
            </w:tcMar>
          </w:tcPr>
          <w:p>
            <w:pPr>
              <w:jc w:val="left"/>
            </w:pPr>
            <w:r>
              <w:rPr>
                <w:rFonts w:ascii="Arial" w:hAnsi="Arial"/>
                <w:b w:val="0"/>
                <w:sz w:val="21"/>
              </w:rPr>
              <w:t>ThS.KS. [Họ và tên] — CCHN Hạng I</w:t>
            </w:r>
          </w:p>
        </w:tc>
        <w:tc>
          <w:tcPr>
            <w:tcW w:type="dxa" w:w="3100"/>
            <w:tcMar>
              <w:top w:w="90" w:type="dxa"/>
              <w:bottom w:w="90" w:type="dxa"/>
              <w:left w:w="100" w:type="dxa"/>
              <w:right w:w="100" w:type="dxa"/>
            </w:tcMar>
          </w:tcPr>
          <w:p>
            <w:pPr>
              <w:jc w:val="left"/>
            </w:pPr>
            <w:r>
              <w:rPr>
                <w:rFonts w:ascii="Arial" w:hAnsi="Arial"/>
                <w:b w:val="0"/>
                <w:sz w:val="21"/>
              </w:rPr>
            </w:r>
          </w:p>
        </w:tc>
      </w:tr>
      <w:tr>
        <w:tc>
          <w:tcPr>
            <w:tcW w:type="dxa" w:w="3100"/>
            <w:tcMar>
              <w:top w:w="90" w:type="dxa"/>
              <w:bottom w:w="90" w:type="dxa"/>
              <w:left w:w="100" w:type="dxa"/>
              <w:right w:w="100" w:type="dxa"/>
            </w:tcMar>
          </w:tcPr>
          <w:p>
            <w:pPr>
              <w:jc w:val="left"/>
            </w:pPr>
            <w:r>
              <w:rPr>
                <w:rFonts w:ascii="Arial" w:hAnsi="Arial"/>
                <w:b/>
                <w:sz w:val="21"/>
              </w:rPr>
              <w:t>Kiểm tra thiết kế</w:t>
            </w:r>
          </w:p>
        </w:tc>
        <w:tc>
          <w:tcPr>
            <w:tcW w:type="dxa" w:w="3100"/>
            <w:tcMar>
              <w:top w:w="90" w:type="dxa"/>
              <w:bottom w:w="90" w:type="dxa"/>
              <w:left w:w="100" w:type="dxa"/>
              <w:right w:w="100" w:type="dxa"/>
            </w:tcMar>
          </w:tcPr>
          <w:p>
            <w:pPr>
              <w:jc w:val="left"/>
            </w:pPr>
            <w:r>
              <w:rPr>
                <w:rFonts w:ascii="Arial" w:hAnsi="Arial"/>
                <w:b w:val="0"/>
                <w:sz w:val="21"/>
              </w:rPr>
              <w:t>KS. [Họ và tên] — CCHN Hạng II</w:t>
            </w:r>
          </w:p>
        </w:tc>
        <w:tc>
          <w:tcPr>
            <w:tcW w:type="dxa" w:w="3100"/>
            <w:tcMar>
              <w:top w:w="90" w:type="dxa"/>
              <w:bottom w:w="90" w:type="dxa"/>
              <w:left w:w="100" w:type="dxa"/>
              <w:right w:w="100" w:type="dxa"/>
            </w:tcMar>
          </w:tcPr>
          <w:p>
            <w:pPr>
              <w:jc w:val="left"/>
            </w:pPr>
            <w:r>
              <w:rPr>
                <w:rFonts w:ascii="Arial" w:hAnsi="Arial"/>
                <w:b w:val="0"/>
                <w:sz w:val="21"/>
              </w:rPr>
            </w:r>
          </w:p>
        </w:tc>
      </w:tr>
      <w:tr>
        <w:tc>
          <w:tcPr>
            <w:tcW w:type="dxa" w:w="3100"/>
            <w:tcMar>
              <w:top w:w="90" w:type="dxa"/>
              <w:bottom w:w="90" w:type="dxa"/>
              <w:left w:w="100" w:type="dxa"/>
              <w:right w:w="100" w:type="dxa"/>
            </w:tcMar>
          </w:tcPr>
          <w:p>
            <w:pPr>
              <w:jc w:val="left"/>
            </w:pPr>
            <w:r>
              <w:rPr>
                <w:rFonts w:ascii="Arial" w:hAnsi="Arial"/>
                <w:b/>
                <w:sz w:val="21"/>
              </w:rPr>
              <w:t>Thiết kế / Tính toán</w:t>
            </w:r>
          </w:p>
        </w:tc>
        <w:tc>
          <w:tcPr>
            <w:tcW w:type="dxa" w:w="3100"/>
            <w:tcMar>
              <w:top w:w="90" w:type="dxa"/>
              <w:bottom w:w="90" w:type="dxa"/>
              <w:left w:w="100" w:type="dxa"/>
              <w:right w:w="100" w:type="dxa"/>
            </w:tcMar>
          </w:tcPr>
          <w:p>
            <w:pPr>
              <w:jc w:val="left"/>
            </w:pPr>
            <w:r>
              <w:rPr>
                <w:rFonts w:ascii="Arial" w:hAnsi="Arial"/>
                <w:b w:val="0"/>
                <w:sz w:val="21"/>
              </w:rPr>
              <w:t>KS. [Họ và tên]</w:t>
            </w:r>
          </w:p>
        </w:tc>
        <w:tc>
          <w:tcPr>
            <w:tcW w:type="dxa" w:w="3100"/>
            <w:tcMar>
              <w:top w:w="90" w:type="dxa"/>
              <w:bottom w:w="90" w:type="dxa"/>
              <w:left w:w="100" w:type="dxa"/>
              <w:right w:w="100" w:type="dxa"/>
            </w:tcMar>
          </w:tcPr>
          <w:p>
            <w:pPr>
              <w:jc w:val="left"/>
            </w:pPr>
            <w:r>
              <w:rPr>
                <w:rFonts w:ascii="Arial" w:hAnsi="Arial"/>
                <w:b w:val="0"/>
                <w:sz w:val="21"/>
              </w:rPr>
            </w:r>
          </w:p>
        </w:tc>
      </w:tr>
    </w:tbl>
    <w:p>
      <w:r>
        <w:br w:type="page"/>
      </w:r>
    </w:p>
    <w:p>
      <w:pPr>
        <w:spacing w:before="80" w:after="160"/>
        <w:jc w:val="left"/>
        <w:pBdr>
          <w:bottom w:val="single" w:sz="12" w:space="4" w:color="0070C0"/>
        </w:pBdr>
      </w:pPr>
      <w:r>
        <w:rPr>
          <w:rFonts w:ascii="Arial" w:hAnsi="Arial"/>
          <w:b/>
          <w:color w:val="0070C0"/>
          <w:sz w:val="30"/>
        </w:rPr>
        <w:t>MỤC LỤC TỔNG HỢP &amp; PHỤ LỤC</w:t>
      </w:r>
    </w:p>
    <w:p>
      <w:pPr>
        <w:spacing w:before="40" w:after="120"/>
        <w:tabs>
          <w:tab w:val="right" w:leader="none" w:pos="9298"/>
        </w:tabs>
        <w:pBdr>
          <w:bottom w:val="single" w:sz="8" w:space="4" w:color="0070C0"/>
        </w:pBdr>
      </w:pPr>
      <w:r>
        <w:rPr>
          <w:rFonts w:ascii="Arial" w:hAnsi="Arial" w:eastAsia="Arial" w:cs="Arial"/>
          <w:b/>
          <w:color w:val="002060"/>
          <w:sz w:val="21"/>
        </w:rPr>
        <w:t>Đề mục Chương / Nội dung Thuyết minh &amp; Phụ lục</w:t>
      </w:r>
      <w:r>
        <w:tab/>
      </w:r>
      <w:r>
        <w:rPr>
          <w:rFonts w:ascii="Arial" w:hAnsi="Arial" w:eastAsia="Arial" w:cs="Arial"/>
          <w:b/>
          <w:color w:val="002060"/>
          <w:sz w:val="21"/>
        </w:rPr>
        <w:t>Trang</w:t>
      </w:r>
    </w:p>
    <w:p>
      <w:pPr>
        <w:spacing w:before="120" w:after="40" w:line="276" w:lineRule="auto"/>
        <w:ind w:left="0" w:right="0"/>
        <w:tabs>
          <w:tab w:val="right" w:leader="dot" w:pos="9298"/>
        </w:tabs>
      </w:pPr>
      <w:hyperlink w:anchor="TOC_NAV_1" w:history="1">
        <w:r>
          <w:rPr>
            <w:rFonts w:ascii="Arial" w:hAnsi="Arial" w:eastAsia="Arial"/>
            <w:sz w:val="22"/>
            <w:b/>
            <w:color w:val="002060"/>
          </w:rPr>
          <w:t>PHẦN I: THUYẾT MINH CHUNG &amp; CƠ SỞ THIẾT KẾ</w:t>
        </w:r>
        <w:r>
          <w:tab/>
        </w:r>
        <w:r>
          <w:rPr>
            <w:rFonts w:ascii="Arial" w:hAnsi="Arial" w:eastAsia="Arial"/>
            <w:sz w:val="22"/>
            <w:b/>
            <w:color w:val="002060"/>
          </w:rPr>
          <w:fldChar w:fldCharType="begin"/>
        </w:r>
        <w:r>
          <w:instrText xml:space="preserve"> PAGEREF TOC_NAV_1 \h </w:instrText>
        </w:r>
        <w:r>
          <w:fldChar w:fldCharType="separate"/>
        </w:r>
        <w:r>
          <w:rPr>
            <w:rFonts w:ascii="Arial" w:hAnsi="Arial" w:eastAsia="Arial"/>
            <w:sz w:val="22"/>
            <w:b/>
            <w:color w:val="002060"/>
          </w:rPr>
          <w:t>1</w:t>
        </w:r>
        <w:r>
          <w:fldChar w:fldCharType="end"/>
        </w:r>
      </w:hyperlink>
    </w:p>
    <w:p>
      <w:pPr>
        <w:spacing w:before="60" w:after="40" w:line="276" w:lineRule="auto"/>
        <w:ind w:left="0" w:right="0"/>
        <w:tabs>
          <w:tab w:val="right" w:leader="dot" w:pos="9298"/>
        </w:tabs>
      </w:pPr>
      <w:hyperlink w:anchor="TOC_NAV_2" w:history="1">
        <w:r>
          <w:rPr>
            <w:rFonts w:ascii="Arial" w:hAnsi="Arial" w:eastAsia="Arial"/>
            <w:sz w:val="21"/>
            <w:b/>
            <w:color w:val="003399"/>
          </w:rPr>
          <w:t>1 QUY CHUẨN VÀ TIÊU CHUẨN THIẾT KẾ</w:t>
        </w:r>
        <w:r>
          <w:tab/>
        </w:r>
        <w:r>
          <w:rPr>
            <w:rFonts w:ascii="Arial" w:hAnsi="Arial" w:eastAsia="Arial"/>
            <w:sz w:val="22"/>
            <w:b/>
            <w:color w:val="002060"/>
          </w:rPr>
          <w:fldChar w:fldCharType="begin"/>
        </w:r>
        <w:r>
          <w:instrText xml:space="preserve"> PAGEREF TOC_NAV_2 \h </w:instrText>
        </w:r>
        <w:r>
          <w:fldChar w:fldCharType="separate"/>
        </w:r>
        <w:r>
          <w:rPr>
            <w:rFonts w:ascii="Arial" w:hAnsi="Arial" w:eastAsia="Arial"/>
            <w:sz w:val="22"/>
            <w:b/>
            <w:color w:val="002060"/>
          </w:rPr>
          <w:t>1</w:t>
        </w:r>
        <w:r>
          <w:fldChar w:fldCharType="end"/>
        </w:r>
      </w:hyperlink>
    </w:p>
    <w:p>
      <w:pPr>
        <w:spacing w:before="30" w:after="40" w:line="276" w:lineRule="auto"/>
        <w:ind w:left="255" w:right="0"/>
        <w:tabs>
          <w:tab w:val="right" w:leader="dot" w:pos="9298"/>
        </w:tabs>
      </w:pPr>
      <w:hyperlink w:anchor="TOC_NAV_3" w:history="1">
        <w:r>
          <w:rPr>
            <w:rFonts w:ascii="Arial" w:hAnsi="Arial" w:eastAsia="Arial"/>
            <w:sz w:val="20"/>
            <w:color w:val="1A1A1A"/>
          </w:rPr>
          <w:t>1.1 Quy chuẩn và Văn bản pháp lý Phân cấp Công trình</w:t>
        </w:r>
        <w:r>
          <w:tab/>
        </w:r>
        <w:r>
          <w:rPr>
            <w:rFonts w:ascii="Arial" w:hAnsi="Arial" w:eastAsia="Arial"/>
            <w:sz w:val="21"/>
            <w:color w:val="333333"/>
          </w:rPr>
          <w:fldChar w:fldCharType="begin"/>
        </w:r>
        <w:r>
          <w:instrText xml:space="preserve"> PAGEREF TOC_NAV_3 \h </w:instrText>
        </w:r>
        <w:r>
          <w:fldChar w:fldCharType="separate"/>
        </w:r>
        <w:r>
          <w:rPr>
            <w:rFonts w:ascii="Arial" w:hAnsi="Arial" w:eastAsia="Arial"/>
            <w:sz w:val="21"/>
            <w:color w:val="333333"/>
          </w:rPr>
          <w:t>1</w:t>
        </w:r>
        <w:r>
          <w:fldChar w:fldCharType="end"/>
        </w:r>
      </w:hyperlink>
    </w:p>
    <w:p>
      <w:pPr>
        <w:spacing w:before="30" w:after="40" w:line="276" w:lineRule="auto"/>
        <w:ind w:left="255" w:right="0"/>
        <w:tabs>
          <w:tab w:val="right" w:leader="dot" w:pos="9298"/>
        </w:tabs>
      </w:pPr>
      <w:hyperlink w:anchor="TOC_NAV_4" w:history="1">
        <w:r>
          <w:rPr>
            <w:rFonts w:ascii="Arial" w:hAnsi="Arial" w:eastAsia="Arial"/>
            <w:sz w:val="20"/>
            <w:color w:val="1A1A1A"/>
          </w:rPr>
          <w:t>1.2 Tiêu chuẩn Thiết kế và Khảo sát Áp dụng</w:t>
        </w:r>
        <w:r>
          <w:tab/>
        </w:r>
        <w:r>
          <w:rPr>
            <w:rFonts w:ascii="Arial" w:hAnsi="Arial" w:eastAsia="Arial"/>
            <w:sz w:val="21"/>
            <w:color w:val="333333"/>
          </w:rPr>
          <w:fldChar w:fldCharType="begin"/>
        </w:r>
        <w:r>
          <w:instrText xml:space="preserve"> PAGEREF TOC_NAV_4 \h </w:instrText>
        </w:r>
        <w:r>
          <w:fldChar w:fldCharType="separate"/>
        </w:r>
        <w:r>
          <w:rPr>
            <w:rFonts w:ascii="Arial" w:hAnsi="Arial" w:eastAsia="Arial"/>
            <w:sz w:val="21"/>
            <w:color w:val="333333"/>
          </w:rPr>
          <w:t>1</w:t>
        </w:r>
        <w:r>
          <w:fldChar w:fldCharType="end"/>
        </w:r>
      </w:hyperlink>
    </w:p>
    <w:p>
      <w:pPr>
        <w:spacing w:before="60" w:after="40" w:line="276" w:lineRule="auto"/>
        <w:ind w:left="0" w:right="0"/>
        <w:tabs>
          <w:tab w:val="right" w:leader="dot" w:pos="9298"/>
        </w:tabs>
      </w:pPr>
      <w:hyperlink w:anchor="TOC_NAV_5" w:history="1">
        <w:r>
          <w:rPr>
            <w:rFonts w:ascii="Arial" w:hAnsi="Arial" w:eastAsia="Arial"/>
            <w:sz w:val="21"/>
            <w:b/>
            <w:color w:val="003399"/>
          </w:rPr>
          <w:t>2 CÁC TIÊU CHÍ KIỂM TRA ỔN ĐỊNH TỔNG THỂ CÔNG TRÌNH</w:t>
        </w:r>
        <w:r>
          <w:tab/>
        </w:r>
        <w:r>
          <w:rPr>
            <w:rFonts w:ascii="Arial" w:hAnsi="Arial" w:eastAsia="Arial"/>
            <w:sz w:val="22"/>
            <w:b/>
            <w:color w:val="002060"/>
          </w:rPr>
          <w:fldChar w:fldCharType="begin"/>
        </w:r>
        <w:r>
          <w:instrText xml:space="preserve"> PAGEREF TOC_NAV_5 \h </w:instrText>
        </w:r>
        <w:r>
          <w:fldChar w:fldCharType="separate"/>
        </w:r>
        <w:r>
          <w:rPr>
            <w:rFonts w:ascii="Arial" w:hAnsi="Arial" w:eastAsia="Arial"/>
            <w:sz w:val="22"/>
            <w:b/>
            <w:color w:val="002060"/>
          </w:rPr>
          <w:t>1</w:t>
        </w:r>
        <w:r>
          <w:fldChar w:fldCharType="end"/>
        </w:r>
      </w:hyperlink>
    </w:p>
    <w:p>
      <w:pPr>
        <w:spacing w:before="30" w:after="40" w:line="276" w:lineRule="auto"/>
        <w:ind w:left="255" w:right="0"/>
        <w:tabs>
          <w:tab w:val="right" w:leader="dot" w:pos="9298"/>
        </w:tabs>
      </w:pPr>
      <w:hyperlink w:anchor="TOC_NAV_6" w:history="1">
        <w:r>
          <w:rPr>
            <w:rFonts w:ascii="Arial" w:hAnsi="Arial" w:eastAsia="Arial"/>
            <w:sz w:val="20"/>
            <w:color w:val="1A1A1A"/>
          </w:rPr>
          <w:t>2.1 Các Điều kiện Ổn định Chống lật và Đẩy nổi</w:t>
        </w:r>
        <w:r>
          <w:tab/>
        </w:r>
        <w:r>
          <w:rPr>
            <w:rFonts w:ascii="Arial" w:hAnsi="Arial" w:eastAsia="Arial"/>
            <w:sz w:val="21"/>
            <w:color w:val="333333"/>
          </w:rPr>
          <w:fldChar w:fldCharType="begin"/>
        </w:r>
        <w:r>
          <w:instrText xml:space="preserve"> PAGEREF TOC_NAV_6 \h </w:instrText>
        </w:r>
        <w:r>
          <w:fldChar w:fldCharType="separate"/>
        </w:r>
        <w:r>
          <w:rPr>
            <w:rFonts w:ascii="Arial" w:hAnsi="Arial" w:eastAsia="Arial"/>
            <w:sz w:val="21"/>
            <w:color w:val="333333"/>
          </w:rPr>
          <w:t>1</w:t>
        </w:r>
        <w:r>
          <w:fldChar w:fldCharType="end"/>
        </w:r>
      </w:hyperlink>
    </w:p>
    <w:p>
      <w:pPr>
        <w:spacing w:before="30" w:after="40" w:line="276" w:lineRule="auto"/>
        <w:ind w:left="255" w:right="0"/>
        <w:tabs>
          <w:tab w:val="right" w:leader="dot" w:pos="9298"/>
        </w:tabs>
      </w:pPr>
      <w:hyperlink w:anchor="TOC_NAV_7" w:history="1">
        <w:r>
          <w:rPr>
            <w:rFonts w:ascii="Arial" w:hAnsi="Arial" w:eastAsia="Arial"/>
            <w:sz w:val="20"/>
            <w:color w:val="1A1A1A"/>
          </w:rPr>
          <w:t>2.2 Tiêu chí Chuyển vị Ngang &amp; Dao động</w:t>
        </w:r>
        <w:r>
          <w:tab/>
        </w:r>
        <w:r>
          <w:rPr>
            <w:rFonts w:ascii="Arial" w:hAnsi="Arial" w:eastAsia="Arial"/>
            <w:sz w:val="21"/>
            <w:color w:val="333333"/>
          </w:rPr>
          <w:fldChar w:fldCharType="begin"/>
        </w:r>
        <w:r>
          <w:instrText xml:space="preserve"> PAGEREF TOC_NAV_7 \h </w:instrText>
        </w:r>
        <w:r>
          <w:fldChar w:fldCharType="separate"/>
        </w:r>
        <w:r>
          <w:rPr>
            <w:rFonts w:ascii="Arial" w:hAnsi="Arial" w:eastAsia="Arial"/>
            <w:sz w:val="21"/>
            <w:color w:val="333333"/>
          </w:rPr>
          <w:t>2</w:t>
        </w:r>
        <w:r>
          <w:fldChar w:fldCharType="end"/>
        </w:r>
      </w:hyperlink>
    </w:p>
    <w:p>
      <w:pPr>
        <w:spacing w:before="60" w:after="40" w:line="276" w:lineRule="auto"/>
        <w:ind w:left="0" w:right="0"/>
        <w:tabs>
          <w:tab w:val="right" w:leader="dot" w:pos="9298"/>
        </w:tabs>
      </w:pPr>
      <w:hyperlink w:anchor="TOC_NAV_8" w:history="1">
        <w:r>
          <w:rPr>
            <w:rFonts w:ascii="Arial" w:hAnsi="Arial" w:eastAsia="Arial"/>
            <w:sz w:val="21"/>
            <w:b/>
            <w:color w:val="003399"/>
          </w:rPr>
          <w:t>3 BỀ RỘNG VẾT NỨT VÀ ĐỘ VÕNG CHO PHÉP (SLS)</w:t>
        </w:r>
        <w:r>
          <w:tab/>
        </w:r>
        <w:r>
          <w:rPr>
            <w:rFonts w:ascii="Arial" w:hAnsi="Arial" w:eastAsia="Arial"/>
            <w:sz w:val="22"/>
            <w:b/>
            <w:color w:val="002060"/>
          </w:rPr>
          <w:fldChar w:fldCharType="begin"/>
        </w:r>
        <w:r>
          <w:instrText xml:space="preserve"> PAGEREF TOC_NAV_8 \h </w:instrText>
        </w:r>
        <w:r>
          <w:fldChar w:fldCharType="separate"/>
        </w:r>
        <w:r>
          <w:rPr>
            <w:rFonts w:ascii="Arial" w:hAnsi="Arial" w:eastAsia="Arial"/>
            <w:sz w:val="22"/>
            <w:b/>
            <w:color w:val="002060"/>
          </w:rPr>
          <w:t>2</w:t>
        </w:r>
        <w:r>
          <w:fldChar w:fldCharType="end"/>
        </w:r>
      </w:hyperlink>
    </w:p>
    <w:p>
      <w:pPr>
        <w:spacing w:before="30" w:after="40" w:line="276" w:lineRule="auto"/>
        <w:ind w:left="255" w:right="0"/>
        <w:tabs>
          <w:tab w:val="right" w:leader="dot" w:pos="9298"/>
        </w:tabs>
      </w:pPr>
      <w:hyperlink w:anchor="TOC_NAV_9" w:history="1">
        <w:r>
          <w:rPr>
            <w:rFonts w:ascii="Arial" w:hAnsi="Arial" w:eastAsia="Arial"/>
            <w:sz w:val="20"/>
            <w:color w:val="1A1A1A"/>
          </w:rPr>
          <w:t>3.1 Giới hạn Độ võng Cấu kiện chịu Uốn (TCVN 5574:2018 Phụ lục M)</w:t>
        </w:r>
        <w:r>
          <w:tab/>
        </w:r>
        <w:r>
          <w:rPr>
            <w:rFonts w:ascii="Arial" w:hAnsi="Arial" w:eastAsia="Arial"/>
            <w:sz w:val="21"/>
            <w:color w:val="333333"/>
          </w:rPr>
          <w:fldChar w:fldCharType="begin"/>
        </w:r>
        <w:r>
          <w:instrText xml:space="preserve"> PAGEREF TOC_NAV_9 \h </w:instrText>
        </w:r>
        <w:r>
          <w:fldChar w:fldCharType="separate"/>
        </w:r>
        <w:r>
          <w:rPr>
            <w:rFonts w:ascii="Arial" w:hAnsi="Arial" w:eastAsia="Arial"/>
            <w:sz w:val="21"/>
            <w:color w:val="333333"/>
          </w:rPr>
          <w:t>2</w:t>
        </w:r>
        <w:r>
          <w:fldChar w:fldCharType="end"/>
        </w:r>
      </w:hyperlink>
    </w:p>
    <w:p>
      <w:pPr>
        <w:spacing w:before="30" w:after="40" w:line="276" w:lineRule="auto"/>
        <w:ind w:left="255" w:right="0"/>
        <w:tabs>
          <w:tab w:val="right" w:leader="dot" w:pos="9298"/>
        </w:tabs>
      </w:pPr>
      <w:hyperlink w:anchor="TOC_NAV_10" w:history="1">
        <w:r>
          <w:rPr>
            <w:rFonts w:ascii="Arial" w:hAnsi="Arial" w:eastAsia="Arial"/>
            <w:sz w:val="20"/>
            <w:color w:val="1A1A1A"/>
          </w:rPr>
          <w:t>3.2 Bề rộng Khe nứt Cho phép của Bê tông Cốt thép</w:t>
        </w:r>
        <w:r>
          <w:tab/>
        </w:r>
        <w:r>
          <w:rPr>
            <w:rFonts w:ascii="Arial" w:hAnsi="Arial" w:eastAsia="Arial"/>
            <w:sz w:val="21"/>
            <w:color w:val="333333"/>
          </w:rPr>
          <w:fldChar w:fldCharType="begin"/>
        </w:r>
        <w:r>
          <w:instrText xml:space="preserve"> PAGEREF TOC_NAV_10 \h </w:instrText>
        </w:r>
        <w:r>
          <w:fldChar w:fldCharType="separate"/>
        </w:r>
        <w:r>
          <w:rPr>
            <w:rFonts w:ascii="Arial" w:hAnsi="Arial" w:eastAsia="Arial"/>
            <w:sz w:val="21"/>
            <w:color w:val="333333"/>
          </w:rPr>
          <w:t>2</w:t>
        </w:r>
        <w:r>
          <w:fldChar w:fldCharType="end"/>
        </w:r>
      </w:hyperlink>
    </w:p>
    <w:p>
      <w:pPr>
        <w:spacing w:before="60" w:after="40" w:line="276" w:lineRule="auto"/>
        <w:ind w:left="0" w:right="0"/>
        <w:tabs>
          <w:tab w:val="right" w:leader="dot" w:pos="9298"/>
        </w:tabs>
      </w:pPr>
      <w:hyperlink w:anchor="TOC_NAV_11" w:history="1">
        <w:r>
          <w:rPr>
            <w:rFonts w:ascii="Arial" w:hAnsi="Arial" w:eastAsia="Arial"/>
            <w:sz w:val="21"/>
            <w:b/>
            <w:color w:val="003399"/>
          </w:rPr>
          <w:t>4 ĐỘ LÚN VÀ LÚN LỆCH CỦA NỀN MÓNG</w:t>
        </w:r>
        <w:r>
          <w:tab/>
        </w:r>
        <w:r>
          <w:rPr>
            <w:rFonts w:ascii="Arial" w:hAnsi="Arial" w:eastAsia="Arial"/>
            <w:sz w:val="22"/>
            <w:b/>
            <w:color w:val="002060"/>
          </w:rPr>
          <w:fldChar w:fldCharType="begin"/>
        </w:r>
        <w:r>
          <w:instrText xml:space="preserve"> PAGEREF TOC_NAV_11 \h </w:instrText>
        </w:r>
        <w:r>
          <w:fldChar w:fldCharType="separate"/>
        </w:r>
        <w:r>
          <w:rPr>
            <w:rFonts w:ascii="Arial" w:hAnsi="Arial" w:eastAsia="Arial"/>
            <w:sz w:val="22"/>
            <w:b/>
            <w:color w:val="002060"/>
          </w:rPr>
          <w:t>2</w:t>
        </w:r>
        <w:r>
          <w:fldChar w:fldCharType="end"/>
        </w:r>
      </w:hyperlink>
    </w:p>
    <w:p>
      <w:pPr>
        <w:spacing w:before="60" w:after="40" w:line="276" w:lineRule="auto"/>
        <w:ind w:left="0" w:right="0"/>
        <w:tabs>
          <w:tab w:val="right" w:leader="dot" w:pos="9298"/>
        </w:tabs>
      </w:pPr>
      <w:hyperlink w:anchor="TOC_NAV_12" w:history="1">
        <w:r>
          <w:rPr>
            <w:rFonts w:ascii="Arial" w:hAnsi="Arial" w:eastAsia="Arial"/>
            <w:sz w:val="21"/>
            <w:b/>
            <w:color w:val="003399"/>
          </w:rPr>
          <w:t>5 YÊU CẦU CHỐNG THẤM &amp; ĐỘ BỀN LÂU TRONG MÔI TRƯỜNG XÂM THỰC</w:t>
        </w:r>
        <w:r>
          <w:tab/>
        </w:r>
        <w:r>
          <w:rPr>
            <w:rFonts w:ascii="Arial" w:hAnsi="Arial" w:eastAsia="Arial"/>
            <w:sz w:val="22"/>
            <w:b/>
            <w:color w:val="002060"/>
          </w:rPr>
          <w:fldChar w:fldCharType="begin"/>
        </w:r>
        <w:r>
          <w:instrText xml:space="preserve"> PAGEREF TOC_NAV_12 \h </w:instrText>
        </w:r>
        <w:r>
          <w:fldChar w:fldCharType="separate"/>
        </w:r>
        <w:r>
          <w:rPr>
            <w:rFonts w:ascii="Arial" w:hAnsi="Arial" w:eastAsia="Arial"/>
            <w:sz w:val="22"/>
            <w:b/>
            <w:color w:val="002060"/>
          </w:rPr>
          <w:t>2</w:t>
        </w:r>
        <w:r>
          <w:fldChar w:fldCharType="end"/>
        </w:r>
      </w:hyperlink>
    </w:p>
    <w:p>
      <w:pPr>
        <w:spacing w:before="60" w:after="40" w:line="276" w:lineRule="auto"/>
        <w:ind w:left="0" w:right="0"/>
        <w:tabs>
          <w:tab w:val="right" w:leader="dot" w:pos="9298"/>
        </w:tabs>
      </w:pPr>
      <w:hyperlink w:anchor="TOC_NAV_13" w:history="1">
        <w:r>
          <w:rPr>
            <w:rFonts w:ascii="Arial" w:hAnsi="Arial" w:eastAsia="Arial"/>
            <w:sz w:val="21"/>
            <w:b/>
            <w:color w:val="003399"/>
          </w:rPr>
          <w:t>6 PHẦN MỀM VÀ PHƯƠNG PHÁP PHÂN TÍCH KẾT CẤU</w:t>
        </w:r>
        <w:r>
          <w:tab/>
        </w:r>
        <w:r>
          <w:rPr>
            <w:rFonts w:ascii="Arial" w:hAnsi="Arial" w:eastAsia="Arial"/>
            <w:sz w:val="22"/>
            <w:b/>
            <w:color w:val="002060"/>
          </w:rPr>
          <w:fldChar w:fldCharType="begin"/>
        </w:r>
        <w:r>
          <w:instrText xml:space="preserve"> PAGEREF TOC_NAV_13 \h </w:instrText>
        </w:r>
        <w:r>
          <w:fldChar w:fldCharType="separate"/>
        </w:r>
        <w:r>
          <w:rPr>
            <w:rFonts w:ascii="Arial" w:hAnsi="Arial" w:eastAsia="Arial"/>
            <w:sz w:val="22"/>
            <w:b/>
            <w:color w:val="002060"/>
          </w:rPr>
          <w:t>2</w:t>
        </w:r>
        <w:r>
          <w:fldChar w:fldCharType="end"/>
        </w:r>
      </w:hyperlink>
    </w:p>
    <w:p>
      <w:pPr>
        <w:spacing w:before="60" w:after="40" w:line="276" w:lineRule="auto"/>
        <w:ind w:left="0" w:right="0"/>
        <w:tabs>
          <w:tab w:val="right" w:leader="dot" w:pos="9298"/>
        </w:tabs>
      </w:pPr>
      <w:hyperlink w:anchor="TOC_NAV_14" w:history="1">
        <w:r>
          <w:rPr>
            <w:rFonts w:ascii="Arial" w:hAnsi="Arial" w:eastAsia="Arial"/>
            <w:sz w:val="21"/>
            <w:b/>
            <w:color w:val="003399"/>
          </w:rPr>
          <w:t>7 TẢI TRỌNG VÀ TỔ HỢP TẢI TRỌNG (TCVN 2737:2023)</w:t>
        </w:r>
        <w:r>
          <w:tab/>
        </w:r>
        <w:r>
          <w:rPr>
            <w:rFonts w:ascii="Arial" w:hAnsi="Arial" w:eastAsia="Arial"/>
            <w:sz w:val="22"/>
            <w:b/>
            <w:color w:val="002060"/>
          </w:rPr>
          <w:fldChar w:fldCharType="begin"/>
        </w:r>
        <w:r>
          <w:instrText xml:space="preserve"> PAGEREF TOC_NAV_14 \h </w:instrText>
        </w:r>
        <w:r>
          <w:fldChar w:fldCharType="separate"/>
        </w:r>
        <w:r>
          <w:rPr>
            <w:rFonts w:ascii="Arial" w:hAnsi="Arial" w:eastAsia="Arial"/>
            <w:sz w:val="22"/>
            <w:b/>
            <w:color w:val="002060"/>
          </w:rPr>
          <w:t>3</w:t>
        </w:r>
        <w:r>
          <w:fldChar w:fldCharType="end"/>
        </w:r>
      </w:hyperlink>
    </w:p>
    <w:p>
      <w:pPr>
        <w:spacing w:before="30" w:after="40" w:line="276" w:lineRule="auto"/>
        <w:ind w:left="255" w:right="0"/>
        <w:tabs>
          <w:tab w:val="right" w:leader="dot" w:pos="9298"/>
        </w:tabs>
      </w:pPr>
      <w:hyperlink w:anchor="TOC_NAV_15" w:history="1">
        <w:r>
          <w:rPr>
            <w:rFonts w:ascii="Arial" w:hAnsi="Arial" w:eastAsia="Arial"/>
            <w:sz w:val="20"/>
            <w:color w:val="1A1A1A"/>
          </w:rPr>
          <w:t>7.1 Tải trọng Thường xuyên (Tĩnh tải)</w:t>
        </w:r>
        <w:r>
          <w:tab/>
        </w:r>
        <w:r>
          <w:rPr>
            <w:rFonts w:ascii="Arial" w:hAnsi="Arial" w:eastAsia="Arial"/>
            <w:sz w:val="21"/>
            <w:color w:val="333333"/>
          </w:rPr>
          <w:fldChar w:fldCharType="begin"/>
        </w:r>
        <w:r>
          <w:instrText xml:space="preserve"> PAGEREF TOC_NAV_15 \h </w:instrText>
        </w:r>
        <w:r>
          <w:fldChar w:fldCharType="separate"/>
        </w:r>
        <w:r>
          <w:rPr>
            <w:rFonts w:ascii="Arial" w:hAnsi="Arial" w:eastAsia="Arial"/>
            <w:sz w:val="21"/>
            <w:color w:val="333333"/>
          </w:rPr>
          <w:t>3</w:t>
        </w:r>
        <w:r>
          <w:fldChar w:fldCharType="end"/>
        </w:r>
      </w:hyperlink>
    </w:p>
    <w:p>
      <w:pPr>
        <w:spacing w:before="30" w:after="40" w:line="276" w:lineRule="auto"/>
        <w:ind w:left="255" w:right="0"/>
        <w:tabs>
          <w:tab w:val="right" w:leader="dot" w:pos="9298"/>
        </w:tabs>
      </w:pPr>
      <w:hyperlink w:anchor="TOC_NAV_16" w:history="1">
        <w:r>
          <w:rPr>
            <w:rFonts w:ascii="Arial" w:hAnsi="Arial" w:eastAsia="Arial"/>
            <w:sz w:val="20"/>
            <w:color w:val="1A1A1A"/>
          </w:rPr>
          <w:t>7.2 Tải trọng Tạm thời (Hoạt tải sử dụng)</w:t>
        </w:r>
        <w:r>
          <w:tab/>
        </w:r>
        <w:r>
          <w:rPr>
            <w:rFonts w:ascii="Arial" w:hAnsi="Arial" w:eastAsia="Arial"/>
            <w:sz w:val="21"/>
            <w:color w:val="333333"/>
          </w:rPr>
          <w:fldChar w:fldCharType="begin"/>
        </w:r>
        <w:r>
          <w:instrText xml:space="preserve"> PAGEREF TOC_NAV_16 \h </w:instrText>
        </w:r>
        <w:r>
          <w:fldChar w:fldCharType="separate"/>
        </w:r>
        <w:r>
          <w:rPr>
            <w:rFonts w:ascii="Arial" w:hAnsi="Arial" w:eastAsia="Arial"/>
            <w:sz w:val="21"/>
            <w:color w:val="333333"/>
          </w:rPr>
          <w:t>3</w:t>
        </w:r>
        <w:r>
          <w:fldChar w:fldCharType="end"/>
        </w:r>
      </w:hyperlink>
    </w:p>
    <w:p>
      <w:pPr>
        <w:spacing w:before="30" w:after="40" w:line="276" w:lineRule="auto"/>
        <w:ind w:left="255" w:right="0"/>
        <w:tabs>
          <w:tab w:val="right" w:leader="dot" w:pos="9298"/>
        </w:tabs>
      </w:pPr>
      <w:hyperlink w:anchor="TOC_NAV_17" w:history="1">
        <w:r>
          <w:rPr>
            <w:rFonts w:ascii="Arial" w:hAnsi="Arial" w:eastAsia="Arial"/>
            <w:sz w:val="20"/>
            <w:color w:val="1A1A1A"/>
          </w:rPr>
          <w:t>7.3 Tải trọng Gió Tính toán (TCVN 2737:2023)</w:t>
        </w:r>
        <w:r>
          <w:tab/>
        </w:r>
        <w:r>
          <w:rPr>
            <w:rFonts w:ascii="Arial" w:hAnsi="Arial" w:eastAsia="Arial"/>
            <w:sz w:val="21"/>
            <w:color w:val="333333"/>
          </w:rPr>
          <w:fldChar w:fldCharType="begin"/>
        </w:r>
        <w:r>
          <w:instrText xml:space="preserve"> PAGEREF TOC_NAV_17 \h </w:instrText>
        </w:r>
        <w:r>
          <w:fldChar w:fldCharType="separate"/>
        </w:r>
        <w:r>
          <w:rPr>
            <w:rFonts w:ascii="Arial" w:hAnsi="Arial" w:eastAsia="Arial"/>
            <w:sz w:val="21"/>
            <w:color w:val="333333"/>
          </w:rPr>
          <w:t>3</w:t>
        </w:r>
        <w:r>
          <w:fldChar w:fldCharType="end"/>
        </w:r>
      </w:hyperlink>
    </w:p>
    <w:p>
      <w:pPr>
        <w:spacing w:before="30" w:after="40" w:line="276" w:lineRule="auto"/>
        <w:ind w:left="255" w:right="0"/>
        <w:tabs>
          <w:tab w:val="right" w:leader="dot" w:pos="9298"/>
        </w:tabs>
      </w:pPr>
      <w:hyperlink w:anchor="TOC_NAV_18" w:history="1">
        <w:r>
          <w:rPr>
            <w:rFonts w:ascii="Arial" w:hAnsi="Arial" w:eastAsia="Arial"/>
            <w:sz w:val="20"/>
            <w:color w:val="1A1A1A"/>
          </w:rPr>
          <w:t>7.4 Các Tổ hợp Tải trọng Cơ bản (ULS)</w:t>
        </w:r>
        <w:r>
          <w:tab/>
        </w:r>
        <w:r>
          <w:rPr>
            <w:rFonts w:ascii="Arial" w:hAnsi="Arial" w:eastAsia="Arial"/>
            <w:sz w:val="21"/>
            <w:color w:val="333333"/>
          </w:rPr>
          <w:fldChar w:fldCharType="begin"/>
        </w:r>
        <w:r>
          <w:instrText xml:space="preserve"> PAGEREF TOC_NAV_18 \h </w:instrText>
        </w:r>
        <w:r>
          <w:fldChar w:fldCharType="separate"/>
        </w:r>
        <w:r>
          <w:rPr>
            <w:rFonts w:ascii="Arial" w:hAnsi="Arial" w:eastAsia="Arial"/>
            <w:sz w:val="21"/>
            <w:color w:val="333333"/>
          </w:rPr>
          <w:t>3</w:t>
        </w:r>
        <w:r>
          <w:fldChar w:fldCharType="end"/>
        </w:r>
      </w:hyperlink>
    </w:p>
    <w:p>
      <w:pPr>
        <w:spacing w:before="60" w:after="40" w:line="276" w:lineRule="auto"/>
        <w:ind w:left="0" w:right="0"/>
        <w:tabs>
          <w:tab w:val="right" w:leader="dot" w:pos="9298"/>
        </w:tabs>
      </w:pPr>
      <w:hyperlink w:anchor="TOC_NAV_19" w:history="1">
        <w:r>
          <w:rPr>
            <w:rFonts w:ascii="Arial" w:hAnsi="Arial" w:eastAsia="Arial"/>
            <w:sz w:val="21"/>
            <w:b/>
            <w:color w:val="003399"/>
          </w:rPr>
          <w:t>8 VẬT LIỆU KẾT CẤU &amp; LỚP BÊ TÔNG BẢO VỆ</w:t>
        </w:r>
        <w:r>
          <w:tab/>
        </w:r>
        <w:r>
          <w:rPr>
            <w:rFonts w:ascii="Arial" w:hAnsi="Arial" w:eastAsia="Arial"/>
            <w:sz w:val="22"/>
            <w:b/>
            <w:color w:val="002060"/>
          </w:rPr>
          <w:fldChar w:fldCharType="begin"/>
        </w:r>
        <w:r>
          <w:instrText xml:space="preserve"> PAGEREF TOC_NAV_19 \h </w:instrText>
        </w:r>
        <w:r>
          <w:fldChar w:fldCharType="separate"/>
        </w:r>
        <w:r>
          <w:rPr>
            <w:rFonts w:ascii="Arial" w:hAnsi="Arial" w:eastAsia="Arial"/>
            <w:sz w:val="22"/>
            <w:b/>
            <w:color w:val="002060"/>
          </w:rPr>
          <w:t>3</w:t>
        </w:r>
        <w:r>
          <w:fldChar w:fldCharType="end"/>
        </w:r>
      </w:hyperlink>
    </w:p>
    <w:p>
      <w:pPr>
        <w:spacing w:before="30" w:after="40" w:line="276" w:lineRule="auto"/>
        <w:ind w:left="255" w:right="0"/>
        <w:tabs>
          <w:tab w:val="right" w:leader="dot" w:pos="9298"/>
        </w:tabs>
      </w:pPr>
      <w:hyperlink w:anchor="TOC_NAV_20" w:history="1">
        <w:r>
          <w:rPr>
            <w:rFonts w:ascii="Arial" w:hAnsi="Arial" w:eastAsia="Arial"/>
            <w:sz w:val="20"/>
            <w:color w:val="1A1A1A"/>
          </w:rPr>
          <w:t>8.1 Bê tông</w:t>
        </w:r>
        <w:r>
          <w:tab/>
        </w:r>
        <w:r>
          <w:rPr>
            <w:rFonts w:ascii="Arial" w:hAnsi="Arial" w:eastAsia="Arial"/>
            <w:sz w:val="21"/>
            <w:color w:val="333333"/>
          </w:rPr>
          <w:fldChar w:fldCharType="begin"/>
        </w:r>
        <w:r>
          <w:instrText xml:space="preserve"> PAGEREF TOC_NAV_20 \h </w:instrText>
        </w:r>
        <w:r>
          <w:fldChar w:fldCharType="separate"/>
        </w:r>
        <w:r>
          <w:rPr>
            <w:rFonts w:ascii="Arial" w:hAnsi="Arial" w:eastAsia="Arial"/>
            <w:sz w:val="21"/>
            <w:color w:val="333333"/>
          </w:rPr>
          <w:t>3</w:t>
        </w:r>
        <w:r>
          <w:fldChar w:fldCharType="end"/>
        </w:r>
      </w:hyperlink>
    </w:p>
    <w:p>
      <w:pPr>
        <w:spacing w:before="30" w:after="40" w:line="276" w:lineRule="auto"/>
        <w:ind w:left="255" w:right="0"/>
        <w:tabs>
          <w:tab w:val="right" w:leader="dot" w:pos="9298"/>
        </w:tabs>
      </w:pPr>
      <w:hyperlink w:anchor="TOC_NAV_21" w:history="1">
        <w:r>
          <w:rPr>
            <w:rFonts w:ascii="Arial" w:hAnsi="Arial" w:eastAsia="Arial"/>
            <w:sz w:val="20"/>
            <w:color w:val="1A1A1A"/>
          </w:rPr>
          <w:t>8.2 Cốt thép</w:t>
        </w:r>
        <w:r>
          <w:tab/>
        </w:r>
        <w:r>
          <w:rPr>
            <w:rFonts w:ascii="Arial" w:hAnsi="Arial" w:eastAsia="Arial"/>
            <w:sz w:val="21"/>
            <w:color w:val="333333"/>
          </w:rPr>
          <w:fldChar w:fldCharType="begin"/>
        </w:r>
        <w:r>
          <w:instrText xml:space="preserve"> PAGEREF TOC_NAV_21 \h </w:instrText>
        </w:r>
        <w:r>
          <w:fldChar w:fldCharType="separate"/>
        </w:r>
        <w:r>
          <w:rPr>
            <w:rFonts w:ascii="Arial" w:hAnsi="Arial" w:eastAsia="Arial"/>
            <w:sz w:val="21"/>
            <w:color w:val="333333"/>
          </w:rPr>
          <w:t>4</w:t>
        </w:r>
        <w:r>
          <w:fldChar w:fldCharType="end"/>
        </w:r>
      </w:hyperlink>
    </w:p>
    <w:p>
      <w:pPr>
        <w:spacing w:before="30" w:after="40" w:line="276" w:lineRule="auto"/>
        <w:ind w:left="255" w:right="0"/>
        <w:tabs>
          <w:tab w:val="right" w:leader="dot" w:pos="9298"/>
        </w:tabs>
      </w:pPr>
      <w:hyperlink w:anchor="TOC_NAV_22" w:history="1">
        <w:r>
          <w:rPr>
            <w:rFonts w:ascii="Arial" w:hAnsi="Arial" w:eastAsia="Arial"/>
            <w:sz w:val="20"/>
            <w:color w:val="1A1A1A"/>
          </w:rPr>
          <w:t>8.3 Chiều dày Lớp Bê tông Bảo vệ Cốt thép (c_nom)</w:t>
        </w:r>
        <w:r>
          <w:tab/>
        </w:r>
        <w:r>
          <w:rPr>
            <w:rFonts w:ascii="Arial" w:hAnsi="Arial" w:eastAsia="Arial"/>
            <w:sz w:val="21"/>
            <w:color w:val="333333"/>
          </w:rPr>
          <w:fldChar w:fldCharType="begin"/>
        </w:r>
        <w:r>
          <w:instrText xml:space="preserve"> PAGEREF TOC_NAV_22 \h </w:instrText>
        </w:r>
        <w:r>
          <w:fldChar w:fldCharType="separate"/>
        </w:r>
        <w:r>
          <w:rPr>
            <w:rFonts w:ascii="Arial" w:hAnsi="Arial" w:eastAsia="Arial"/>
            <w:sz w:val="21"/>
            <w:color w:val="333333"/>
          </w:rPr>
          <w:t>4</w:t>
        </w:r>
        <w:r>
          <w:fldChar w:fldCharType="end"/>
        </w:r>
      </w:hyperlink>
    </w:p>
    <w:p>
      <w:pPr>
        <w:spacing w:before="120" w:after="40" w:line="276" w:lineRule="auto"/>
        <w:ind w:left="0" w:right="0"/>
        <w:tabs>
          <w:tab w:val="right" w:leader="dot" w:pos="9298"/>
        </w:tabs>
      </w:pPr>
      <w:hyperlink w:anchor="TOC_NAV_23" w:history="1">
        <w:r>
          <w:rPr>
            <w:rFonts w:ascii="Arial" w:hAnsi="Arial" w:eastAsia="Arial"/>
            <w:sz w:val="22"/>
            <w:b/>
            <w:color w:val="002060"/>
          </w:rPr>
          <w:t>PHẦN II: CÁC PHỤ LỤC TÍNH TOÁN CHI TIẾT CẤU KIỆN</w:t>
        </w:r>
        <w:r>
          <w:tab/>
        </w:r>
        <w:r>
          <w:rPr>
            <w:rFonts w:ascii="Arial" w:hAnsi="Arial" w:eastAsia="Arial"/>
            <w:sz w:val="22"/>
            <w:b/>
            <w:color w:val="002060"/>
          </w:rPr>
          <w:fldChar w:fldCharType="begin"/>
        </w:r>
        <w:r>
          <w:instrText xml:space="preserve"> PAGEREF TOC_NAV_23 \h </w:instrText>
        </w:r>
        <w:r>
          <w:fldChar w:fldCharType="separate"/>
        </w:r>
        <w:r>
          <w:rPr>
            <w:rFonts w:ascii="Arial" w:hAnsi="Arial" w:eastAsia="Arial"/>
            <w:sz w:val="22"/>
            <w:b/>
            <w:color w:val="002060"/>
          </w:rPr>
          <w:t>4</w:t>
        </w:r>
        <w:r>
          <w:fldChar w:fldCharType="end"/>
        </w:r>
      </w:hyperlink>
    </w:p>
    <w:p>
      <w:pPr>
        <w:spacing w:before="60" w:after="40" w:line="276" w:lineRule="auto"/>
        <w:ind w:left="255" w:right="0"/>
        <w:tabs>
          <w:tab w:val="right" w:leader="dot" w:pos="9298"/>
        </w:tabs>
      </w:pPr>
      <w:hyperlink w:anchor="PHU_LUC_1" w:history="1">
        <w:r>
          <w:rPr>
            <w:rFonts w:ascii="Arial" w:hAnsi="Arial" w:eastAsia="Arial"/>
            <w:sz w:val="21"/>
            <w:b/>
            <w:color w:val="003399"/>
          </w:rPr>
          <w:t>PHỤ LỤC 1: TÍNH TOÁN SỨC CHỊU TẢI CỌC BÊ TÔNG CỐT THÉP (TCVN 10304:2025)</w:t>
        </w:r>
        <w:r>
          <w:tab/>
        </w:r>
        <w:r>
          <w:rPr>
            <w:rFonts w:ascii="Arial" w:hAnsi="Arial" w:eastAsia="Arial"/>
            <w:sz w:val="22"/>
            <w:b/>
            <w:color w:val="002060"/>
          </w:rPr>
          <w:fldChar w:fldCharType="begin"/>
        </w:r>
        <w:r>
          <w:instrText xml:space="preserve"> PAGEREF PHU_LUC_1 \h </w:instrText>
        </w:r>
        <w:r>
          <w:fldChar w:fldCharType="separate"/>
        </w:r>
        <w:r>
          <w:rPr>
            <w:rFonts w:ascii="Arial" w:hAnsi="Arial" w:eastAsia="Arial"/>
            <w:sz w:val="22"/>
            <w:b/>
            <w:color w:val="002060"/>
          </w:rPr>
          <w:t>4</w:t>
        </w:r>
        <w:r>
          <w:fldChar w:fldCharType="end"/>
        </w:r>
      </w:hyperlink>
    </w:p>
    <w:p>
      <w:pPr>
        <w:spacing w:before="30" w:after="40" w:line="276" w:lineRule="auto"/>
        <w:ind w:left="255" w:right="0"/>
        <w:tabs>
          <w:tab w:val="right" w:leader="dot" w:pos="9298"/>
        </w:tabs>
      </w:pPr>
      <w:hyperlink w:anchor="TOC_NAV_25" w:history="1">
        <w:r>
          <w:rPr>
            <w:rFonts w:ascii="Arial" w:hAnsi="Arial" w:eastAsia="Arial"/>
            <w:sz w:val="20"/>
            <w:color w:val="1A1A1A"/>
          </w:rPr>
          <w:t>1.1 Thông số Cọc và Vật liệu</w:t>
        </w:r>
        <w:r>
          <w:tab/>
        </w:r>
        <w:r>
          <w:rPr>
            <w:rFonts w:ascii="Arial" w:hAnsi="Arial" w:eastAsia="Arial"/>
            <w:sz w:val="21"/>
            <w:color w:val="333333"/>
          </w:rPr>
          <w:fldChar w:fldCharType="begin"/>
        </w:r>
        <w:r>
          <w:instrText xml:space="preserve"> PAGEREF TOC_NAV_25 \h </w:instrText>
        </w:r>
        <w:r>
          <w:fldChar w:fldCharType="separate"/>
        </w:r>
        <w:r>
          <w:rPr>
            <w:rFonts w:ascii="Arial" w:hAnsi="Arial" w:eastAsia="Arial"/>
            <w:sz w:val="21"/>
            <w:color w:val="333333"/>
          </w:rPr>
          <w:t>4</w:t>
        </w:r>
        <w:r>
          <w:fldChar w:fldCharType="end"/>
        </w:r>
      </w:hyperlink>
    </w:p>
    <w:p>
      <w:pPr>
        <w:spacing w:before="30" w:after="40" w:line="276" w:lineRule="auto"/>
        <w:ind w:left="255" w:right="0"/>
        <w:tabs>
          <w:tab w:val="right" w:leader="dot" w:pos="9298"/>
        </w:tabs>
      </w:pPr>
      <w:hyperlink w:anchor="TOC_NAV_26" w:history="1">
        <w:r>
          <w:rPr>
            <w:rFonts w:ascii="Arial" w:hAnsi="Arial" w:eastAsia="Arial"/>
            <w:sz w:val="20"/>
            <w:color w:val="1A1A1A"/>
          </w:rPr>
          <w:t>1.2 Sức chịu Tải Cọc theo Cường độ Vật liệu (P_vl)</w:t>
        </w:r>
        <w:r>
          <w:tab/>
        </w:r>
        <w:r>
          <w:rPr>
            <w:rFonts w:ascii="Arial" w:hAnsi="Arial" w:eastAsia="Arial"/>
            <w:sz w:val="21"/>
            <w:color w:val="333333"/>
          </w:rPr>
          <w:fldChar w:fldCharType="begin"/>
        </w:r>
        <w:r>
          <w:instrText xml:space="preserve"> PAGEREF TOC_NAV_26 \h </w:instrText>
        </w:r>
        <w:r>
          <w:fldChar w:fldCharType="separate"/>
        </w:r>
        <w:r>
          <w:rPr>
            <w:rFonts w:ascii="Arial" w:hAnsi="Arial" w:eastAsia="Arial"/>
            <w:sz w:val="21"/>
            <w:color w:val="333333"/>
          </w:rPr>
          <w:t>4</w:t>
        </w:r>
        <w:r>
          <w:fldChar w:fldCharType="end"/>
        </w:r>
      </w:hyperlink>
    </w:p>
    <w:p>
      <w:pPr>
        <w:spacing w:before="30" w:after="40" w:line="276" w:lineRule="auto"/>
        <w:ind w:left="255" w:right="0"/>
        <w:tabs>
          <w:tab w:val="right" w:leader="dot" w:pos="9298"/>
        </w:tabs>
      </w:pPr>
      <w:hyperlink w:anchor="TOC_NAV_27" w:history="1">
        <w:r>
          <w:rPr>
            <w:rFonts w:ascii="Arial" w:hAnsi="Arial" w:eastAsia="Arial"/>
            <w:sz w:val="20"/>
            <w:color w:val="1A1A1A"/>
          </w:rPr>
          <w:t>1.3 Sức chịu Tải Cọc theo Đất nền (TCVN 10304:2025 Điều 7.2)</w:t>
        </w:r>
        <w:r>
          <w:tab/>
        </w:r>
        <w:r>
          <w:rPr>
            <w:rFonts w:ascii="Arial" w:hAnsi="Arial" w:eastAsia="Arial"/>
            <w:sz w:val="21"/>
            <w:color w:val="333333"/>
          </w:rPr>
          <w:fldChar w:fldCharType="begin"/>
        </w:r>
        <w:r>
          <w:instrText xml:space="preserve"> PAGEREF TOC_NAV_27 \h </w:instrText>
        </w:r>
        <w:r>
          <w:fldChar w:fldCharType="separate"/>
        </w:r>
        <w:r>
          <w:rPr>
            <w:rFonts w:ascii="Arial" w:hAnsi="Arial" w:eastAsia="Arial"/>
            <w:sz w:val="21"/>
            <w:color w:val="333333"/>
          </w:rPr>
          <w:t>4</w:t>
        </w:r>
        <w:r>
          <w:fldChar w:fldCharType="end"/>
        </w:r>
      </w:hyperlink>
    </w:p>
    <w:p>
      <w:pPr>
        <w:spacing w:before="30" w:after="40" w:line="276" w:lineRule="auto"/>
        <w:ind w:left="255" w:right="0"/>
        <w:tabs>
          <w:tab w:val="right" w:leader="dot" w:pos="9298"/>
        </w:tabs>
      </w:pPr>
      <w:hyperlink w:anchor="TOC_NAV_28" w:history="1">
        <w:r>
          <w:rPr>
            <w:rFonts w:ascii="Arial" w:hAnsi="Arial" w:eastAsia="Arial"/>
            <w:sz w:val="20"/>
            <w:color w:val="1A1A1A"/>
          </w:rPr>
          <w:t>1.4 Đánh giá Khả năng Chịu lực Cọc Móng</w:t>
        </w:r>
        <w:r>
          <w:tab/>
        </w:r>
        <w:r>
          <w:rPr>
            <w:rFonts w:ascii="Arial" w:hAnsi="Arial" w:eastAsia="Arial"/>
            <w:sz w:val="21"/>
            <w:color w:val="333333"/>
          </w:rPr>
          <w:fldChar w:fldCharType="begin"/>
        </w:r>
        <w:r>
          <w:instrText xml:space="preserve"> PAGEREF TOC_NAV_28 \h </w:instrText>
        </w:r>
        <w:r>
          <w:fldChar w:fldCharType="separate"/>
        </w:r>
        <w:r>
          <w:rPr>
            <w:rFonts w:ascii="Arial" w:hAnsi="Arial" w:eastAsia="Arial"/>
            <w:sz w:val="21"/>
            <w:color w:val="333333"/>
          </w:rPr>
          <w:t>5</w:t>
        </w:r>
        <w:r>
          <w:fldChar w:fldCharType="end"/>
        </w:r>
      </w:hyperlink>
    </w:p>
    <w:p>
      <w:pPr>
        <w:spacing w:before="60" w:after="40" w:line="276" w:lineRule="auto"/>
        <w:ind w:left="255" w:right="0"/>
        <w:tabs>
          <w:tab w:val="right" w:leader="dot" w:pos="9298"/>
        </w:tabs>
      </w:pPr>
      <w:hyperlink w:anchor="PHU_LUC_2" w:history="1">
        <w:r>
          <w:rPr>
            <w:rFonts w:ascii="Arial" w:hAnsi="Arial" w:eastAsia="Arial"/>
            <w:sz w:val="21"/>
            <w:b/>
            <w:color w:val="003399"/>
          </w:rPr>
          <w:t>PHỤ LỤC 2: TÍNH TOÁN BỂ NƯỚC NGẦM BÊ TÔNG CỐT THÉP</w:t>
        </w:r>
        <w:r>
          <w:tab/>
        </w:r>
        <w:r>
          <w:rPr>
            <w:rFonts w:ascii="Arial" w:hAnsi="Arial" w:eastAsia="Arial"/>
            <w:sz w:val="22"/>
            <w:b/>
            <w:color w:val="002060"/>
          </w:rPr>
          <w:fldChar w:fldCharType="begin"/>
        </w:r>
        <w:r>
          <w:instrText xml:space="preserve"> PAGEREF PHU_LUC_2 \h </w:instrText>
        </w:r>
        <w:r>
          <w:fldChar w:fldCharType="separate"/>
        </w:r>
        <w:r>
          <w:rPr>
            <w:rFonts w:ascii="Arial" w:hAnsi="Arial" w:eastAsia="Arial"/>
            <w:sz w:val="22"/>
            <w:b/>
            <w:color w:val="002060"/>
          </w:rPr>
          <w:t>5</w:t>
        </w:r>
        <w:r>
          <w:fldChar w:fldCharType="end"/>
        </w:r>
      </w:hyperlink>
    </w:p>
    <w:p>
      <w:pPr>
        <w:spacing w:before="30" w:after="40" w:line="276" w:lineRule="auto"/>
        <w:ind w:left="255" w:right="0"/>
        <w:tabs>
          <w:tab w:val="right" w:leader="dot" w:pos="9298"/>
        </w:tabs>
      </w:pPr>
      <w:hyperlink w:anchor="TOC_NAV_30" w:history="1">
        <w:r>
          <w:rPr>
            <w:rFonts w:ascii="Arial" w:hAnsi="Arial" w:eastAsia="Arial"/>
            <w:sz w:val="20"/>
            <w:color w:val="1A1A1A"/>
          </w:rPr>
          <w:t>2.1 Kích thước Hình học &amp; Tải trọng Tác dụng</w:t>
        </w:r>
        <w:r>
          <w:tab/>
        </w:r>
        <w:r>
          <w:rPr>
            <w:rFonts w:ascii="Arial" w:hAnsi="Arial" w:eastAsia="Arial"/>
            <w:sz w:val="21"/>
            <w:color w:val="333333"/>
          </w:rPr>
          <w:fldChar w:fldCharType="begin"/>
        </w:r>
        <w:r>
          <w:instrText xml:space="preserve"> PAGEREF TOC_NAV_30 \h </w:instrText>
        </w:r>
        <w:r>
          <w:fldChar w:fldCharType="separate"/>
        </w:r>
        <w:r>
          <w:rPr>
            <w:rFonts w:ascii="Arial" w:hAnsi="Arial" w:eastAsia="Arial"/>
            <w:sz w:val="21"/>
            <w:color w:val="333333"/>
          </w:rPr>
          <w:t>5</w:t>
        </w:r>
        <w:r>
          <w:fldChar w:fldCharType="end"/>
        </w:r>
      </w:hyperlink>
    </w:p>
    <w:p>
      <w:pPr>
        <w:spacing w:before="30" w:after="40" w:line="276" w:lineRule="auto"/>
        <w:ind w:left="255" w:right="0"/>
        <w:tabs>
          <w:tab w:val="right" w:leader="dot" w:pos="9298"/>
        </w:tabs>
      </w:pPr>
      <w:hyperlink w:anchor="TOC_NAV_31" w:history="1">
        <w:r>
          <w:rPr>
            <w:rFonts w:ascii="Arial" w:hAnsi="Arial" w:eastAsia="Arial"/>
            <w:sz w:val="20"/>
            <w:color w:val="1A1A1A"/>
          </w:rPr>
          <w:t>2.2 Kiểm tra Điều kiện Chống Đẩy nổi (Buoyancy Check)</w:t>
        </w:r>
        <w:r>
          <w:tab/>
        </w:r>
        <w:r>
          <w:rPr>
            <w:rFonts w:ascii="Arial" w:hAnsi="Arial" w:eastAsia="Arial"/>
            <w:sz w:val="21"/>
            <w:color w:val="333333"/>
          </w:rPr>
          <w:fldChar w:fldCharType="begin"/>
        </w:r>
        <w:r>
          <w:instrText xml:space="preserve"> PAGEREF TOC_NAV_31 \h </w:instrText>
        </w:r>
        <w:r>
          <w:fldChar w:fldCharType="separate"/>
        </w:r>
        <w:r>
          <w:rPr>
            <w:rFonts w:ascii="Arial" w:hAnsi="Arial" w:eastAsia="Arial"/>
            <w:sz w:val="21"/>
            <w:color w:val="333333"/>
          </w:rPr>
          <w:t>5</w:t>
        </w:r>
        <w:r>
          <w:fldChar w:fldCharType="end"/>
        </w:r>
      </w:hyperlink>
    </w:p>
    <w:p>
      <w:pPr>
        <w:spacing w:before="30" w:after="40" w:line="276" w:lineRule="auto"/>
        <w:ind w:left="255" w:right="0"/>
        <w:tabs>
          <w:tab w:val="right" w:leader="dot" w:pos="9298"/>
        </w:tabs>
      </w:pPr>
      <w:hyperlink w:anchor="TOC_NAV_32" w:history="1">
        <w:r>
          <w:rPr>
            <w:rFonts w:ascii="Arial" w:hAnsi="Arial" w:eastAsia="Arial"/>
            <w:sz w:val="20"/>
            <w:color w:val="1A1A1A"/>
          </w:rPr>
          <w:t>2.3 Bố trí Cốt thép Thành Bể &amp; Đáy Bể</w:t>
        </w:r>
        <w:r>
          <w:tab/>
        </w:r>
        <w:r>
          <w:rPr>
            <w:rFonts w:ascii="Arial" w:hAnsi="Arial" w:eastAsia="Arial"/>
            <w:sz w:val="21"/>
            <w:color w:val="333333"/>
          </w:rPr>
          <w:fldChar w:fldCharType="begin"/>
        </w:r>
        <w:r>
          <w:instrText xml:space="preserve"> PAGEREF TOC_NAV_32 \h </w:instrText>
        </w:r>
        <w:r>
          <w:fldChar w:fldCharType="separate"/>
        </w:r>
        <w:r>
          <w:rPr>
            <w:rFonts w:ascii="Arial" w:hAnsi="Arial" w:eastAsia="Arial"/>
            <w:sz w:val="21"/>
            <w:color w:val="333333"/>
          </w:rPr>
          <w:t>5</w:t>
        </w:r>
        <w:r>
          <w:fldChar w:fldCharType="end"/>
        </w:r>
      </w:hyperlink>
    </w:p>
    <w:p>
      <w:pPr>
        <w:spacing w:before="60" w:after="40" w:line="276" w:lineRule="auto"/>
        <w:ind w:left="255" w:right="0"/>
        <w:tabs>
          <w:tab w:val="right" w:leader="dot" w:pos="9298"/>
        </w:tabs>
      </w:pPr>
      <w:hyperlink w:anchor="PHU_LUC_3" w:history="1">
        <w:r>
          <w:rPr>
            <w:rFonts w:ascii="Arial" w:hAnsi="Arial" w:eastAsia="Arial"/>
            <w:sz w:val="21"/>
            <w:b/>
            <w:color w:val="003399"/>
          </w:rPr>
          <w:t>PHỤ LỤC 3: TÍNH TOÁN CỘT KHUNG BTCT (NÉN UỐN LỆCH TÂM)</w:t>
        </w:r>
        <w:r>
          <w:tab/>
        </w:r>
        <w:r>
          <w:rPr>
            <w:rFonts w:ascii="Arial" w:hAnsi="Arial" w:eastAsia="Arial"/>
            <w:sz w:val="22"/>
            <w:b/>
            <w:color w:val="002060"/>
          </w:rPr>
          <w:fldChar w:fldCharType="begin"/>
        </w:r>
        <w:r>
          <w:instrText xml:space="preserve"> PAGEREF PHU_LUC_3 \h </w:instrText>
        </w:r>
        <w:r>
          <w:fldChar w:fldCharType="separate"/>
        </w:r>
        <w:r>
          <w:rPr>
            <w:rFonts w:ascii="Arial" w:hAnsi="Arial" w:eastAsia="Arial"/>
            <w:sz w:val="22"/>
            <w:b/>
            <w:color w:val="002060"/>
          </w:rPr>
          <w:t>6</w:t>
        </w:r>
        <w:r>
          <w:fldChar w:fldCharType="end"/>
        </w:r>
      </w:hyperlink>
    </w:p>
    <w:p>
      <w:pPr>
        <w:spacing w:before="30" w:after="40" w:line="276" w:lineRule="auto"/>
        <w:ind w:left="255" w:right="0"/>
        <w:tabs>
          <w:tab w:val="right" w:leader="dot" w:pos="9298"/>
        </w:tabs>
      </w:pPr>
      <w:hyperlink w:anchor="TOC_NAV_34" w:history="1">
        <w:r>
          <w:rPr>
            <w:rFonts w:ascii="Arial" w:hAnsi="Arial" w:eastAsia="Arial"/>
            <w:sz w:val="20"/>
            <w:color w:val="1A1A1A"/>
          </w:rPr>
          <w:t>3.1 Thông số Tiết diện Cột Trục B-2</w:t>
        </w:r>
        <w:r>
          <w:tab/>
        </w:r>
        <w:r>
          <w:rPr>
            <w:rFonts w:ascii="Arial" w:hAnsi="Arial" w:eastAsia="Arial"/>
            <w:sz w:val="21"/>
            <w:color w:val="333333"/>
          </w:rPr>
          <w:fldChar w:fldCharType="begin"/>
        </w:r>
        <w:r>
          <w:instrText xml:space="preserve"> PAGEREF TOC_NAV_34 \h </w:instrText>
        </w:r>
        <w:r>
          <w:fldChar w:fldCharType="separate"/>
        </w:r>
        <w:r>
          <w:rPr>
            <w:rFonts w:ascii="Arial" w:hAnsi="Arial" w:eastAsia="Arial"/>
            <w:sz w:val="21"/>
            <w:color w:val="333333"/>
          </w:rPr>
          <w:t>6</w:t>
        </w:r>
        <w:r>
          <w:fldChar w:fldCharType="end"/>
        </w:r>
      </w:hyperlink>
    </w:p>
    <w:p>
      <w:pPr>
        <w:spacing w:before="30" w:after="40" w:line="276" w:lineRule="auto"/>
        <w:ind w:left="255" w:right="0"/>
        <w:tabs>
          <w:tab w:val="right" w:leader="dot" w:pos="9298"/>
        </w:tabs>
      </w:pPr>
      <w:hyperlink w:anchor="TOC_NAV_35" w:history="1">
        <w:r>
          <w:rPr>
            <w:rFonts w:ascii="Arial" w:hAnsi="Arial" w:eastAsia="Arial"/>
            <w:sz w:val="20"/>
            <w:color w:val="1A1A1A"/>
          </w:rPr>
          <w:t>3.2 Nội lực Tính toán Tổ hợp Nguy hiểm nhất (ULS)</w:t>
        </w:r>
        <w:r>
          <w:tab/>
        </w:r>
        <w:r>
          <w:rPr>
            <w:rFonts w:ascii="Arial" w:hAnsi="Arial" w:eastAsia="Arial"/>
            <w:sz w:val="21"/>
            <w:color w:val="333333"/>
          </w:rPr>
          <w:fldChar w:fldCharType="begin"/>
        </w:r>
        <w:r>
          <w:instrText xml:space="preserve"> PAGEREF TOC_NAV_35 \h </w:instrText>
        </w:r>
        <w:r>
          <w:fldChar w:fldCharType="separate"/>
        </w:r>
        <w:r>
          <w:rPr>
            <w:rFonts w:ascii="Arial" w:hAnsi="Arial" w:eastAsia="Arial"/>
            <w:sz w:val="21"/>
            <w:color w:val="333333"/>
          </w:rPr>
          <w:t>6</w:t>
        </w:r>
        <w:r>
          <w:fldChar w:fldCharType="end"/>
        </w:r>
      </w:hyperlink>
    </w:p>
    <w:p>
      <w:pPr>
        <w:spacing w:before="30" w:after="40" w:line="276" w:lineRule="auto"/>
        <w:ind w:left="255" w:right="0"/>
        <w:tabs>
          <w:tab w:val="right" w:leader="dot" w:pos="9298"/>
        </w:tabs>
      </w:pPr>
      <w:hyperlink w:anchor="TOC_NAV_36" w:history="1">
        <w:r>
          <w:rPr>
            <w:rFonts w:ascii="Arial" w:hAnsi="Arial" w:eastAsia="Arial"/>
            <w:sz w:val="20"/>
            <w:color w:val="1A1A1A"/>
          </w:rPr>
          <w:t>3.3 Bố trí Cốt thép và Kiểm tra Trạng thái Giới hạn (ULS)</w:t>
        </w:r>
        <w:r>
          <w:tab/>
        </w:r>
        <w:r>
          <w:rPr>
            <w:rFonts w:ascii="Arial" w:hAnsi="Arial" w:eastAsia="Arial"/>
            <w:sz w:val="21"/>
            <w:color w:val="333333"/>
          </w:rPr>
          <w:fldChar w:fldCharType="begin"/>
        </w:r>
        <w:r>
          <w:instrText xml:space="preserve"> PAGEREF TOC_NAV_36 \h </w:instrText>
        </w:r>
        <w:r>
          <w:fldChar w:fldCharType="separate"/>
        </w:r>
        <w:r>
          <w:rPr>
            <w:rFonts w:ascii="Arial" w:hAnsi="Arial" w:eastAsia="Arial"/>
            <w:sz w:val="21"/>
            <w:color w:val="333333"/>
          </w:rPr>
          <w:t>6</w:t>
        </w:r>
        <w:r>
          <w:fldChar w:fldCharType="end"/>
        </w:r>
      </w:hyperlink>
    </w:p>
    <w:p>
      <w:pPr>
        <w:spacing w:before="60" w:after="40" w:line="276" w:lineRule="auto"/>
        <w:ind w:left="255" w:right="0"/>
        <w:tabs>
          <w:tab w:val="right" w:leader="dot" w:pos="9298"/>
        </w:tabs>
      </w:pPr>
      <w:hyperlink w:anchor="PHU_LUC_4" w:history="1">
        <w:r>
          <w:rPr>
            <w:rFonts w:ascii="Arial" w:hAnsi="Arial" w:eastAsia="Arial"/>
            <w:sz w:val="21"/>
            <w:b/>
            <w:color w:val="003399"/>
          </w:rPr>
          <w:t>PHỤ LỤC 4: TÍNH TOÁN DẦM KHUNG &amp; BẢN SÀN BTCT</w:t>
        </w:r>
        <w:r>
          <w:tab/>
        </w:r>
        <w:r>
          <w:rPr>
            <w:rFonts w:ascii="Arial" w:hAnsi="Arial" w:eastAsia="Arial"/>
            <w:sz w:val="22"/>
            <w:b/>
            <w:color w:val="002060"/>
          </w:rPr>
          <w:fldChar w:fldCharType="begin"/>
        </w:r>
        <w:r>
          <w:instrText xml:space="preserve"> PAGEREF PHU_LUC_4 \h </w:instrText>
        </w:r>
        <w:r>
          <w:fldChar w:fldCharType="separate"/>
        </w:r>
        <w:r>
          <w:rPr>
            <w:rFonts w:ascii="Arial" w:hAnsi="Arial" w:eastAsia="Arial"/>
            <w:sz w:val="22"/>
            <w:b/>
            <w:color w:val="002060"/>
          </w:rPr>
          <w:t>6</w:t>
        </w:r>
        <w:r>
          <w:fldChar w:fldCharType="end"/>
        </w:r>
      </w:hyperlink>
    </w:p>
    <w:p>
      <w:pPr>
        <w:spacing w:before="30" w:after="40" w:line="276" w:lineRule="auto"/>
        <w:ind w:left="255" w:right="0"/>
        <w:tabs>
          <w:tab w:val="right" w:leader="dot" w:pos="9298"/>
        </w:tabs>
      </w:pPr>
      <w:hyperlink w:anchor="TOC_NAV_38" w:history="1">
        <w:r>
          <w:rPr>
            <w:rFonts w:ascii="Arial" w:hAnsi="Arial" w:eastAsia="Arial"/>
            <w:sz w:val="20"/>
            <w:color w:val="1A1A1A"/>
          </w:rPr>
          <w:t>4.1 Tính toán Dầm Khung D1 (300 × 600 mm)</w:t>
        </w:r>
        <w:r>
          <w:tab/>
        </w:r>
        <w:r>
          <w:rPr>
            <w:rFonts w:ascii="Arial" w:hAnsi="Arial" w:eastAsia="Arial"/>
            <w:sz w:val="21"/>
            <w:color w:val="333333"/>
          </w:rPr>
          <w:fldChar w:fldCharType="begin"/>
        </w:r>
        <w:r>
          <w:instrText xml:space="preserve"> PAGEREF TOC_NAV_38 \h </w:instrText>
        </w:r>
        <w:r>
          <w:fldChar w:fldCharType="separate"/>
        </w:r>
        <w:r>
          <w:rPr>
            <w:rFonts w:ascii="Arial" w:hAnsi="Arial" w:eastAsia="Arial"/>
            <w:sz w:val="21"/>
            <w:color w:val="333333"/>
          </w:rPr>
          <w:t>6</w:t>
        </w:r>
        <w:r>
          <w:fldChar w:fldCharType="end"/>
        </w:r>
      </w:hyperlink>
    </w:p>
    <w:p>
      <w:pPr>
        <w:spacing w:before="30" w:after="40" w:line="276" w:lineRule="auto"/>
        <w:ind w:left="255" w:right="0"/>
        <w:tabs>
          <w:tab w:val="right" w:leader="dot" w:pos="9298"/>
        </w:tabs>
      </w:pPr>
      <w:hyperlink w:anchor="TOC_NAV_39" w:history="1">
        <w:r>
          <w:rPr>
            <w:rFonts w:ascii="Arial" w:hAnsi="Arial" w:eastAsia="Arial"/>
            <w:sz w:val="20"/>
            <w:color w:val="1A1A1A"/>
          </w:rPr>
          <w:t>4.2 Tính toán Bản Sàn Ô Điển hình (h_san = 120 mm)</w:t>
        </w:r>
        <w:r>
          <w:tab/>
        </w:r>
        <w:r>
          <w:rPr>
            <w:rFonts w:ascii="Arial" w:hAnsi="Arial" w:eastAsia="Arial"/>
            <w:sz w:val="21"/>
            <w:color w:val="333333"/>
          </w:rPr>
          <w:fldChar w:fldCharType="begin"/>
        </w:r>
        <w:r>
          <w:instrText xml:space="preserve"> PAGEREF TOC_NAV_39 \h </w:instrText>
        </w:r>
        <w:r>
          <w:fldChar w:fldCharType="separate"/>
        </w:r>
        <w:r>
          <w:rPr>
            <w:rFonts w:ascii="Arial" w:hAnsi="Arial" w:eastAsia="Arial"/>
            <w:sz w:val="21"/>
            <w:color w:val="333333"/>
          </w:rPr>
          <w:t>7</w:t>
        </w:r>
        <w:r>
          <w:fldChar w:fldCharType="end"/>
        </w:r>
      </w:hyperlink>
    </w:p>
    <w:p>
      <w:pPr>
        <w:spacing w:before="120" w:after="40" w:line="276" w:lineRule="auto"/>
        <w:ind w:left="0" w:right="0"/>
        <w:tabs>
          <w:tab w:val="right" w:leader="dot" w:pos="9298"/>
        </w:tabs>
      </w:pPr>
      <w:hyperlink w:anchor="TOC_NAV_40" w:history="1">
        <w:r>
          <w:rPr>
            <w:rFonts w:ascii="Arial" w:hAnsi="Arial" w:eastAsia="Arial"/>
            <w:sz w:val="22"/>
            <w:b/>
            <w:color w:val="002060"/>
          </w:rPr>
          <w:t>PHẦN III: TỔNG HỢP KẾT QUẢ KIỂM TRA &amp; KẾT LUẬN</w:t>
        </w:r>
        <w:r>
          <w:tab/>
        </w:r>
        <w:r>
          <w:rPr>
            <w:rFonts w:ascii="Arial" w:hAnsi="Arial" w:eastAsia="Arial"/>
            <w:sz w:val="22"/>
            <w:b/>
            <w:color w:val="002060"/>
          </w:rPr>
          <w:fldChar w:fldCharType="begin"/>
        </w:r>
        <w:r>
          <w:instrText xml:space="preserve"> PAGEREF TOC_NAV_40 \h </w:instrText>
        </w:r>
        <w:r>
          <w:fldChar w:fldCharType="separate"/>
        </w:r>
        <w:r>
          <w:rPr>
            <w:rFonts w:ascii="Arial" w:hAnsi="Arial" w:eastAsia="Arial"/>
            <w:sz w:val="22"/>
            <w:b/>
            <w:color w:val="002060"/>
          </w:rPr>
          <w:t>6</w:t>
        </w:r>
        <w:r>
          <w:fldChar w:fldCharType="end"/>
        </w:r>
      </w:hyperlink>
    </w:p>
    <w:p>
      <w:pPr>
        <w:spacing w:before="30" w:after="40" w:line="276" w:lineRule="auto"/>
        <w:ind w:left="255" w:right="0"/>
        <w:tabs>
          <w:tab w:val="right" w:leader="dot" w:pos="9298"/>
        </w:tabs>
      </w:pPr>
      <w:hyperlink w:anchor="TOC_NAV_41" w:history="1">
        <w:r>
          <w:rPr>
            <w:rFonts w:ascii="Arial" w:hAnsi="Arial" w:eastAsia="Arial"/>
            <w:sz w:val="20"/>
            <w:color w:val="1A1A1A"/>
          </w:rPr>
          <w:t>III.1 BẢNG TRÁCH NHIỆM</w:t>
        </w:r>
        <w:r>
          <w:tab/>
        </w:r>
        <w:r>
          <w:rPr>
            <w:rFonts w:ascii="Arial" w:hAnsi="Arial" w:eastAsia="Arial"/>
            <w:sz w:val="21"/>
            <w:color w:val="333333"/>
          </w:rPr>
          <w:fldChar w:fldCharType="begin"/>
        </w:r>
        <w:r>
          <w:instrText xml:space="preserve"> PAGEREF TOC_NAV_41 \h </w:instrText>
        </w:r>
        <w:r>
          <w:fldChar w:fldCharType="separate"/>
        </w:r>
        <w:r>
          <w:rPr>
            <w:rFonts w:ascii="Arial" w:hAnsi="Arial" w:eastAsia="Arial"/>
            <w:sz w:val="21"/>
            <w:color w:val="333333"/>
          </w:rPr>
          <w:t>7</w:t>
        </w:r>
        <w:r>
          <w:fldChar w:fldCharType="end"/>
        </w:r>
      </w:hyperlink>
    </w:p>
    <w:p>
      <w:pPr>
        <w:sectPr>
          <w:pgSz w:w="11906" w:h="16838"/>
          <w:pgMar w:top="1020" w:right="1020" w:bottom="1020" w:left="1587" w:header="624" w:footer="624" w:gutter="0"/>
          <w:cols w:space="720"/>
          <w:titlePg/>
          <w:docGrid w:linePitch="360"/>
        </w:sectPr>
      </w:pPr>
    </w:p>
    <w:p>
      <w:bookmarkStart w:id="2001" w:name="TOC_NAV_1"/>
      <w:pPr>
        <w:pStyle w:val="Heading1"/>
        <w:keepNext/>
        <w:spacing w:before="160" w:after="160"/>
        <w:jc w:val="left"/>
        <w:shd w:fill="D9E1F2"/>
        <w:pBdr>
          <w:left w:val="single" w:sz="24" w:space="8" w:color="002060"/>
        </w:pBdr>
        <w:pBdr>
          <w:bottom w:val="single" w:sz="8" w:space="4" w:color="002060"/>
        </w:pBdr>
      </w:pPr>
      <w:r>
        <w:rPr>
          <w:rFonts w:ascii="Arial" w:hAnsi="Arial" w:eastAsia="Arial" w:cs="Arial"/>
          <w:b/>
          <w:i w:val="0"/>
          <w:color w:val="002060"/>
          <w:sz w:val="27"/>
        </w:rPr>
        <w:t>PHẦN I: THUYẾT MINH CHUNG &amp; CƠ SỞ THIẾT KẾ</w:t>
      </w:r>
      <w:bookmarkEnd w:id="2001"/>
    </w:p>
    <w:p>
      <w:bookmarkStart w:id="2002" w:name="TOC_NAV_2"/>
      <w:pPr>
        <w:pStyle w:val="Heading1"/>
        <w:keepNext/>
        <w:spacing w:before="280" w:after="120"/>
        <w:jc w:val="left"/>
      </w:pPr>
      <w:r>
        <w:rPr>
          <w:rFonts w:ascii="Arial" w:hAnsi="Arial" w:eastAsia="Arial" w:cs="Arial"/>
          <w:b/>
          <w:i w:val="0"/>
          <w:color w:val="002060"/>
          <w:sz w:val="26"/>
        </w:rPr>
        <w:t>1 QUY CHUẨN VÀ TIÊU CHUẨN THIẾT KẾ</w:t>
      </w:r>
      <w:bookmarkEnd w:id="2002"/>
    </w:p>
    <w:p>
      <w:bookmarkStart w:id="2003" w:name="TOC_NAV_3"/>
      <w:pPr>
        <w:pStyle w:val="Heading2"/>
        <w:keepNext/>
        <w:spacing w:before="200" w:after="80"/>
        <w:jc w:val="left"/>
      </w:pPr>
      <w:r>
        <w:rPr>
          <w:rFonts w:ascii="Arial" w:hAnsi="Arial" w:eastAsia="Arial" w:cs="Arial"/>
          <w:b/>
          <w:i w:val="0"/>
          <w:color w:val="0070C0"/>
          <w:sz w:val="23"/>
        </w:rPr>
        <w:t>1.1 Quy chuẩn và Văn bản pháp lý Phân cấp Công trình</w:t>
      </w:r>
      <w:bookmarkEnd w:id="2003"/>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Quy chuẩn kỹ thuật quốc gia về phân cấp công trình: QCVN 03:2022/BXD</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Cấp hậu quả: C2 (nhà dân dụng thông thường)</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Tuổi thọ thiết kế công trình: Mức 3 (≥ 50 năm)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Phân cấp công trình xây dựng theo Thông tư 34/2026/TT-BXD (thay thế TT 06/2021/TT-BXD):</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Cấp công trình: Cấp II (xét theo 6 tiêu chí Mục 2.1.1 Bảng 2 Phụ lục II)</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Quy mô: Tổng diện tích sàn GFA = 24.500 m², Số tầng cao = 25 tầng, Chiều cao H = 85.5 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Tầng ngầm: 1 tầng hầm với độ sâu ngầm </w:t>
      </w:r>
      <w:r>
        <w:rPr>
          <w:rFonts w:ascii="Arial" w:hAnsi="Arial" w:eastAsia="Arial" w:cs="Arial"/>
          <w:b w:val="0"/>
          <w:i w:val="0"/>
          <w:color w:val="1A1A1A"/>
          <w:sz w:val="22"/>
        </w:rPr>
        <w:t>h</w:t>
      </w:r>
      <w:r>
        <w:rPr>
          <w:rFonts w:ascii="Arial" w:hAnsi="Arial" w:eastAsia="Arial" w:cs="Arial"/>
          <w:b w:val="0"/>
          <w:i w:val="0"/>
          <w:color w:val="1A1A1A"/>
          <w:sz w:val="22"/>
          <w:vertAlign w:val="subscript"/>
        </w:rPr>
        <w:t>ngam</w:t>
      </w:r>
      <w:r>
        <w:rPr>
          <w:rFonts w:ascii="Arial" w:hAnsi="Arial" w:eastAsia="Arial" w:cs="Arial"/>
          <w:b w:val="0"/>
          <w:i w:val="0"/>
          <w:color w:val="1A1A1A"/>
          <w:sz w:val="22"/>
        </w:rPr>
        <w:t xml:space="preserve"> = 4.5 m (tính đến mặt trên sàn hầm sâu nhất)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Quy chuẩn về An toàn cháy cho nhà và công trình: QCVN 06:2022/BXD (kèm Sửa đổi 1:2023)</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Bậc chịu lửa công trình: Bậc II</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Giới hạn chịu lửa cấu kiện chịu lực: Cột R120, Dầm R90, Sàn REI60</w:t>
      </w:r>
    </w:p>
    <w:p>
      <w:bookmarkStart w:id="2004" w:name="TOC_NAV_4"/>
      <w:pPr>
        <w:pStyle w:val="Heading2"/>
        <w:keepNext/>
        <w:spacing w:before="200" w:after="80"/>
        <w:jc w:val="left"/>
      </w:pPr>
      <w:r>
        <w:rPr>
          <w:rFonts w:ascii="Arial" w:hAnsi="Arial" w:eastAsia="Arial" w:cs="Arial"/>
          <w:b/>
          <w:i w:val="0"/>
          <w:color w:val="0070C0"/>
          <w:sz w:val="23"/>
        </w:rPr>
        <w:t>1.2 Tiêu chuẩn Thiết kế và Khảo sát Áp dụng</w:t>
      </w:r>
      <w:bookmarkEnd w:id="2004"/>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325"/>
        <w:gridCol w:w="2325"/>
        <w:gridCol w:w="2325"/>
        <w:gridCol w:w="2325"/>
      </w:tblGrid>
      <w:tr>
        <w:trPr>
          <w:tblHeader/>
          <w:trHeight w:val="380" w:hRule="atLeast"/>
        </w:trPr>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STT</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Tên Tiêu chuẩn / Quy chuẩn</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Số hiệu</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Ghi chú áp dụng</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1</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Tải trọng và tác động</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TCVN 2737:2023</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Tải trọng thường xuyên, tạm thời, gió</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2</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Kết cấu bê tông và bê tông cốt thép – Tiêu chuẩn thiết kế</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TCVN 5574:2018</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Trạng thái giới hạn ULS và SLS</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3</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Kết cấu thép – Tiêu chuẩn thiết kế</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TCVN 5575:2024</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Dầm thép, bu lông, đường hàn</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4</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Thiết kế công trình chịu động đất</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TCVN 9386:2025</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Kháng chấn và phổ phản ứng</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5</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Móng cọc – Tiêu chuẩn thiết kế</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TCVN 10304:2025</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Sức chịu tải cọc ép / khoan nhồi</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6</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Nền nhà và công trình – Tiêu chuẩn thiết kế</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TCVN 9362:2012</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Độ lún, lún lệch, sức chịu tải nền</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7</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Khảo sát địa kỹ thuật cho nhà cao tầng</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TCVN 9363:2012</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Mạng lưới hố khoan và chiều sâu</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8</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Nguyên tắc cơ bản khảo sát xây dựng</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TCVN 4419:1987</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Cấp phức tạp điều kiện ĐCCT (Điều 3.5)</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9</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Thí nghiệm hiện trường – Thí nghiệm xuyên tiêu chuẩn (SPT)</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TCVN 9351:2022</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Phương pháp SPT hiện trường</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10</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Bê tông và BTCT trong môi trường xâm thực</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TCVN 12041:2017 &amp; TCVN 9346:2012</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Chống ăn mòn nước ngầm</w:t>
            </w:r>
          </w:p>
        </w:tc>
      </w:tr>
    </w:tbl>
    <w:p>
      <w:bookmarkStart w:id="2005" w:name="TOC_NAV_5"/>
      <w:pPr>
        <w:pStyle w:val="Heading1"/>
        <w:keepNext/>
        <w:spacing w:before="280" w:after="120"/>
        <w:jc w:val="left"/>
      </w:pPr>
      <w:r>
        <w:rPr>
          <w:rFonts w:ascii="Arial" w:hAnsi="Arial" w:eastAsia="Arial" w:cs="Arial"/>
          <w:b/>
          <w:i w:val="0"/>
          <w:color w:val="002060"/>
          <w:sz w:val="26"/>
        </w:rPr>
        <w:t>2 CÁC TIÊU CHÍ KIỂM TRA ỔN ĐỊNH TỔNG THỂ CÔNG TRÌNH</w:t>
      </w:r>
      <w:bookmarkEnd w:id="2005"/>
    </w:p>
    <w:p>
      <w:bookmarkStart w:id="2006" w:name="TOC_NAV_6"/>
      <w:pPr>
        <w:pStyle w:val="Heading2"/>
        <w:keepNext/>
        <w:spacing w:before="200" w:after="80"/>
        <w:jc w:val="left"/>
      </w:pPr>
      <w:r>
        <w:rPr>
          <w:rFonts w:ascii="Arial" w:hAnsi="Arial" w:eastAsia="Arial" w:cs="Arial"/>
          <w:b/>
          <w:i w:val="0"/>
          <w:color w:val="0070C0"/>
          <w:sz w:val="23"/>
        </w:rPr>
        <w:t>2.1 Các Điều kiện Ổn định Chống lật và Đẩy nổi</w:t>
      </w:r>
      <w:bookmarkEnd w:id="2006"/>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Hệ số an toàn chống lật tổng thể: </w:t>
      </w:r>
      <w:r>
        <w:rPr>
          <w:rFonts w:ascii="Arial" w:hAnsi="Arial" w:eastAsia="Arial" w:cs="Arial"/>
          <w:b w:val="0"/>
          <w:i w:val="0"/>
          <w:color w:val="1A1A1A"/>
          <w:sz w:val="22"/>
        </w:rPr>
        <w:t>K</w:t>
      </w:r>
      <w:r>
        <w:rPr>
          <w:rFonts w:ascii="Arial" w:hAnsi="Arial" w:eastAsia="Arial" w:cs="Arial"/>
          <w:b w:val="0"/>
          <w:i w:val="0"/>
          <w:color w:val="1A1A1A"/>
          <w:sz w:val="22"/>
          <w:vertAlign w:val="subscript"/>
        </w:rPr>
        <w:t>lat</w:t>
      </w:r>
      <w:r>
        <w:rPr>
          <w:rFonts w:ascii="Arial" w:hAnsi="Arial" w:eastAsia="Arial" w:cs="Arial"/>
          <w:b w:val="0"/>
          <w:i w:val="0"/>
          <w:color w:val="1A1A1A"/>
          <w:sz w:val="22"/>
        </w:rPr>
        <w:t xml:space="preserve"> = </w:t>
      </w:r>
      <w:r>
        <w:rPr>
          <w:rFonts w:ascii="Arial" w:hAnsi="Arial" w:eastAsia="Arial" w:cs="Arial"/>
          <w:b w:val="0"/>
          <w:i w:val="0"/>
          <w:color w:val="1A1A1A"/>
          <w:sz w:val="22"/>
        </w:rPr>
        <w:t>M</w:t>
      </w:r>
      <w:r>
        <w:rPr>
          <w:rFonts w:ascii="Arial" w:hAnsi="Arial" w:eastAsia="Arial" w:cs="Arial"/>
          <w:b w:val="0"/>
          <w:i w:val="0"/>
          <w:color w:val="1A1A1A"/>
          <w:sz w:val="22"/>
          <w:vertAlign w:val="subscript"/>
        </w:rPr>
        <w:t>giu</w:t>
      </w:r>
      <w:r>
        <w:rPr>
          <w:rFonts w:ascii="Arial" w:hAnsi="Arial" w:eastAsia="Arial" w:cs="Arial"/>
          <w:b w:val="0"/>
          <w:i w:val="0"/>
          <w:color w:val="1A1A1A"/>
          <w:sz w:val="22"/>
        </w:rPr>
        <w:t xml:space="preserve"> / </w:t>
      </w:r>
      <w:r>
        <w:rPr>
          <w:rFonts w:ascii="Arial" w:hAnsi="Arial" w:eastAsia="Arial" w:cs="Arial"/>
          <w:b w:val="0"/>
          <w:i w:val="0"/>
          <w:color w:val="1A1A1A"/>
          <w:sz w:val="22"/>
        </w:rPr>
        <w:t>M</w:t>
      </w:r>
      <w:r>
        <w:rPr>
          <w:rFonts w:ascii="Arial" w:hAnsi="Arial" w:eastAsia="Arial" w:cs="Arial"/>
          <w:b w:val="0"/>
          <w:i w:val="0"/>
          <w:color w:val="1A1A1A"/>
          <w:sz w:val="22"/>
          <w:vertAlign w:val="subscript"/>
        </w:rPr>
        <w:t>lat</w:t>
      </w:r>
      <w:r>
        <w:rPr>
          <w:rFonts w:ascii="Arial" w:hAnsi="Arial" w:eastAsia="Arial" w:cs="Arial"/>
          <w:b w:val="0"/>
          <w:i w:val="0"/>
          <w:color w:val="1A1A1A"/>
          <w:sz w:val="22"/>
        </w:rPr>
        <w:t xml:space="preserve"> ≥ 1.50  → </w:t>
      </w:r>
      <w:r>
        <w:rPr>
          <w:rFonts w:ascii="Arial" w:hAnsi="Arial" w:eastAsia="Arial" w:cs="Arial"/>
          <w:b/>
          <w:i w:val="0"/>
          <w:color w:val="1E6B3A"/>
          <w:sz w:val="22"/>
        </w:rPr>
        <w:t>[ĐẠT]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Hệ số an toàn chống đẩy nổi do áp lực thủy tĩnh ngầm: </w:t>
      </w:r>
      <w:r>
        <w:rPr>
          <w:rFonts w:ascii="Arial" w:hAnsi="Arial" w:eastAsia="Arial" w:cs="Arial"/>
          <w:b w:val="0"/>
          <w:i w:val="0"/>
          <w:color w:val="1A1A1A"/>
          <w:sz w:val="22"/>
        </w:rPr>
        <w:t>K</w:t>
      </w:r>
      <w:r>
        <w:rPr>
          <w:rFonts w:ascii="Arial" w:hAnsi="Arial" w:eastAsia="Arial" w:cs="Arial"/>
          <w:b w:val="0"/>
          <w:i w:val="0"/>
          <w:color w:val="1A1A1A"/>
          <w:sz w:val="22"/>
          <w:vertAlign w:val="subscript"/>
        </w:rPr>
        <w:t>noi</w:t>
      </w:r>
      <w:r>
        <w:rPr>
          <w:rFonts w:ascii="Arial" w:hAnsi="Arial" w:eastAsia="Arial" w:cs="Arial"/>
          <w:b w:val="0"/>
          <w:i w:val="0"/>
          <w:color w:val="1A1A1A"/>
          <w:sz w:val="22"/>
        </w:rPr>
        <w:t xml:space="preserve"> = </w:t>
      </w:r>
      <w:r>
        <w:rPr>
          <w:rFonts w:ascii="Arial" w:hAnsi="Arial" w:eastAsia="Arial" w:cs="Arial"/>
          <w:b w:val="0"/>
          <w:i w:val="0"/>
          <w:color w:val="1A1A1A"/>
          <w:sz w:val="22"/>
        </w:rPr>
        <w:t>G</w:t>
      </w:r>
      <w:r>
        <w:rPr>
          <w:rFonts w:ascii="Arial" w:hAnsi="Arial" w:eastAsia="Arial" w:cs="Arial"/>
          <w:b w:val="0"/>
          <w:i w:val="0"/>
          <w:color w:val="1A1A1A"/>
          <w:sz w:val="22"/>
          <w:vertAlign w:val="subscript"/>
        </w:rPr>
        <w:t>bt</w:t>
      </w:r>
      <w:r>
        <w:rPr>
          <w:rFonts w:ascii="Arial" w:hAnsi="Arial" w:eastAsia="Arial" w:cs="Arial"/>
          <w:b w:val="0"/>
          <w:i w:val="0"/>
          <w:color w:val="1A1A1A"/>
          <w:sz w:val="22"/>
        </w:rPr>
        <w:t xml:space="preserve"> / </w:t>
      </w:r>
      <w:r>
        <w:rPr>
          <w:rFonts w:ascii="Arial" w:hAnsi="Arial" w:eastAsia="Arial" w:cs="Arial"/>
          <w:b w:val="0"/>
          <w:i w:val="0"/>
          <w:color w:val="1A1A1A"/>
          <w:sz w:val="22"/>
        </w:rPr>
        <w:t>F</w:t>
      </w:r>
      <w:r>
        <w:rPr>
          <w:rFonts w:ascii="Arial" w:hAnsi="Arial" w:eastAsia="Arial" w:cs="Arial"/>
          <w:b w:val="0"/>
          <w:i w:val="0"/>
          <w:color w:val="1A1A1A"/>
          <w:sz w:val="22"/>
          <w:vertAlign w:val="subscript"/>
        </w:rPr>
        <w:t>day,noi</w:t>
      </w:r>
      <w:r>
        <w:rPr>
          <w:rFonts w:ascii="Arial" w:hAnsi="Arial" w:eastAsia="Arial" w:cs="Arial"/>
          <w:b w:val="0"/>
          <w:i w:val="0"/>
          <w:color w:val="1A1A1A"/>
          <w:sz w:val="22"/>
        </w:rPr>
        <w:t xml:space="preserve"> ≥ 1.20  → </w:t>
      </w:r>
      <w:r>
        <w:rPr>
          <w:rFonts w:ascii="Arial" w:hAnsi="Arial" w:eastAsia="Arial" w:cs="Arial"/>
          <w:b/>
          <w:i w:val="0"/>
          <w:color w:val="1E6B3A"/>
          <w:sz w:val="22"/>
        </w:rPr>
        <w:t>[ĐẠT]</w:t>
      </w:r>
    </w:p>
    <w:p>
      <w:bookmarkStart w:id="2007" w:name="TOC_NAV_7"/>
      <w:pPr>
        <w:pStyle w:val="Heading2"/>
        <w:keepNext/>
        <w:spacing w:before="200" w:after="80"/>
        <w:jc w:val="left"/>
      </w:pPr>
      <w:r>
        <w:rPr>
          <w:rFonts w:ascii="Arial" w:hAnsi="Arial" w:eastAsia="Arial" w:cs="Arial"/>
          <w:b/>
          <w:i w:val="0"/>
          <w:color w:val="0070C0"/>
          <w:sz w:val="23"/>
        </w:rPr>
        <w:t>2.2 Tiêu chí Chuyển vị Ngang &amp; Dao động</w:t>
      </w:r>
      <w:bookmarkEnd w:id="2007"/>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Chuyển vị ngang đỉnh công trình do gió tiêu chuẩn: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Chuyển vị đỉnh tính toán: </w:t>
      </w:r>
      <w:r>
        <w:rPr>
          <w:rFonts w:ascii="Arial" w:hAnsi="Arial" w:eastAsia="Arial" w:cs="Arial"/>
          <w:b w:val="0"/>
          <w:i w:val="0"/>
          <w:color w:val="1A1A1A"/>
          <w:sz w:val="22"/>
        </w:rPr>
        <w:t>u</w:t>
      </w:r>
      <w:r>
        <w:rPr>
          <w:rFonts w:ascii="Arial" w:hAnsi="Arial" w:eastAsia="Arial" w:cs="Arial"/>
          <w:b w:val="0"/>
          <w:i w:val="0"/>
          <w:color w:val="1A1A1A"/>
          <w:sz w:val="22"/>
          <w:vertAlign w:val="subscript"/>
        </w:rPr>
        <w:t>dinh</w:t>
      </w:r>
      <w:r>
        <w:rPr>
          <w:rFonts w:ascii="Arial" w:hAnsi="Arial" w:eastAsia="Arial" w:cs="Arial"/>
          <w:b w:val="0"/>
          <w:i w:val="0"/>
          <w:color w:val="1A1A1A"/>
          <w:sz w:val="22"/>
        </w:rPr>
        <w:t xml:space="preserve"> ≤ H / 500 = 171.0 mm (TCVN 5574:2018)</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Chuyển vị ngang tương đối giữa 2 tầng kề cận: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Chuyển vị liên tầng: </w:t>
      </w:r>
      <w:r>
        <w:rPr>
          <w:rFonts w:ascii="Arial" w:hAnsi="Arial" w:eastAsia="Arial" w:cs="Arial"/>
          <w:b w:val="0"/>
          <w:i w:val="0"/>
          <w:color w:val="1A1A1A"/>
          <w:sz w:val="22"/>
        </w:rPr>
        <w:t>Δu</w:t>
      </w:r>
      <w:r>
        <w:rPr>
          <w:rFonts w:ascii="Arial" w:hAnsi="Arial" w:eastAsia="Arial" w:cs="Arial"/>
          <w:b w:val="0"/>
          <w:i w:val="0"/>
          <w:color w:val="1A1A1A"/>
          <w:sz w:val="22"/>
          <w:vertAlign w:val="subscript"/>
        </w:rPr>
        <w:t>tang</w:t>
      </w:r>
      <w:r>
        <w:rPr>
          <w:rFonts w:ascii="Arial" w:hAnsi="Arial" w:eastAsia="Arial" w:cs="Arial"/>
          <w:b w:val="0"/>
          <w:i w:val="0"/>
          <w:color w:val="1A1A1A"/>
          <w:sz w:val="22"/>
        </w:rPr>
        <w:t xml:space="preserve"> ≤ </w:t>
      </w:r>
      <w:r>
        <w:rPr>
          <w:rFonts w:ascii="Arial" w:hAnsi="Arial" w:eastAsia="Arial" w:cs="Arial"/>
          <w:b w:val="0"/>
          <w:i w:val="0"/>
          <w:color w:val="1A1A1A"/>
          <w:sz w:val="22"/>
        </w:rPr>
        <w:t>h</w:t>
      </w:r>
      <w:r>
        <w:rPr>
          <w:rFonts w:ascii="Arial" w:hAnsi="Arial" w:eastAsia="Arial" w:cs="Arial"/>
          <w:b w:val="0"/>
          <w:i w:val="0"/>
          <w:color w:val="1A1A1A"/>
          <w:sz w:val="22"/>
          <w:vertAlign w:val="subscript"/>
        </w:rPr>
        <w:t>tang</w:t>
      </w:r>
      <w:r>
        <w:rPr>
          <w:rFonts w:ascii="Arial" w:hAnsi="Arial" w:eastAsia="Arial" w:cs="Arial"/>
          <w:b w:val="0"/>
          <w:i w:val="0"/>
          <w:color w:val="1A1A1A"/>
          <w:sz w:val="22"/>
        </w:rPr>
        <w:t xml:space="preserve"> / 500 = 7.2 mm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Gia tốc đỉnh công trình đảm bảo tiện nghi cho người sử dụng: </w:t>
      </w:r>
      <w:r>
        <w:rPr>
          <w:rFonts w:ascii="Arial" w:hAnsi="Arial" w:eastAsia="Arial" w:cs="Arial"/>
          <w:b w:val="0"/>
          <w:i w:val="0"/>
          <w:color w:val="1A1A1A"/>
          <w:sz w:val="22"/>
        </w:rPr>
        <w:t>a</w:t>
      </w:r>
      <w:r>
        <w:rPr>
          <w:rFonts w:ascii="Arial" w:hAnsi="Arial" w:eastAsia="Arial" w:cs="Arial"/>
          <w:b w:val="0"/>
          <w:i w:val="0"/>
          <w:color w:val="1A1A1A"/>
          <w:sz w:val="22"/>
          <w:vertAlign w:val="subscript"/>
        </w:rPr>
        <w:t>max</w:t>
      </w:r>
      <w:r>
        <w:rPr>
          <w:rFonts w:ascii="Arial" w:hAnsi="Arial" w:eastAsia="Arial" w:cs="Arial"/>
          <w:b w:val="0"/>
          <w:i w:val="0"/>
          <w:color w:val="1A1A1A"/>
          <w:sz w:val="22"/>
        </w:rPr>
        <w:t xml:space="preserve"> ≤ 0.15 m/s²</w:t>
      </w:r>
    </w:p>
    <w:p>
      <w:bookmarkStart w:id="2008" w:name="TOC_NAV_8"/>
      <w:pPr>
        <w:pStyle w:val="Heading1"/>
        <w:keepNext/>
        <w:spacing w:before="280" w:after="120"/>
        <w:jc w:val="left"/>
      </w:pPr>
      <w:r>
        <w:rPr>
          <w:rFonts w:ascii="Arial" w:hAnsi="Arial" w:eastAsia="Arial" w:cs="Arial"/>
          <w:b/>
          <w:i w:val="0"/>
          <w:color w:val="002060"/>
          <w:sz w:val="26"/>
        </w:rPr>
        <w:t>3 BỀ RỘNG VẾT NỨT VÀ ĐỘ VÕNG CHO PHÉP (SLS)</w:t>
      </w:r>
      <w:bookmarkEnd w:id="2008"/>
    </w:p>
    <w:p>
      <w:bookmarkStart w:id="2009" w:name="TOC_NAV_9"/>
      <w:pPr>
        <w:pStyle w:val="Heading2"/>
        <w:keepNext/>
        <w:spacing w:before="200" w:after="80"/>
        <w:jc w:val="left"/>
      </w:pPr>
      <w:r>
        <w:rPr>
          <w:rFonts w:ascii="Arial" w:hAnsi="Arial" w:eastAsia="Arial" w:cs="Arial"/>
          <w:b/>
          <w:i w:val="0"/>
          <w:color w:val="0070C0"/>
          <w:sz w:val="23"/>
        </w:rPr>
        <w:t>3.1 Giới hạn Độ võng Cấu kiện chịu Uốn (TCVN 5574:2018 Phụ lục M)</w:t>
      </w:r>
      <w:bookmarkEnd w:id="2009"/>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Dầm chính khung chịu tải toàn phần: </w:t>
      </w:r>
      <w:r>
        <w:rPr>
          <w:rFonts w:ascii="Arial" w:hAnsi="Arial" w:eastAsia="Arial" w:cs="Arial"/>
          <w:b w:val="0"/>
          <w:i w:val="0"/>
          <w:color w:val="1A1A1A"/>
          <w:sz w:val="22"/>
        </w:rPr>
        <w:t>f</w:t>
      </w:r>
      <w:r>
        <w:rPr>
          <w:rFonts w:ascii="Arial" w:hAnsi="Arial" w:eastAsia="Arial" w:cs="Arial"/>
          <w:b w:val="0"/>
          <w:i w:val="0"/>
          <w:color w:val="1A1A1A"/>
          <w:sz w:val="22"/>
          <w:vertAlign w:val="subscript"/>
        </w:rPr>
        <w:t>max</w:t>
      </w:r>
      <w:r>
        <w:rPr>
          <w:rFonts w:ascii="Arial" w:hAnsi="Arial" w:eastAsia="Arial" w:cs="Arial"/>
          <w:b w:val="0"/>
          <w:i w:val="0"/>
          <w:color w:val="1A1A1A"/>
          <w:sz w:val="22"/>
        </w:rPr>
        <w:t xml:space="preserve"> ≤ L / 250 (với nhịp L ≤ 6.0 m) hoặc L / 300 (với nhịp L &gt; 6.0 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Bản sàn làm việc 2 phương: </w:t>
      </w:r>
      <w:r>
        <w:rPr>
          <w:rFonts w:ascii="Arial" w:hAnsi="Arial" w:eastAsia="Arial" w:cs="Arial"/>
          <w:b w:val="0"/>
          <w:i w:val="0"/>
          <w:color w:val="1A1A1A"/>
          <w:sz w:val="22"/>
        </w:rPr>
        <w:t>f</w:t>
      </w:r>
      <w:r>
        <w:rPr>
          <w:rFonts w:ascii="Arial" w:hAnsi="Arial" w:eastAsia="Arial" w:cs="Arial"/>
          <w:b w:val="0"/>
          <w:i w:val="0"/>
          <w:color w:val="1A1A1A"/>
          <w:sz w:val="22"/>
          <w:vertAlign w:val="subscript"/>
        </w:rPr>
        <w:t>max</w:t>
      </w:r>
      <w:r>
        <w:rPr>
          <w:rFonts w:ascii="Arial" w:hAnsi="Arial" w:eastAsia="Arial" w:cs="Arial"/>
          <w:b w:val="0"/>
          <w:i w:val="0"/>
          <w:color w:val="1A1A1A"/>
          <w:sz w:val="22"/>
        </w:rPr>
        <w:t xml:space="preserve"> ≤ L / 200 đối với sàn dân dụng thông thường</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Cầu thang bộ bản BTCT: </w:t>
      </w:r>
      <w:r>
        <w:rPr>
          <w:rFonts w:ascii="Arial" w:hAnsi="Arial" w:eastAsia="Arial" w:cs="Arial"/>
          <w:b w:val="0"/>
          <w:i w:val="0"/>
          <w:color w:val="1A1A1A"/>
          <w:sz w:val="22"/>
        </w:rPr>
        <w:t>f</w:t>
      </w:r>
      <w:r>
        <w:rPr>
          <w:rFonts w:ascii="Arial" w:hAnsi="Arial" w:eastAsia="Arial" w:cs="Arial"/>
          <w:b w:val="0"/>
          <w:i w:val="0"/>
          <w:color w:val="1A1A1A"/>
          <w:sz w:val="22"/>
          <w:vertAlign w:val="subscript"/>
        </w:rPr>
        <w:t>max</w:t>
      </w:r>
      <w:r>
        <w:rPr>
          <w:rFonts w:ascii="Arial" w:hAnsi="Arial" w:eastAsia="Arial" w:cs="Arial"/>
          <w:b w:val="0"/>
          <w:i w:val="0"/>
          <w:color w:val="1A1A1A"/>
          <w:sz w:val="22"/>
        </w:rPr>
        <w:t xml:space="preserve"> ≤ L / 200</w:t>
      </w:r>
    </w:p>
    <w:p>
      <w:bookmarkStart w:id="2010" w:name="TOC_NAV_10"/>
      <w:pPr>
        <w:pStyle w:val="Heading2"/>
        <w:keepNext/>
        <w:spacing w:before="200" w:after="80"/>
        <w:jc w:val="left"/>
      </w:pPr>
      <w:r>
        <w:rPr>
          <w:rFonts w:ascii="Arial" w:hAnsi="Arial" w:eastAsia="Arial" w:cs="Arial"/>
          <w:b/>
          <w:i w:val="0"/>
          <w:color w:val="0070C0"/>
          <w:sz w:val="23"/>
        </w:rPr>
        <w:t>3.2 Bề rộng Khe nứt Cho phép của Bê tông Cốt thép</w:t>
      </w:r>
      <w:bookmarkEnd w:id="2010"/>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325"/>
        <w:gridCol w:w="2325"/>
        <w:gridCol w:w="2325"/>
        <w:gridCol w:w="2325"/>
      </w:tblGrid>
      <w:tr>
        <w:trPr>
          <w:tblHeader/>
          <w:trHeight w:val="380" w:hRule="atLeast"/>
        </w:trPr>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Môi trường làm việc của cấu kiện</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Tác dụng dài hạn [</w:t>
            </w:r>
            <w:r>
              <w:rPr>
                <w:rFonts w:ascii="Arial" w:hAnsi="Arial" w:eastAsia="Arial" w:cs="Arial"/>
                <w:b/>
                <w:i w:val="0"/>
                <w:color w:val="002060"/>
                <w:sz w:val="20"/>
              </w:rPr>
              <w:t>a</w:t>
            </w:r>
            <w:r>
              <w:rPr>
                <w:rFonts w:ascii="Arial" w:hAnsi="Arial" w:eastAsia="Arial" w:cs="Arial"/>
                <w:b/>
                <w:i w:val="0"/>
                <w:color w:val="002060"/>
                <w:sz w:val="20"/>
                <w:vertAlign w:val="subscript"/>
              </w:rPr>
              <w:t>crc,1</w:t>
            </w:r>
            <w:r>
              <w:rPr>
                <w:rFonts w:ascii="Arial" w:hAnsi="Arial" w:eastAsia="Arial" w:cs="Arial"/>
                <w:b/>
                <w:i w:val="0"/>
                <w:color w:val="002060"/>
                <w:sz w:val="20"/>
              </w:rPr>
              <w:t>]</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Tác dụng ngắn hạn [</w:t>
            </w:r>
            <w:r>
              <w:rPr>
                <w:rFonts w:ascii="Arial" w:hAnsi="Arial" w:eastAsia="Arial" w:cs="Arial"/>
                <w:b/>
                <w:i w:val="0"/>
                <w:color w:val="002060"/>
                <w:sz w:val="20"/>
              </w:rPr>
              <w:t>a</w:t>
            </w:r>
            <w:r>
              <w:rPr>
                <w:rFonts w:ascii="Arial" w:hAnsi="Arial" w:eastAsia="Arial" w:cs="Arial"/>
                <w:b/>
                <w:i w:val="0"/>
                <w:color w:val="002060"/>
                <w:sz w:val="20"/>
                <w:vertAlign w:val="subscript"/>
              </w:rPr>
              <w:t>crc,2</w:t>
            </w:r>
            <w:r>
              <w:rPr>
                <w:rFonts w:ascii="Arial" w:hAnsi="Arial" w:eastAsia="Arial" w:cs="Arial"/>
                <w:b/>
                <w:i w:val="0"/>
                <w:color w:val="002060"/>
                <w:sz w:val="20"/>
              </w:rPr>
              <w:t>]</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Căn cứ TCVN 5574:2018</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Cấu kiện trong nhà, môi trường khô ráo</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0.30 mm</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0.40 mm</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Bảng 15</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Cấu kiện tiếp xúc trực tiếp khí quyển ẩm</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0.20 mm</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0.30 mm</w:t>
            </w:r>
          </w:p>
        </w:tc>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Bảng 15</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Bể nước, sàn mái, tường tầng hầm chống thấm</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0.10 mm</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0.15 mm</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TCVN 12041:2017 &amp; Bảng 15</w:t>
            </w:r>
          </w:p>
        </w:tc>
      </w:tr>
    </w:tbl>
    <w:p>
      <w:bookmarkStart w:id="2011" w:name="TOC_NAV_11"/>
      <w:pPr>
        <w:pStyle w:val="Heading1"/>
        <w:keepNext/>
        <w:spacing w:before="280" w:after="120"/>
        <w:jc w:val="left"/>
      </w:pPr>
      <w:r>
        <w:rPr>
          <w:rFonts w:ascii="Arial" w:hAnsi="Arial" w:eastAsia="Arial" w:cs="Arial"/>
          <w:b/>
          <w:i w:val="0"/>
          <w:color w:val="002060"/>
          <w:sz w:val="26"/>
        </w:rPr>
        <w:t>4 ĐỘ LÚN VÀ LÚN LỆCH CỦA NỀN MÓNG</w:t>
      </w:r>
      <w:bookmarkEnd w:id="2011"/>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Giới hạn độ lún tuyệt đối cho phép của nhà khung BTCT: </w:t>
      </w:r>
      <w:r>
        <w:rPr>
          <w:rFonts w:ascii="Arial" w:hAnsi="Arial" w:eastAsia="Arial" w:cs="Arial"/>
          <w:b w:val="0"/>
          <w:i w:val="0"/>
          <w:color w:val="1A1A1A"/>
          <w:sz w:val="22"/>
        </w:rPr>
        <w:t>s</w:t>
      </w:r>
      <w:r>
        <w:rPr>
          <w:rFonts w:ascii="Arial" w:hAnsi="Arial" w:eastAsia="Arial" w:cs="Arial"/>
          <w:b w:val="0"/>
          <w:i w:val="0"/>
          <w:color w:val="1A1A1A"/>
          <w:sz w:val="22"/>
          <w:vertAlign w:val="subscript"/>
        </w:rPr>
        <w:t>max</w:t>
      </w:r>
      <w:r>
        <w:rPr>
          <w:rFonts w:ascii="Arial" w:hAnsi="Arial" w:eastAsia="Arial" w:cs="Arial"/>
          <w:b w:val="0"/>
          <w:i w:val="0"/>
          <w:color w:val="1A1A1A"/>
          <w:sz w:val="22"/>
        </w:rPr>
        <w:t xml:space="preserve"> ≤ 80 mm (Bảng 16 TCVN 9362:2012)</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Độ lún lệch tương đối cho phép giữa 2 cột kề cận: Δs / L ≤ 0.002 = 1/500</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Độ nghiêng tổng thể công trình: i ≤ 0.004</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Chi tiết tính toán sức chịu tải cọc và kiểm tra lún móng: </w:t>
      </w:r>
      <w:hyperlink w:anchor="PHU_LUC_1" w:history="1">
        <w:r>
          <w:rPr>
            <w:rFonts w:ascii="Arial" w:hAnsi="Arial" w:eastAsia="Arial"/>
            <w:sz w:val="22"/>
            <w:color w:val="0070C0"/>
            <w:u w:val="single"/>
          </w:rPr>
          <w:t>Xem chi tiết tại Phụ lục 1</w:t>
        </w:r>
      </w:hyperlink>
      <w:r>
        <w:rPr>
          <w:rFonts w:ascii="Arial" w:hAnsi="Arial" w:eastAsia="Arial" w:cs="Arial"/>
          <w:b w:val="0"/>
          <w:i w:val="0"/>
          <w:color w:val="1A1A1A"/>
          <w:sz w:val="22"/>
        </w:rPr>
        <w:t>.</w:t>
      </w:r>
    </w:p>
    <w:p>
      <w:bookmarkStart w:id="2012" w:name="TOC_NAV_12"/>
      <w:pPr>
        <w:pStyle w:val="Heading1"/>
        <w:keepNext/>
        <w:spacing w:before="280" w:after="120"/>
        <w:jc w:val="left"/>
      </w:pPr>
      <w:r>
        <w:rPr>
          <w:rFonts w:ascii="Arial" w:hAnsi="Arial" w:eastAsia="Arial" w:cs="Arial"/>
          <w:b/>
          <w:i w:val="0"/>
          <w:color w:val="002060"/>
          <w:sz w:val="26"/>
        </w:rPr>
        <w:t>5 YÊU CẦU CHỐNG THẤM &amp; ĐỘ BỀN LÂU TRONG MÔI TRƯỜNG XÂM THỰC</w:t>
      </w:r>
      <w:bookmarkEnd w:id="2012"/>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Bê tông tầng hầm, đáy bể và vách bể nước ngầm: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Cấp chống thấm yêu cầu: Bê tông W8 hoặc W10 (TCVN 3116:2022)</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Sử dụng phụ gia chống thấm tinh thể thẩm thấu và băng cản nước Waterbar PVC tại tất cả các mạch ngừng thi công</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Chiều dày lớp bê tông bảo vệ cấu kiện tiếp xúc đất/nước: </w:t>
      </w:r>
      <w:r>
        <w:rPr>
          <w:rFonts w:ascii="Arial" w:hAnsi="Arial" w:eastAsia="Arial" w:cs="Arial"/>
          <w:b w:val="0"/>
          <w:i w:val="0"/>
          <w:color w:val="1A1A1A"/>
          <w:sz w:val="22"/>
        </w:rPr>
        <w:t>c</w:t>
      </w:r>
      <w:r>
        <w:rPr>
          <w:rFonts w:ascii="Arial" w:hAnsi="Arial" w:eastAsia="Arial" w:cs="Arial"/>
          <w:b w:val="0"/>
          <w:i w:val="0"/>
          <w:color w:val="1A1A1A"/>
          <w:sz w:val="22"/>
          <w:vertAlign w:val="subscript"/>
        </w:rPr>
        <w:t>nom</w:t>
      </w:r>
      <w:r>
        <w:rPr>
          <w:rFonts w:ascii="Arial" w:hAnsi="Arial" w:eastAsia="Arial" w:cs="Arial"/>
          <w:b w:val="0"/>
          <w:i w:val="0"/>
          <w:color w:val="1A1A1A"/>
          <w:sz w:val="22"/>
        </w:rPr>
        <w:t xml:space="preserve"> ≥ 40 mm (theo TCVN 12041:2017)</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Chi tiết tính toán bản nắp, bản thành và đáy bể nước ngầm: </w:t>
      </w:r>
      <w:hyperlink w:anchor="PHU_LUC_2" w:history="1">
        <w:r>
          <w:rPr>
            <w:rFonts w:ascii="Arial" w:hAnsi="Arial" w:eastAsia="Arial"/>
            <w:sz w:val="22"/>
            <w:color w:val="0070C0"/>
            <w:u w:val="single"/>
          </w:rPr>
          <w:t>Xem chi tiết tại Phụ lục 2</w:t>
        </w:r>
      </w:hyperlink>
      <w:r>
        <w:rPr>
          <w:rFonts w:ascii="Arial" w:hAnsi="Arial" w:eastAsia="Arial" w:cs="Arial"/>
          <w:b w:val="0"/>
          <w:i w:val="0"/>
          <w:color w:val="1A1A1A"/>
          <w:sz w:val="22"/>
        </w:rPr>
        <w: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Chi tiết tính toán kiểm tra cột chịu nén lệch tâm: </w:t>
      </w:r>
      <w:hyperlink w:anchor="PHU_LUC_3" w:history="1">
        <w:r>
          <w:rPr>
            <w:rFonts w:ascii="Arial" w:hAnsi="Arial" w:eastAsia="Arial"/>
            <w:sz w:val="22"/>
            <w:color w:val="0070C0"/>
            <w:u w:val="single"/>
          </w:rPr>
          <w:t>Xem chi tiết tại Phụ lục 3</w:t>
        </w:r>
      </w:hyperlink>
      <w:r>
        <w:rPr>
          <w:rFonts w:ascii="Arial" w:hAnsi="Arial" w:eastAsia="Arial" w:cs="Arial"/>
          <w:b w:val="0"/>
          <w:i w:val="0"/>
          <w:color w:val="1A1A1A"/>
          <w:sz w:val="22"/>
        </w:rPr>
        <w: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Chi tiết tính toán dầm sàn BTCT toàn khối: </w:t>
      </w:r>
      <w:hyperlink w:anchor="PHU_LUC_4" w:history="1">
        <w:r>
          <w:rPr>
            <w:rFonts w:ascii="Arial" w:hAnsi="Arial" w:eastAsia="Arial"/>
            <w:sz w:val="22"/>
            <w:color w:val="0070C0"/>
            <w:u w:val="single"/>
          </w:rPr>
          <w:t>Xem chi tiết tại Phụ lục 4</w:t>
        </w:r>
      </w:hyperlink>
      <w:r>
        <w:rPr>
          <w:rFonts w:ascii="Arial" w:hAnsi="Arial" w:eastAsia="Arial" w:cs="Arial"/>
          <w:b w:val="0"/>
          <w:i w:val="0"/>
          <w:color w:val="1A1A1A"/>
          <w:sz w:val="22"/>
        </w:rPr>
        <w:t>.</w:t>
      </w:r>
    </w:p>
    <w:p>
      <w:bookmarkStart w:id="2013" w:name="TOC_NAV_13"/>
      <w:pPr>
        <w:pStyle w:val="Heading1"/>
        <w:keepNext/>
        <w:spacing w:before="280" w:after="120"/>
        <w:jc w:val="left"/>
      </w:pPr>
      <w:r>
        <w:rPr>
          <w:rFonts w:ascii="Arial" w:hAnsi="Arial" w:eastAsia="Arial" w:cs="Arial"/>
          <w:b/>
          <w:i w:val="0"/>
          <w:color w:val="002060"/>
          <w:sz w:val="26"/>
        </w:rPr>
        <w:t>6 PHẦN MỀM VÀ PHƯƠNG PHÁP PHÂN TÍCH KẾT CẤU</w:t>
      </w:r>
      <w:bookmarkEnd w:id="2013"/>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Phân tích nội lực tổng thể không gian 3D: ETABS v21 / SAP2000</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Phân tích móng, đài cọc và sàn không dầm: SAFE v21</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Phân tích ổn định hố đào và tương tác đất - cọc: PLAXIS 2D / 3D</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Tính toán chi tiết cấu kiện và xuất thuyết minh: Python Structural Engine (TCVN Standards Compliance)</w:t>
      </w:r>
    </w:p>
    <w:p>
      <w:bookmarkStart w:id="2014" w:name="TOC_NAV_14"/>
      <w:pPr>
        <w:pStyle w:val="Heading1"/>
        <w:keepNext/>
        <w:spacing w:before="280" w:after="120"/>
        <w:jc w:val="left"/>
      </w:pPr>
      <w:r>
        <w:rPr>
          <w:rFonts w:ascii="Arial" w:hAnsi="Arial" w:eastAsia="Arial" w:cs="Arial"/>
          <w:b/>
          <w:i w:val="0"/>
          <w:color w:val="002060"/>
          <w:sz w:val="26"/>
        </w:rPr>
        <w:t>7 TẢI TRỌNG VÀ TỔ HỢP TẢI TRỌNG (TCVN 2737:2023)</w:t>
      </w:r>
      <w:bookmarkEnd w:id="2014"/>
    </w:p>
    <w:p>
      <w:bookmarkStart w:id="2015" w:name="TOC_NAV_15"/>
      <w:pPr>
        <w:pStyle w:val="Heading2"/>
        <w:keepNext/>
        <w:spacing w:before="200" w:after="80"/>
        <w:jc w:val="left"/>
      </w:pPr>
      <w:r>
        <w:rPr>
          <w:rFonts w:ascii="Arial" w:hAnsi="Arial" w:eastAsia="Arial" w:cs="Arial"/>
          <w:b/>
          <w:i w:val="0"/>
          <w:color w:val="0070C0"/>
          <w:sz w:val="23"/>
        </w:rPr>
        <w:t>7.1 Tải trọng Thường xuyên (Tĩnh tải)</w:t>
      </w:r>
      <w:bookmarkEnd w:id="2015"/>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Trọng lượng riêng bê tông cốt thép: γ = 25.0 kN/m³ (hệ số tin cậy </w:t>
      </w:r>
      <w:r>
        <w:rPr>
          <w:rFonts w:ascii="Arial" w:hAnsi="Arial" w:eastAsia="Arial" w:cs="Arial"/>
          <w:b w:val="0"/>
          <w:i w:val="0"/>
          <w:color w:val="1A1A1A"/>
          <w:sz w:val="22"/>
        </w:rPr>
        <w:t>γ</w:t>
      </w:r>
      <w:r>
        <w:rPr>
          <w:rFonts w:ascii="Arial" w:hAnsi="Arial" w:eastAsia="Arial" w:cs="Arial"/>
          <w:b w:val="0"/>
          <w:i w:val="0"/>
          <w:color w:val="1A1A1A"/>
          <w:sz w:val="22"/>
          <w:vertAlign w:val="subscript"/>
        </w:rPr>
        <w:t>f</w:t>
      </w:r>
      <w:r>
        <w:rPr>
          <w:rFonts w:ascii="Arial" w:hAnsi="Arial" w:eastAsia="Arial" w:cs="Arial"/>
          <w:b w:val="0"/>
          <w:i w:val="0"/>
          <w:color w:val="1A1A1A"/>
          <w:sz w:val="22"/>
        </w:rPr>
        <w:t xml:space="preserve"> = 1.10)</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Trọng lượng vữa xây tô và trát: γ = 18.0 kN/m³ (</w:t>
      </w:r>
      <w:r>
        <w:rPr>
          <w:rFonts w:ascii="Arial" w:hAnsi="Arial" w:eastAsia="Arial" w:cs="Arial"/>
          <w:b w:val="0"/>
          <w:i w:val="0"/>
          <w:color w:val="1A1A1A"/>
          <w:sz w:val="22"/>
        </w:rPr>
        <w:t>γ</w:t>
      </w:r>
      <w:r>
        <w:rPr>
          <w:rFonts w:ascii="Arial" w:hAnsi="Arial" w:eastAsia="Arial" w:cs="Arial"/>
          <w:b w:val="0"/>
          <w:i w:val="0"/>
          <w:color w:val="1A1A1A"/>
          <w:sz w:val="22"/>
          <w:vertAlign w:val="subscript"/>
        </w:rPr>
        <w:t>f</w:t>
      </w:r>
      <w:r>
        <w:rPr>
          <w:rFonts w:ascii="Arial" w:hAnsi="Arial" w:eastAsia="Arial" w:cs="Arial"/>
          <w:b w:val="0"/>
          <w:i w:val="0"/>
          <w:color w:val="1A1A1A"/>
          <w:sz w:val="22"/>
        </w:rPr>
        <w:t xml:space="preserve"> = 1.30)</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Trọng lượng tường gạch ống 100 mm: </w:t>
      </w:r>
      <w:r>
        <w:rPr>
          <w:rFonts w:ascii="Arial" w:hAnsi="Arial" w:eastAsia="Arial" w:cs="Arial"/>
          <w:b w:val="0"/>
          <w:i w:val="0"/>
          <w:color w:val="1A1A1A"/>
          <w:sz w:val="22"/>
        </w:rPr>
        <w:t>g</w:t>
      </w:r>
      <w:r>
        <w:rPr>
          <w:rFonts w:ascii="Arial" w:hAnsi="Arial" w:eastAsia="Arial" w:cs="Arial"/>
          <w:b w:val="0"/>
          <w:i w:val="0"/>
          <w:color w:val="1A1A1A"/>
          <w:sz w:val="22"/>
          <w:vertAlign w:val="subscript"/>
        </w:rPr>
        <w:t>tuong100</w:t>
      </w:r>
      <w:r>
        <w:rPr>
          <w:rFonts w:ascii="Arial" w:hAnsi="Arial" w:eastAsia="Arial" w:cs="Arial"/>
          <w:b w:val="0"/>
          <w:i w:val="0"/>
          <w:color w:val="1A1A1A"/>
          <w:sz w:val="22"/>
        </w:rPr>
        <w:t xml:space="preserve"> = 1.80 kN/m²</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Trọng lượng tường gạch ống 200 mm: </w:t>
      </w:r>
      <w:r>
        <w:rPr>
          <w:rFonts w:ascii="Arial" w:hAnsi="Arial" w:eastAsia="Arial" w:cs="Arial"/>
          <w:b w:val="0"/>
          <w:i w:val="0"/>
          <w:color w:val="1A1A1A"/>
          <w:sz w:val="22"/>
        </w:rPr>
        <w:t>g</w:t>
      </w:r>
      <w:r>
        <w:rPr>
          <w:rFonts w:ascii="Arial" w:hAnsi="Arial" w:eastAsia="Arial" w:cs="Arial"/>
          <w:b w:val="0"/>
          <w:i w:val="0"/>
          <w:color w:val="1A1A1A"/>
          <w:sz w:val="22"/>
          <w:vertAlign w:val="subscript"/>
        </w:rPr>
        <w:t>tuong200</w:t>
      </w:r>
      <w:r>
        <w:rPr>
          <w:rFonts w:ascii="Arial" w:hAnsi="Arial" w:eastAsia="Arial" w:cs="Arial"/>
          <w:b w:val="0"/>
          <w:i w:val="0"/>
          <w:color w:val="1A1A1A"/>
          <w:sz w:val="22"/>
        </w:rPr>
        <w:t xml:space="preserve"> = 3.30 kN/m²</w:t>
      </w:r>
    </w:p>
    <w:p>
      <w:bookmarkStart w:id="2016" w:name="TOC_NAV_16"/>
      <w:pPr>
        <w:pStyle w:val="Heading2"/>
        <w:keepNext/>
        <w:spacing w:before="200" w:after="80"/>
        <w:jc w:val="left"/>
      </w:pPr>
      <w:r>
        <w:rPr>
          <w:rFonts w:ascii="Arial" w:hAnsi="Arial" w:eastAsia="Arial" w:cs="Arial"/>
          <w:b/>
          <w:i w:val="0"/>
          <w:color w:val="0070C0"/>
          <w:sz w:val="23"/>
        </w:rPr>
        <w:t>7.2 Tải trọng Tạm thời (Hoạt tải sử dụng)</w:t>
      </w:r>
      <w:bookmarkEnd w:id="2016"/>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325"/>
        <w:gridCol w:w="2325"/>
        <w:gridCol w:w="2325"/>
        <w:gridCol w:w="2325"/>
      </w:tblGrid>
      <w:tr>
        <w:trPr>
          <w:tblHeader/>
          <w:trHeight w:val="380" w:hRule="atLeast"/>
        </w:trPr>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Khu vực chức năng</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Giá trị tiêu chuẩn (kN/m²)</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 xml:space="preserve">Hệ số tin cậy </w:t>
            </w:r>
            <w:r>
              <w:rPr>
                <w:rFonts w:ascii="Arial" w:hAnsi="Arial" w:eastAsia="Arial" w:cs="Arial"/>
                <w:b/>
                <w:i w:val="0"/>
                <w:color w:val="002060"/>
                <w:sz w:val="20"/>
              </w:rPr>
              <w:t>γ</w:t>
            </w:r>
            <w:r>
              <w:rPr>
                <w:rFonts w:ascii="Arial" w:hAnsi="Arial" w:eastAsia="Arial" w:cs="Arial"/>
                <w:b/>
                <w:i w:val="0"/>
                <w:color w:val="002060"/>
                <w:sz w:val="20"/>
                <w:vertAlign w:val="subscript"/>
              </w:rPr>
              <w:t>f</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Giá trị tính toán (kN/m²)</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Văn phòng làm việc</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2.00</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1.20</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2.40</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Căn hộ, phòng ngủ</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1.50</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1.30</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1.95</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Hành lang, sảnh, cầu thang</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3.00</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1.20</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3.60</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Khu vệ sinh</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1.50</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1.30</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1.95</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Sàn đậu xe ô tô</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2.50</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1.20</w:t>
            </w:r>
          </w:p>
        </w:tc>
        <w:tc>
          <w:tcPr>
            <w:tcW w:type="dxa" w:w="2325"/>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3.00</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Sàn mái không sử dụng</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0.75</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1.30</w:t>
            </w:r>
          </w:p>
        </w:tc>
        <w:tc>
          <w:tcPr>
            <w:tcW w:type="dxa" w:w="2325"/>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0.98</w:t>
            </w:r>
          </w:p>
        </w:tc>
      </w:tr>
    </w:tbl>
    <w:p>
      <w:bookmarkStart w:id="2017" w:name="TOC_NAV_17"/>
      <w:pPr>
        <w:pStyle w:val="Heading2"/>
        <w:keepNext/>
        <w:spacing w:before="200" w:after="80"/>
        <w:jc w:val="left"/>
      </w:pPr>
      <w:r>
        <w:rPr>
          <w:rFonts w:ascii="Arial" w:hAnsi="Arial" w:eastAsia="Arial" w:cs="Arial"/>
          <w:b/>
          <w:i w:val="0"/>
          <w:color w:val="0070C0"/>
          <w:sz w:val="23"/>
        </w:rPr>
        <w:t>7.3 Tải trọng Gió Tính toán (TCVN 2737:2023)</w:t>
      </w:r>
      <w:bookmarkEnd w:id="2017"/>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Địa điểm xây dựng: TP. Hồ Chí Minh (Vùng áp lực gió II.B)</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Áp lực gió cơ sở 50 năm: W0 = 0.95 kN/m² (Hệ số tin cậy tải gió </w:t>
      </w:r>
      <w:r>
        <w:rPr>
          <w:rFonts w:ascii="Arial" w:hAnsi="Arial" w:eastAsia="Arial" w:cs="Arial"/>
          <w:b w:val="0"/>
          <w:i w:val="0"/>
          <w:color w:val="1A1A1A"/>
          <w:sz w:val="22"/>
        </w:rPr>
        <w:t>γ</w:t>
      </w:r>
      <w:r>
        <w:rPr>
          <w:rFonts w:ascii="Arial" w:hAnsi="Arial" w:eastAsia="Arial" w:cs="Arial"/>
          <w:b w:val="0"/>
          <w:i w:val="0"/>
          <w:color w:val="1A1A1A"/>
          <w:sz w:val="22"/>
          <w:vertAlign w:val="subscript"/>
        </w:rPr>
        <w:t>f</w:t>
      </w:r>
      <w:r>
        <w:rPr>
          <w:rFonts w:ascii="Arial" w:hAnsi="Arial" w:eastAsia="Arial" w:cs="Arial"/>
          <w:b w:val="0"/>
          <w:i w:val="0"/>
          <w:color w:val="1A1A1A"/>
          <w:sz w:val="22"/>
        </w:rPr>
        <w:t xml:space="preserve"> = 1.25)</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Dạng địa hình B (vùng tương đối bằng phẳng, có cây cối hoặc công trình xây dựng thưa thớt)</w:t>
      </w:r>
    </w:p>
    <w:p>
      <w:bookmarkStart w:id="2018" w:name="TOC_NAV_18"/>
      <w:pPr>
        <w:pStyle w:val="Heading2"/>
        <w:keepNext/>
        <w:spacing w:before="200" w:after="80"/>
        <w:jc w:val="left"/>
      </w:pPr>
      <w:r>
        <w:rPr>
          <w:rFonts w:ascii="Arial" w:hAnsi="Arial" w:eastAsia="Arial" w:cs="Arial"/>
          <w:b/>
          <w:i w:val="0"/>
          <w:color w:val="0070C0"/>
          <w:sz w:val="23"/>
        </w:rPr>
        <w:t>7.4 Các Tổ hợp Tải trọng Cơ bản (ULS)</w:t>
      </w:r>
      <w:bookmarkEnd w:id="2018"/>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Tổ hợp 1 (Tĩnh tải + Hoạt tải toàn phần): ULS1 = 1.0·TT + 1.0·HT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Tổ hợp 2 (Tĩnh tải + Hoạt tải + Gió X+): ULS2 = 1.0·TT + 0.9·HT + 0.9·GX+</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Tổ hợp 3 (Tĩnh tải + Hoạt tải + Gió X-): ULS3 = 1.0·TT + 0.9·HT + 0.9·GX-</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Tổ hợp 4 (Tĩnh tải + Hoạt tải + Gió Y+): ULS4 = 1.0·TT + 0.9·HT + 0.9·GY+</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Tổ hợp 5 (Tĩnh tải + Hoạt tải + Gió Y-): ULS5 = 1.0·TT + 0.9·HT + 0.9·GY-</w:t>
      </w:r>
    </w:p>
    <w:p>
      <w:bookmarkStart w:id="2019" w:name="TOC_NAV_19"/>
      <w:pPr>
        <w:pStyle w:val="Heading1"/>
        <w:keepNext/>
        <w:spacing w:before="280" w:after="120"/>
        <w:jc w:val="left"/>
      </w:pPr>
      <w:r>
        <w:rPr>
          <w:rFonts w:ascii="Arial" w:hAnsi="Arial" w:eastAsia="Arial" w:cs="Arial"/>
          <w:b/>
          <w:i w:val="0"/>
          <w:color w:val="002060"/>
          <w:sz w:val="26"/>
        </w:rPr>
        <w:t>8 VẬT LIỆU KẾT CẤU &amp; LỚP BÊ TÔNG BẢO VỆ</w:t>
      </w:r>
      <w:bookmarkEnd w:id="2019"/>
    </w:p>
    <w:p>
      <w:bookmarkStart w:id="2020" w:name="TOC_NAV_20"/>
      <w:pPr>
        <w:pStyle w:val="Heading2"/>
        <w:keepNext/>
        <w:spacing w:before="200" w:after="80"/>
        <w:jc w:val="left"/>
      </w:pPr>
      <w:r>
        <w:rPr>
          <w:rFonts w:ascii="Arial" w:hAnsi="Arial" w:eastAsia="Arial" w:cs="Arial"/>
          <w:b/>
          <w:i w:val="0"/>
          <w:color w:val="0070C0"/>
          <w:sz w:val="23"/>
        </w:rPr>
        <w:t>8.1 Bê tông</w:t>
      </w:r>
      <w:bookmarkEnd w:id="2020"/>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Bê tông cột vách: Cấp độ bền B30 (Rb = 17.0 MPa, Rbt = 1.15 MPa, Eb = 32500 MPa)</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Bê tông dầm sàn: Cấp độ bền B25 (Rb = 14.5 MPa, Rbt = 1.05 MPa, Eb = 30000 MPa)</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Bê tông đài móng và bể nước: Cấp độ bền B25, cấp chống thấm W8</w:t>
      </w:r>
    </w:p>
    <w:p>
      <w:bookmarkStart w:id="2021" w:name="TOC_NAV_21"/>
      <w:pPr>
        <w:pStyle w:val="Heading2"/>
        <w:keepNext/>
        <w:spacing w:before="200" w:after="80"/>
        <w:jc w:val="left"/>
      </w:pPr>
      <w:r>
        <w:rPr>
          <w:rFonts w:ascii="Arial" w:hAnsi="Arial" w:eastAsia="Arial" w:cs="Arial"/>
          <w:b/>
          <w:i w:val="0"/>
          <w:color w:val="0070C0"/>
          <w:sz w:val="23"/>
        </w:rPr>
        <w:t>8.2 Cốt thép</w:t>
      </w:r>
      <w:bookmarkEnd w:id="2021"/>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Cốt thép dọc chịu lực chính (d ≥ 10 mm): Thép thanh vằn nhóm CB400-V (Rs = Rsc = 350 MPa, Es = 200000 MPa)</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Cốt thép đai và thép phân bố (d &lt; 10 mm): Thép tròn trơn nhóm CB240-T (Rs = 210 MPa, Rsw = 170 MPa)</w:t>
      </w:r>
    </w:p>
    <w:p>
      <w:bookmarkStart w:id="2022" w:name="TOC_NAV_22"/>
      <w:pPr>
        <w:pStyle w:val="Heading2"/>
        <w:keepNext/>
        <w:spacing w:before="200" w:after="80"/>
        <w:jc w:val="left"/>
      </w:pPr>
      <w:r>
        <w:rPr>
          <w:rFonts w:ascii="Arial" w:hAnsi="Arial" w:eastAsia="Arial" w:cs="Arial"/>
          <w:b/>
          <w:i w:val="0"/>
          <w:color w:val="0070C0"/>
          <w:sz w:val="23"/>
        </w:rPr>
        <w:t>8.3 Chiều dày Lớp Bê tông Bảo vệ Cốt thép (</w:t>
      </w:r>
      <w:r>
        <w:rPr>
          <w:rFonts w:ascii="Arial" w:hAnsi="Arial" w:eastAsia="Arial" w:cs="Arial"/>
          <w:b/>
          <w:i w:val="0"/>
          <w:color w:val="0070C0"/>
          <w:sz w:val="23"/>
        </w:rPr>
        <w:t>c</w:t>
      </w:r>
      <w:r>
        <w:rPr>
          <w:rFonts w:ascii="Arial" w:hAnsi="Arial" w:eastAsia="Arial" w:cs="Arial"/>
          <w:b/>
          <w:i w:val="0"/>
          <w:color w:val="0070C0"/>
          <w:sz w:val="23"/>
          <w:vertAlign w:val="subscript"/>
        </w:rPr>
        <w:t>nom</w:t>
      </w:r>
      <w:r>
        <w:rPr>
          <w:rFonts w:ascii="Arial" w:hAnsi="Arial" w:eastAsia="Arial" w:cs="Arial"/>
          <w:b/>
          <w:i w:val="0"/>
          <w:color w:val="0070C0"/>
          <w:sz w:val="23"/>
        </w:rPr>
        <w:t>)</w:t>
      </w:r>
      <w:bookmarkEnd w:id="2022"/>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Bản sàn trong nhà: </w:t>
      </w:r>
      <w:r>
        <w:rPr>
          <w:rFonts w:ascii="Arial" w:hAnsi="Arial" w:eastAsia="Arial" w:cs="Arial"/>
          <w:b w:val="0"/>
          <w:i w:val="0"/>
          <w:color w:val="1A1A1A"/>
          <w:sz w:val="22"/>
        </w:rPr>
        <w:t>c</w:t>
      </w:r>
      <w:r>
        <w:rPr>
          <w:rFonts w:ascii="Arial" w:hAnsi="Arial" w:eastAsia="Arial" w:cs="Arial"/>
          <w:b w:val="0"/>
          <w:i w:val="0"/>
          <w:color w:val="1A1A1A"/>
          <w:sz w:val="22"/>
          <w:vertAlign w:val="subscript"/>
        </w:rPr>
        <w:t>nom</w:t>
      </w:r>
      <w:r>
        <w:rPr>
          <w:rFonts w:ascii="Arial" w:hAnsi="Arial" w:eastAsia="Arial" w:cs="Arial"/>
          <w:b w:val="0"/>
          <w:i w:val="0"/>
          <w:color w:val="1A1A1A"/>
          <w:sz w:val="22"/>
        </w:rPr>
        <w:t xml:space="preserve"> = 20 mm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Dầm khung chịu lực: </w:t>
      </w:r>
      <w:r>
        <w:rPr>
          <w:rFonts w:ascii="Arial" w:hAnsi="Arial" w:eastAsia="Arial" w:cs="Arial"/>
          <w:b w:val="0"/>
          <w:i w:val="0"/>
          <w:color w:val="1A1A1A"/>
          <w:sz w:val="22"/>
        </w:rPr>
        <w:t>c</w:t>
      </w:r>
      <w:r>
        <w:rPr>
          <w:rFonts w:ascii="Arial" w:hAnsi="Arial" w:eastAsia="Arial" w:cs="Arial"/>
          <w:b w:val="0"/>
          <w:i w:val="0"/>
          <w:color w:val="1A1A1A"/>
          <w:sz w:val="22"/>
          <w:vertAlign w:val="subscript"/>
        </w:rPr>
        <w:t>nom</w:t>
      </w:r>
      <w:r>
        <w:rPr>
          <w:rFonts w:ascii="Arial" w:hAnsi="Arial" w:eastAsia="Arial" w:cs="Arial"/>
          <w:b w:val="0"/>
          <w:i w:val="0"/>
          <w:color w:val="1A1A1A"/>
          <w:sz w:val="22"/>
        </w:rPr>
        <w:t xml:space="preserve"> = 30 mm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Cột khung chịu lực: </w:t>
      </w:r>
      <w:r>
        <w:rPr>
          <w:rFonts w:ascii="Arial" w:hAnsi="Arial" w:eastAsia="Arial" w:cs="Arial"/>
          <w:b w:val="0"/>
          <w:i w:val="0"/>
          <w:color w:val="1A1A1A"/>
          <w:sz w:val="22"/>
        </w:rPr>
        <w:t>c</w:t>
      </w:r>
      <w:r>
        <w:rPr>
          <w:rFonts w:ascii="Arial" w:hAnsi="Arial" w:eastAsia="Arial" w:cs="Arial"/>
          <w:b w:val="0"/>
          <w:i w:val="0"/>
          <w:color w:val="1A1A1A"/>
          <w:sz w:val="22"/>
          <w:vertAlign w:val="subscript"/>
        </w:rPr>
        <w:t>nom</w:t>
      </w:r>
      <w:r>
        <w:rPr>
          <w:rFonts w:ascii="Arial" w:hAnsi="Arial" w:eastAsia="Arial" w:cs="Arial"/>
          <w:b w:val="0"/>
          <w:i w:val="0"/>
          <w:color w:val="1A1A1A"/>
          <w:sz w:val="22"/>
        </w:rPr>
        <w:t xml:space="preserve"> = 35 mm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Đài móng và giằng móng: </w:t>
      </w:r>
      <w:r>
        <w:rPr>
          <w:rFonts w:ascii="Arial" w:hAnsi="Arial" w:eastAsia="Arial" w:cs="Arial"/>
          <w:b w:val="0"/>
          <w:i w:val="0"/>
          <w:color w:val="1A1A1A"/>
          <w:sz w:val="22"/>
        </w:rPr>
        <w:t>c</w:t>
      </w:r>
      <w:r>
        <w:rPr>
          <w:rFonts w:ascii="Arial" w:hAnsi="Arial" w:eastAsia="Arial" w:cs="Arial"/>
          <w:b w:val="0"/>
          <w:i w:val="0"/>
          <w:color w:val="1A1A1A"/>
          <w:sz w:val="22"/>
          <w:vertAlign w:val="subscript"/>
        </w:rPr>
        <w:t>nom</w:t>
      </w:r>
      <w:r>
        <w:rPr>
          <w:rFonts w:ascii="Arial" w:hAnsi="Arial" w:eastAsia="Arial" w:cs="Arial"/>
          <w:b w:val="0"/>
          <w:i w:val="0"/>
          <w:color w:val="1A1A1A"/>
          <w:sz w:val="22"/>
        </w:rPr>
        <w:t xml:space="preserve"> = 50 mm (có lớp bê tông lót 100 mm)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Cấu kiện tiếp xúc đất/nước trực tiếp (bể ngầm, tường hầm): </w:t>
      </w:r>
      <w:r>
        <w:rPr>
          <w:rFonts w:ascii="Arial" w:hAnsi="Arial" w:eastAsia="Arial" w:cs="Arial"/>
          <w:b w:val="0"/>
          <w:i w:val="0"/>
          <w:color w:val="1A1A1A"/>
          <w:sz w:val="22"/>
        </w:rPr>
        <w:t>c</w:t>
      </w:r>
      <w:r>
        <w:rPr>
          <w:rFonts w:ascii="Arial" w:hAnsi="Arial" w:eastAsia="Arial" w:cs="Arial"/>
          <w:b w:val="0"/>
          <w:i w:val="0"/>
          <w:color w:val="1A1A1A"/>
          <w:sz w:val="22"/>
          <w:vertAlign w:val="subscript"/>
        </w:rPr>
        <w:t>nom</w:t>
      </w:r>
      <w:r>
        <w:rPr>
          <w:rFonts w:ascii="Arial" w:hAnsi="Arial" w:eastAsia="Arial" w:cs="Arial"/>
          <w:b w:val="0"/>
          <w:i w:val="0"/>
          <w:color w:val="1A1A1A"/>
          <w:sz w:val="22"/>
        </w:rPr>
        <w:t xml:space="preserve"> = 40 mm</w:t>
      </w:r>
    </w:p>
    <w:p>
      <w:bookmarkStart w:id="2023" w:name="TOC_NAV_23"/>
      <w:pPr>
        <w:pStyle w:val="Heading1"/>
        <w:keepNext/>
        <w:pageBreakBefore/>
        <w:spacing w:before="280" w:after="160"/>
        <w:jc w:val="left"/>
        <w:shd w:fill="D9E1F2"/>
        <w:pBdr>
          <w:left w:val="single" w:sz="24" w:space="8" w:color="002060"/>
        </w:pBdr>
        <w:pBdr>
          <w:bottom w:val="single" w:sz="8" w:space="4" w:color="002060"/>
        </w:pBdr>
      </w:pPr>
      <w:r>
        <w:rPr>
          <w:rFonts w:ascii="Arial" w:hAnsi="Arial" w:eastAsia="Arial" w:cs="Arial"/>
          <w:b/>
          <w:i w:val="0"/>
          <w:color w:val="002060"/>
          <w:sz w:val="27"/>
        </w:rPr>
        <w:t>PHẦN II: CÁC PHỤ LỤC TÍNH TOÁN CHI TIẾT CẤU KIỆN</w:t>
      </w:r>
      <w:bookmarkEnd w:id="2023"/>
    </w:p>
    <w:p>
      <w:bookmarkStart w:id="2024" w:name="TOC_NAV_24"/>
      <w:bookmarkStart w:id="1001" w:name="PHU_LUC_1"/>
      <w:pPr>
        <w:pStyle w:val="Heading1"/>
        <w:keepNext/>
        <w:spacing w:before="240" w:after="120"/>
        <w:jc w:val="left"/>
        <w:pBdr>
          <w:bottom w:val="single" w:sz="12" w:space="4" w:color="0070C0"/>
        </w:pBdr>
      </w:pPr>
      <w:r>
        <w:rPr>
          <w:rFonts w:ascii="Arial" w:hAnsi="Arial" w:eastAsia="Arial" w:cs="Arial"/>
          <w:b/>
          <w:i w:val="0"/>
          <w:color w:val="002060"/>
          <w:sz w:val="26"/>
        </w:rPr>
        <w:t>PHỤ LỤC 1: TÍNH TOÁN SỨC CHỊU TẢI CỌC BÊ TÔNG CỐT THÉP (TCVN 10304:2025)</w:t>
      </w:r>
      <w:bookmarkEnd w:id="1001"/>
      <w:bookmarkEnd w:id="2024"/>
    </w:p>
    <w:p>
      <w:bookmarkStart w:id="2025" w:name="TOC_NAV_25"/>
      <w:pPr>
        <w:pStyle w:val="Heading2"/>
        <w:keepNext/>
        <w:spacing w:before="200" w:after="80"/>
        <w:jc w:val="left"/>
      </w:pPr>
      <w:r>
        <w:rPr>
          <w:rFonts w:ascii="Arial" w:hAnsi="Arial" w:eastAsia="Arial" w:cs="Arial"/>
          <w:b/>
          <w:i w:val="0"/>
          <w:color w:val="0070C0"/>
          <w:sz w:val="23"/>
        </w:rPr>
        <w:t>1.1 Thông số Cọc và Vật liệu</w:t>
      </w:r>
      <w:bookmarkEnd w:id="2025"/>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Loại cọc: Cọc vuông BTCT đúc sẵn 350 × 350 mm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Chiều dài tính toán cọc: L = 22.0 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Bê tông cọc: Cấp độ bền B25 (Rb = 14.5 MPa)</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Cốt thép dọc cọc: 4Φ20 nhóm CB400-V (Rs = 350 MPa, As = 1257 mm²)</w:t>
      </w:r>
    </w:p>
    <w:p>
      <w:bookmarkStart w:id="2026" w:name="TOC_NAV_26"/>
      <w:pPr>
        <w:pStyle w:val="Heading2"/>
        <w:keepNext/>
        <w:spacing w:before="200" w:after="80"/>
        <w:jc w:val="left"/>
      </w:pPr>
      <w:r>
        <w:rPr>
          <w:rFonts w:ascii="Arial" w:hAnsi="Arial" w:eastAsia="Arial" w:cs="Arial"/>
          <w:b/>
          <w:i w:val="0"/>
          <w:color w:val="0070C0"/>
          <w:sz w:val="23"/>
        </w:rPr>
        <w:t>1.2 Sức chịu Tải Cọc theo Cường độ Vật liệu (</w:t>
      </w:r>
      <w:r>
        <w:rPr>
          <w:rFonts w:ascii="Arial" w:hAnsi="Arial" w:eastAsia="Arial" w:cs="Arial"/>
          <w:b/>
          <w:i w:val="0"/>
          <w:color w:val="0070C0"/>
          <w:sz w:val="23"/>
        </w:rPr>
        <w:t>P</w:t>
      </w:r>
      <w:r>
        <w:rPr>
          <w:rFonts w:ascii="Arial" w:hAnsi="Arial" w:eastAsia="Arial" w:cs="Arial"/>
          <w:b/>
          <w:i w:val="0"/>
          <w:color w:val="0070C0"/>
          <w:sz w:val="23"/>
          <w:vertAlign w:val="subscript"/>
        </w:rPr>
        <w:t>vl</w:t>
      </w:r>
      <w:r>
        <w:rPr>
          <w:rFonts w:ascii="Arial" w:hAnsi="Arial" w:eastAsia="Arial" w:cs="Arial"/>
          <w:b/>
          <w:i w:val="0"/>
          <w:color w:val="0070C0"/>
          <w:sz w:val="23"/>
        </w:rPr>
        <w:t>)</w:t>
      </w:r>
      <w:bookmarkEnd w:id="2026"/>
    </w:p>
    <w:p>
      <w:pPr>
        <w:spacing w:before="120" w:after="120"/>
        <w:jc w:val="center"/>
      </w:pPr>
      <m:oMathPara>
        <m:oMath>
          <m:sSub>
            <m:e>
              <m:r>
                <m:t>P</m:t>
              </m:r>
            </m:e>
            <m:sub>
              <m:r>
                <m:t>vl</m:t>
              </m:r>
            </m:sub>
          </m:sSub>
          <m:r>
            <m:t>=</m:t>
          </m:r>
          <m:r>
            <m:t>φ</m:t>
          </m:r>
          <m:r>
            <m:t>·</m:t>
          </m:r>
          <m:r>
            <m:t>(</m:t>
          </m:r>
          <m:sSub>
            <m:e>
              <m:r>
                <m:t>R</m:t>
              </m:r>
            </m:e>
            <m:sub>
              <m:r>
                <m:t>b</m:t>
              </m:r>
            </m:sub>
          </m:sSub>
          <m:r>
            <m:t>·</m:t>
          </m:r>
          <m:sSub>
            <m:e>
              <m:r>
                <m:t>A</m:t>
              </m:r>
            </m:e>
            <m:sub>
              <m:r>
                <m:t>c</m:t>
              </m:r>
            </m:sub>
          </m:sSub>
          <m:r>
            <m:t>+</m:t>
          </m:r>
          <m:sSub>
            <m:e>
              <m:r>
                <m:t>R</m:t>
              </m:r>
            </m:e>
            <m:sub>
              <m:r>
                <m:t>s</m:t>
              </m:r>
            </m:sub>
          </m:sSub>
          <m:r>
            <m:t>·</m:t>
          </m:r>
          <m:sSub>
            <m:e>
              <m:r>
                <m:t>A</m:t>
              </m:r>
            </m:e>
            <m:sub>
              <m:r>
                <m:t>s</m:t>
              </m:r>
            </m:sub>
          </m:sSub>
          <m:r>
            <m:t>)</m:t>
          </m:r>
        </m:oMath>
      </m:oMathPara>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Thay số:</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Diện tích cọc: Ac = 350 × 350 = 122500 mm²</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Hệ số uốn dọc: φ = 0.85</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P</w:t>
      </w:r>
      <w:r>
        <w:rPr>
          <w:rFonts w:ascii="Arial" w:hAnsi="Arial" w:eastAsia="Arial" w:cs="Arial"/>
          <w:b w:val="0"/>
          <w:i w:val="0"/>
          <w:color w:val="1A1A1A"/>
          <w:sz w:val="22"/>
          <w:vertAlign w:val="subscript"/>
        </w:rPr>
        <w:t>vl</w:t>
      </w:r>
      <w:r>
        <w:rPr>
          <w:rFonts w:ascii="Arial" w:hAnsi="Arial" w:eastAsia="Arial" w:cs="Arial"/>
          <w:b w:val="0"/>
          <w:i w:val="0"/>
          <w:color w:val="1A1A1A"/>
          <w:sz w:val="22"/>
        </w:rPr>
        <w:t xml:space="preserve"> = 0.85 × (14.5 × 122500 + 350 × 1257) = 1883.8 kN</w:t>
      </w:r>
    </w:p>
    <w:p>
      <w:bookmarkStart w:id="2027" w:name="TOC_NAV_27"/>
      <w:pPr>
        <w:pStyle w:val="Heading2"/>
        <w:keepNext/>
        <w:spacing w:before="200" w:after="80"/>
        <w:jc w:val="left"/>
      </w:pPr>
      <w:r>
        <w:rPr>
          <w:rFonts w:ascii="Arial" w:hAnsi="Arial" w:eastAsia="Arial" w:cs="Arial"/>
          <w:b/>
          <w:i w:val="0"/>
          <w:color w:val="0070C0"/>
          <w:sz w:val="23"/>
        </w:rPr>
        <w:t>1.3 Sức chịu Tải Cọc theo Đất nền (TCVN 10304:2025 Điều 7.2)</w:t>
      </w:r>
      <w:bookmarkEnd w:id="2027"/>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Sức kháng ma sát thành cọc:</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Chu vi tiết diện cọc: u = 4 × 0.35 = 1.40 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Tổng ma sát thành bên tính toán: Qf = ∑ (</w:t>
      </w:r>
      <w:r>
        <w:rPr>
          <w:rFonts w:ascii="Arial" w:hAnsi="Arial" w:eastAsia="Arial" w:cs="Arial"/>
          <w:b w:val="0"/>
          <w:i w:val="0"/>
          <w:color w:val="1A1A1A"/>
          <w:sz w:val="22"/>
        </w:rPr>
        <w:t>γ</w:t>
      </w:r>
      <w:r>
        <w:rPr>
          <w:rFonts w:ascii="Arial" w:hAnsi="Arial" w:eastAsia="Arial" w:cs="Arial"/>
          <w:b w:val="0"/>
          <w:i w:val="0"/>
          <w:color w:val="1A1A1A"/>
          <w:sz w:val="22"/>
          <w:vertAlign w:val="subscript"/>
        </w:rPr>
        <w:t>cr</w:t>
      </w:r>
      <w:r>
        <w:rPr>
          <w:rFonts w:ascii="Arial" w:hAnsi="Arial" w:eastAsia="Arial" w:cs="Arial"/>
          <w:b w:val="0"/>
          <w:i w:val="0"/>
          <w:color w:val="1A1A1A"/>
          <w:sz w:val="22"/>
        </w:rPr>
        <w:t xml:space="preserve"> · </w:t>
      </w:r>
      <w:r>
        <w:rPr>
          <w:rFonts w:ascii="Arial" w:hAnsi="Arial" w:eastAsia="Arial" w:cs="Arial"/>
          <w:b w:val="0"/>
          <w:i w:val="0"/>
          <w:color w:val="1A1A1A"/>
          <w:sz w:val="22"/>
        </w:rPr>
        <w:t>f</w:t>
      </w:r>
      <w:r>
        <w:rPr>
          <w:rFonts w:ascii="Arial" w:hAnsi="Arial" w:eastAsia="Arial" w:cs="Arial"/>
          <w:b w:val="0"/>
          <w:i w:val="0"/>
          <w:color w:val="1A1A1A"/>
          <w:sz w:val="22"/>
          <w:vertAlign w:val="subscript"/>
        </w:rPr>
        <w:t>i</w:t>
      </w:r>
      <w:r>
        <w:rPr>
          <w:rFonts w:ascii="Arial" w:hAnsi="Arial" w:eastAsia="Arial" w:cs="Arial"/>
          <w:b w:val="0"/>
          <w:i w:val="0"/>
          <w:color w:val="1A1A1A"/>
          <w:sz w:val="22"/>
        </w:rPr>
        <w:t xml:space="preserve"> · u · </w:t>
      </w:r>
      <w:r>
        <w:rPr>
          <w:rFonts w:ascii="Arial" w:hAnsi="Arial" w:eastAsia="Arial" w:cs="Arial"/>
          <w:b w:val="0"/>
          <w:i w:val="0"/>
          <w:color w:val="1A1A1A"/>
          <w:sz w:val="22"/>
        </w:rPr>
        <w:t>h</w:t>
      </w:r>
      <w:r>
        <w:rPr>
          <w:rFonts w:ascii="Arial" w:hAnsi="Arial" w:eastAsia="Arial" w:cs="Arial"/>
          <w:b w:val="0"/>
          <w:i w:val="0"/>
          <w:color w:val="1A1A1A"/>
          <w:sz w:val="22"/>
          <w:vertAlign w:val="subscript"/>
        </w:rPr>
        <w:t>i</w:t>
      </w:r>
      <w:r>
        <w:rPr>
          <w:rFonts w:ascii="Arial" w:hAnsi="Arial" w:eastAsia="Arial" w:cs="Arial"/>
          <w:b w:val="0"/>
          <w:i w:val="0"/>
          <w:color w:val="1A1A1A"/>
          <w:sz w:val="22"/>
        </w:rPr>
        <w:t>) = 745.0 kN</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Sức kháng mũi cọc:</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Diện tích mũi cọc: Ap = 0.35 × 0.35 = 0.1225 m²</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Cường độ chịu tải mũi cọc lớp cát hạt trung chặt vừa: qp = 3800 kPa</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Sức kháng mũi: Qp = </w:t>
      </w:r>
      <w:r>
        <w:rPr>
          <w:rFonts w:ascii="Arial" w:hAnsi="Arial" w:eastAsia="Arial" w:cs="Arial"/>
          <w:b w:val="0"/>
          <w:i w:val="0"/>
          <w:color w:val="1A1A1A"/>
          <w:sz w:val="22"/>
        </w:rPr>
        <w:t>γ</w:t>
      </w:r>
      <w:r>
        <w:rPr>
          <w:rFonts w:ascii="Arial" w:hAnsi="Arial" w:eastAsia="Arial" w:cs="Arial"/>
          <w:b w:val="0"/>
          <w:i w:val="0"/>
          <w:color w:val="1A1A1A"/>
          <w:sz w:val="22"/>
          <w:vertAlign w:val="subscript"/>
        </w:rPr>
        <w:t>cf</w:t>
      </w:r>
      <w:r>
        <w:rPr>
          <w:rFonts w:ascii="Arial" w:hAnsi="Arial" w:eastAsia="Arial" w:cs="Arial"/>
          <w:b w:val="0"/>
          <w:i w:val="0"/>
          <w:color w:val="1A1A1A"/>
          <w:sz w:val="22"/>
        </w:rPr>
        <w:t xml:space="preserve"> · qp · Ap = 1.0 × 3800 × 0.1225 = 465.5 kN</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Sức chịu tải cực hạn của cọc:</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Rc = Qf + Qp = 745.0 + 465.5 = 1210.5 kN</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Sức chịu tải thiết kế cho phép (với hệ số an toàn </w:t>
      </w:r>
      <w:r>
        <w:rPr>
          <w:rFonts w:ascii="Arial" w:hAnsi="Arial" w:eastAsia="Arial" w:cs="Arial"/>
          <w:b w:val="0"/>
          <w:i w:val="0"/>
          <w:color w:val="1A1A1A"/>
          <w:sz w:val="22"/>
        </w:rPr>
        <w:t>γ</w:t>
      </w:r>
      <w:r>
        <w:rPr>
          <w:rFonts w:ascii="Arial" w:hAnsi="Arial" w:eastAsia="Arial" w:cs="Arial"/>
          <w:b w:val="0"/>
          <w:i w:val="0"/>
          <w:color w:val="1A1A1A"/>
          <w:sz w:val="22"/>
          <w:vertAlign w:val="subscript"/>
        </w:rPr>
        <w:t>c</w:t>
      </w:r>
      <w:r>
        <w:rPr>
          <w:rFonts w:ascii="Arial" w:hAnsi="Arial" w:eastAsia="Arial" w:cs="Arial"/>
          <w:b w:val="0"/>
          <w:i w:val="0"/>
          <w:color w:val="1A1A1A"/>
          <w:sz w:val="22"/>
        </w:rPr>
        <w:t xml:space="preserve"> = 1.40):</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R</w:t>
      </w:r>
      <w:r>
        <w:rPr>
          <w:rFonts w:ascii="Arial" w:hAnsi="Arial" w:eastAsia="Arial" w:cs="Arial"/>
          <w:b w:val="0"/>
          <w:i w:val="0"/>
          <w:color w:val="1A1A1A"/>
          <w:sz w:val="22"/>
          <w:vertAlign w:val="subscript"/>
        </w:rPr>
        <w:t>c,d</w:t>
      </w:r>
      <w:r>
        <w:rPr>
          <w:rFonts w:ascii="Arial" w:hAnsi="Arial" w:eastAsia="Arial" w:cs="Arial"/>
          <w:b w:val="0"/>
          <w:i w:val="0"/>
          <w:color w:val="1A1A1A"/>
          <w:sz w:val="22"/>
        </w:rPr>
        <w:t xml:space="preserve"> = Rc / </w:t>
      </w:r>
      <w:r>
        <w:rPr>
          <w:rFonts w:ascii="Arial" w:hAnsi="Arial" w:eastAsia="Arial" w:cs="Arial"/>
          <w:b w:val="0"/>
          <w:i w:val="0"/>
          <w:color w:val="1A1A1A"/>
          <w:sz w:val="22"/>
        </w:rPr>
        <w:t>γ</w:t>
      </w:r>
      <w:r>
        <w:rPr>
          <w:rFonts w:ascii="Arial" w:hAnsi="Arial" w:eastAsia="Arial" w:cs="Arial"/>
          <w:b w:val="0"/>
          <w:i w:val="0"/>
          <w:color w:val="1A1A1A"/>
          <w:sz w:val="22"/>
          <w:vertAlign w:val="subscript"/>
        </w:rPr>
        <w:t>c</w:t>
      </w:r>
      <w:r>
        <w:rPr>
          <w:rFonts w:ascii="Arial" w:hAnsi="Arial" w:eastAsia="Arial" w:cs="Arial"/>
          <w:b w:val="0"/>
          <w:i w:val="0"/>
          <w:color w:val="1A1A1A"/>
          <w:sz w:val="22"/>
        </w:rPr>
        <w:t xml:space="preserve"> = 1210.5 / 1.40 = 864.6 kN</w:t>
      </w:r>
    </w:p>
    <w:p>
      <w:bookmarkStart w:id="2028" w:name="TOC_NAV_28"/>
      <w:pPr>
        <w:pStyle w:val="Heading2"/>
        <w:keepNext/>
        <w:spacing w:before="200" w:after="80"/>
        <w:jc w:val="left"/>
      </w:pPr>
      <w:r>
        <w:rPr>
          <w:rFonts w:ascii="Arial" w:hAnsi="Arial" w:eastAsia="Arial" w:cs="Arial"/>
          <w:b/>
          <w:i w:val="0"/>
          <w:color w:val="0070C0"/>
          <w:sz w:val="23"/>
        </w:rPr>
        <w:t>1.4 Đánh giá Khả năng Chịu lực Cọc Móng</w:t>
      </w:r>
      <w:bookmarkEnd w:id="2028"/>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Tải trọng thiết kế lớn nhất tác dụng lên 1 cọc: </w:t>
      </w:r>
      <w:r>
        <w:rPr>
          <w:rFonts w:ascii="Arial" w:hAnsi="Arial" w:eastAsia="Arial" w:cs="Arial"/>
          <w:b w:val="0"/>
          <w:i w:val="0"/>
          <w:color w:val="1A1A1A"/>
          <w:sz w:val="22"/>
        </w:rPr>
        <w:t>N</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680.0 kN</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Hệ số sử dụng sức chịu tải cọc:</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η</w:t>
      </w:r>
      <w:r>
        <w:rPr>
          <w:rFonts w:ascii="Arial" w:hAnsi="Arial" w:eastAsia="Arial" w:cs="Arial"/>
          <w:b w:val="0"/>
          <w:i w:val="0"/>
          <w:color w:val="1A1A1A"/>
          <w:sz w:val="22"/>
          <w:vertAlign w:val="subscript"/>
        </w:rPr>
        <w:t>coc</w:t>
      </w:r>
      <w:r>
        <w:rPr>
          <w:rFonts w:ascii="Arial" w:hAnsi="Arial" w:eastAsia="Arial" w:cs="Arial"/>
          <w:b w:val="0"/>
          <w:i w:val="0"/>
          <w:color w:val="1A1A1A"/>
          <w:sz w:val="22"/>
        </w:rPr>
        <w:t xml:space="preserve"> = </w:t>
      </w:r>
      <w:r>
        <w:rPr>
          <w:rFonts w:ascii="Arial" w:hAnsi="Arial" w:eastAsia="Arial" w:cs="Arial"/>
          <w:b w:val="0"/>
          <w:i w:val="0"/>
          <w:color w:val="1A1A1A"/>
          <w:sz w:val="22"/>
        </w:rPr>
        <w:t>N</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w:t>
      </w:r>
      <w:r>
        <w:rPr>
          <w:rFonts w:ascii="Arial" w:hAnsi="Arial" w:eastAsia="Arial" w:cs="Arial"/>
          <w:b w:val="0"/>
          <w:i w:val="0"/>
          <w:color w:val="1A1A1A"/>
          <w:sz w:val="22"/>
        </w:rPr>
        <w:t>R</w:t>
      </w:r>
      <w:r>
        <w:rPr>
          <w:rFonts w:ascii="Arial" w:hAnsi="Arial" w:eastAsia="Arial" w:cs="Arial"/>
          <w:b w:val="0"/>
          <w:i w:val="0"/>
          <w:color w:val="1A1A1A"/>
          <w:sz w:val="22"/>
          <w:vertAlign w:val="subscript"/>
        </w:rPr>
        <w:t>c,d</w:t>
      </w:r>
      <w:r>
        <w:rPr>
          <w:rFonts w:ascii="Arial" w:hAnsi="Arial" w:eastAsia="Arial" w:cs="Arial"/>
          <w:b w:val="0"/>
          <w:i w:val="0"/>
          <w:color w:val="1A1A1A"/>
          <w:sz w:val="22"/>
        </w:rPr>
        <w:t xml:space="preserve"> = 680.0 / 864.6 = 0.787 ≤ 1.00  → </w:t>
      </w:r>
      <w:r>
        <w:rPr>
          <w:rFonts w:ascii="Arial" w:hAnsi="Arial" w:eastAsia="Arial" w:cs="Arial"/>
          <w:b/>
          <w:i w:val="0"/>
          <w:color w:val="1E6B3A"/>
          <w:sz w:val="22"/>
        </w:rPr>
        <w:t>[ĐẠT]</w:t>
      </w:r>
    </w:p>
    <w:p>
      <w:bookmarkStart w:id="2029" w:name="TOC_NAV_29"/>
      <w:bookmarkStart w:id="1002" w:name="PHU_LUC_2"/>
      <w:pPr>
        <w:pStyle w:val="Heading1"/>
        <w:keepNext/>
        <w:pageBreakBefore/>
        <w:spacing w:before="240" w:after="120"/>
        <w:jc w:val="left"/>
        <w:pBdr>
          <w:bottom w:val="single" w:sz="12" w:space="4" w:color="0070C0"/>
        </w:pBdr>
      </w:pPr>
      <w:r>
        <w:rPr>
          <w:rFonts w:ascii="Arial" w:hAnsi="Arial" w:eastAsia="Arial" w:cs="Arial"/>
          <w:b/>
          <w:i w:val="0"/>
          <w:color w:val="002060"/>
          <w:sz w:val="26"/>
        </w:rPr>
        <w:t>PHỤ LỤC 2: TÍNH TOÁN BỂ NƯỚC NGẦM BÊ TÔNG CỐT THÉP</w:t>
      </w:r>
      <w:bookmarkEnd w:id="1002"/>
      <w:bookmarkEnd w:id="2029"/>
    </w:p>
    <w:p>
      <w:bookmarkStart w:id="2030" w:name="TOC_NAV_30"/>
      <w:pPr>
        <w:pStyle w:val="Heading2"/>
        <w:keepNext/>
        <w:spacing w:before="200" w:after="80"/>
        <w:jc w:val="left"/>
      </w:pPr>
      <w:r>
        <w:rPr>
          <w:rFonts w:ascii="Arial" w:hAnsi="Arial" w:eastAsia="Arial" w:cs="Arial"/>
          <w:b/>
          <w:i w:val="0"/>
          <w:color w:val="0070C0"/>
          <w:sz w:val="23"/>
        </w:rPr>
        <w:t>2.1 Kích thước Hình học &amp; Tải trọng Tác dụng</w:t>
      </w:r>
      <w:bookmarkEnd w:id="2030"/>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Kích thước phủ bì bể: L × B × H = 6.0 × 4.0 × 3.0 m (Dung tích V = 60 m³)</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Chiều dày cấu kiện: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Chiều dày bản nắp bể: </w:t>
      </w:r>
      <w:r>
        <w:rPr>
          <w:rFonts w:ascii="Arial" w:hAnsi="Arial" w:eastAsia="Arial" w:cs="Arial"/>
          <w:b w:val="0"/>
          <w:i w:val="0"/>
          <w:color w:val="1A1A1A"/>
          <w:sz w:val="22"/>
        </w:rPr>
        <w:t>h</w:t>
      </w:r>
      <w:r>
        <w:rPr>
          <w:rFonts w:ascii="Arial" w:hAnsi="Arial" w:eastAsia="Arial" w:cs="Arial"/>
          <w:b w:val="0"/>
          <w:i w:val="0"/>
          <w:color w:val="1A1A1A"/>
          <w:sz w:val="22"/>
          <w:vertAlign w:val="subscript"/>
        </w:rPr>
        <w:t>nap</w:t>
      </w:r>
      <w:r>
        <w:rPr>
          <w:rFonts w:ascii="Arial" w:hAnsi="Arial" w:eastAsia="Arial" w:cs="Arial"/>
          <w:b w:val="0"/>
          <w:i w:val="0"/>
          <w:color w:val="1A1A1A"/>
          <w:sz w:val="22"/>
        </w:rPr>
        <w:t xml:space="preserve"> = 150 mm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Chiều dày thành bể: </w:t>
      </w:r>
      <w:r>
        <w:rPr>
          <w:rFonts w:ascii="Arial" w:hAnsi="Arial" w:eastAsia="Arial" w:cs="Arial"/>
          <w:b w:val="0"/>
          <w:i w:val="0"/>
          <w:color w:val="1A1A1A"/>
          <w:sz w:val="22"/>
        </w:rPr>
        <w:t>h</w:t>
      </w:r>
      <w:r>
        <w:rPr>
          <w:rFonts w:ascii="Arial" w:hAnsi="Arial" w:eastAsia="Arial" w:cs="Arial"/>
          <w:b w:val="0"/>
          <w:i w:val="0"/>
          <w:color w:val="1A1A1A"/>
          <w:sz w:val="22"/>
          <w:vertAlign w:val="subscript"/>
        </w:rPr>
        <w:t>thanh</w:t>
      </w:r>
      <w:r>
        <w:rPr>
          <w:rFonts w:ascii="Arial" w:hAnsi="Arial" w:eastAsia="Arial" w:cs="Arial"/>
          <w:b w:val="0"/>
          <w:i w:val="0"/>
          <w:color w:val="1A1A1A"/>
          <w:sz w:val="22"/>
        </w:rPr>
        <w:t xml:space="preserve"> = 250 mm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Chiều dày bản đáy bể: </w:t>
      </w:r>
      <w:r>
        <w:rPr>
          <w:rFonts w:ascii="Arial" w:hAnsi="Arial" w:eastAsia="Arial" w:cs="Arial"/>
          <w:b w:val="0"/>
          <w:i w:val="0"/>
          <w:color w:val="1A1A1A"/>
          <w:sz w:val="22"/>
        </w:rPr>
        <w:t>h</w:t>
      </w:r>
      <w:r>
        <w:rPr>
          <w:rFonts w:ascii="Arial" w:hAnsi="Arial" w:eastAsia="Arial" w:cs="Arial"/>
          <w:b w:val="0"/>
          <w:i w:val="0"/>
          <w:color w:val="1A1A1A"/>
          <w:sz w:val="22"/>
          <w:vertAlign w:val="subscript"/>
        </w:rPr>
        <w:t>day</w:t>
      </w:r>
      <w:r>
        <w:rPr>
          <w:rFonts w:ascii="Arial" w:hAnsi="Arial" w:eastAsia="Arial" w:cs="Arial"/>
          <w:b w:val="0"/>
          <w:i w:val="0"/>
          <w:color w:val="1A1A1A"/>
          <w:sz w:val="22"/>
        </w:rPr>
        <w:t xml:space="preserve"> = 300 mm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Các trường hợp tính toán nguy hiểm nhất:</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Trường hợp 1 (Kiểm tra thành bể): Bể chứa đầy nước, bên ngoài chưa đắp đất (áp lực thủy tĩnh trong lớn nhất)</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Trường hợp 2 (Kiểm tra đáy và thành ngoài): Bể rỗng hoàn toàn, bên ngoài có áp lực đất và áp lực nước ngầm cao nhất</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Trường hợp 3 (Kiểm tra chống nổi): Mực nước ngầm cao độ mặt đất tự nhiên, bể hoàn toàn rỗng</w:t>
      </w:r>
    </w:p>
    <w:p>
      <w:bookmarkStart w:id="2031" w:name="TOC_NAV_31"/>
      <w:pPr>
        <w:pStyle w:val="Heading2"/>
        <w:keepNext/>
        <w:spacing w:before="200" w:after="80"/>
        <w:jc w:val="left"/>
      </w:pPr>
      <w:r>
        <w:rPr>
          <w:rFonts w:ascii="Arial" w:hAnsi="Arial" w:eastAsia="Arial" w:cs="Arial"/>
          <w:b/>
          <w:i w:val="0"/>
          <w:color w:val="0070C0"/>
          <w:sz w:val="23"/>
        </w:rPr>
        <w:t>2.2 Kiểm tra Điều kiện Chống Đẩy nổi (Buoyancy Check)</w:t>
      </w:r>
      <w:bookmarkEnd w:id="2031"/>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Tổng trọng lượng bản thân bể rỗng:</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Trọng lượng nắp, thành, đáy: </w:t>
      </w:r>
      <w:r>
        <w:rPr>
          <w:rFonts w:ascii="Arial" w:hAnsi="Arial" w:eastAsia="Arial" w:cs="Arial"/>
          <w:b w:val="0"/>
          <w:i w:val="0"/>
          <w:color w:val="1A1A1A"/>
          <w:sz w:val="22"/>
        </w:rPr>
        <w:t>G</w:t>
      </w:r>
      <w:r>
        <w:rPr>
          <w:rFonts w:ascii="Arial" w:hAnsi="Arial" w:eastAsia="Arial" w:cs="Arial"/>
          <w:b w:val="0"/>
          <w:i w:val="0"/>
          <w:color w:val="1A1A1A"/>
          <w:sz w:val="22"/>
          <w:vertAlign w:val="subscript"/>
        </w:rPr>
        <w:t>be</w:t>
      </w:r>
      <w:r>
        <w:rPr>
          <w:rFonts w:ascii="Arial" w:hAnsi="Arial" w:eastAsia="Arial" w:cs="Arial"/>
          <w:b w:val="0"/>
          <w:i w:val="0"/>
          <w:color w:val="1A1A1A"/>
          <w:sz w:val="22"/>
        </w:rPr>
        <w:t xml:space="preserve"> = 785.0 kN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Trọng lượng lớp đất phủ trên nắp (dày 0.8 m): </w:t>
      </w:r>
      <w:r>
        <w:rPr>
          <w:rFonts w:ascii="Arial" w:hAnsi="Arial" w:eastAsia="Arial" w:cs="Arial"/>
          <w:b w:val="0"/>
          <w:i w:val="0"/>
          <w:color w:val="1A1A1A"/>
          <w:sz w:val="22"/>
        </w:rPr>
        <w:t>G</w:t>
      </w:r>
      <w:r>
        <w:rPr>
          <w:rFonts w:ascii="Arial" w:hAnsi="Arial" w:eastAsia="Arial" w:cs="Arial"/>
          <w:b w:val="0"/>
          <w:i w:val="0"/>
          <w:color w:val="1A1A1A"/>
          <w:sz w:val="22"/>
          <w:vertAlign w:val="subscript"/>
        </w:rPr>
        <w:t>dat</w:t>
      </w:r>
      <w:r>
        <w:rPr>
          <w:rFonts w:ascii="Arial" w:hAnsi="Arial" w:eastAsia="Arial" w:cs="Arial"/>
          <w:b w:val="0"/>
          <w:i w:val="0"/>
          <w:color w:val="1A1A1A"/>
          <w:sz w:val="22"/>
        </w:rPr>
        <w:t xml:space="preserve"> = 345.6 kN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Tổng lực giữ chống nổi: </w:t>
      </w:r>
      <w:r>
        <w:rPr>
          <w:rFonts w:ascii="Arial" w:hAnsi="Arial" w:eastAsia="Arial" w:cs="Arial"/>
          <w:b w:val="0"/>
          <w:i w:val="0"/>
          <w:color w:val="1A1A1A"/>
          <w:sz w:val="22"/>
        </w:rPr>
        <w:t>G</w:t>
      </w:r>
      <w:r>
        <w:rPr>
          <w:rFonts w:ascii="Arial" w:hAnsi="Arial" w:eastAsia="Arial" w:cs="Arial"/>
          <w:b w:val="0"/>
          <w:i w:val="0"/>
          <w:color w:val="1A1A1A"/>
          <w:sz w:val="22"/>
          <w:vertAlign w:val="subscript"/>
        </w:rPr>
        <w:t>giu</w:t>
      </w:r>
      <w:r>
        <w:rPr>
          <w:rFonts w:ascii="Arial" w:hAnsi="Arial" w:eastAsia="Arial" w:cs="Arial"/>
          <w:b w:val="0"/>
          <w:i w:val="0"/>
          <w:color w:val="1A1A1A"/>
          <w:sz w:val="22"/>
        </w:rPr>
        <w:t xml:space="preserve"> = 785.0 + 345.6 = 1130.6 kN</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Lực đẩy nổi Acsimet cực đại khi ngập nước:</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Thể tích choán chỗ: </w:t>
      </w:r>
      <w:r>
        <w:rPr>
          <w:rFonts w:ascii="Arial" w:hAnsi="Arial" w:eastAsia="Arial" w:cs="Arial"/>
          <w:b w:val="0"/>
          <w:i w:val="0"/>
          <w:color w:val="1A1A1A"/>
          <w:sz w:val="22"/>
        </w:rPr>
        <w:t>V</w:t>
      </w:r>
      <w:r>
        <w:rPr>
          <w:rFonts w:ascii="Arial" w:hAnsi="Arial" w:eastAsia="Arial" w:cs="Arial"/>
          <w:b w:val="0"/>
          <w:i w:val="0"/>
          <w:color w:val="1A1A1A"/>
          <w:sz w:val="22"/>
          <w:vertAlign w:val="subscript"/>
        </w:rPr>
        <w:t>be</w:t>
      </w:r>
      <w:r>
        <w:rPr>
          <w:rFonts w:ascii="Arial" w:hAnsi="Arial" w:eastAsia="Arial" w:cs="Arial"/>
          <w:b w:val="0"/>
          <w:i w:val="0"/>
          <w:color w:val="1A1A1A"/>
          <w:sz w:val="22"/>
        </w:rPr>
        <w:t xml:space="preserve"> = 6.0 × 4.0 × 3.0 = 72.0 m³</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Lực đẩy nổi cực đại: </w:t>
      </w:r>
      <w:r>
        <w:rPr>
          <w:rFonts w:ascii="Arial" w:hAnsi="Arial" w:eastAsia="Arial" w:cs="Arial"/>
          <w:b w:val="0"/>
          <w:i w:val="0"/>
          <w:color w:val="1A1A1A"/>
          <w:sz w:val="22"/>
        </w:rPr>
        <w:t>F</w:t>
      </w:r>
      <w:r>
        <w:rPr>
          <w:rFonts w:ascii="Arial" w:hAnsi="Arial" w:eastAsia="Arial" w:cs="Arial"/>
          <w:b w:val="0"/>
          <w:i w:val="0"/>
          <w:color w:val="1A1A1A"/>
          <w:sz w:val="22"/>
          <w:vertAlign w:val="subscript"/>
        </w:rPr>
        <w:t>day,noi</w:t>
      </w:r>
      <w:r>
        <w:rPr>
          <w:rFonts w:ascii="Arial" w:hAnsi="Arial" w:eastAsia="Arial" w:cs="Arial"/>
          <w:b w:val="0"/>
          <w:i w:val="0"/>
          <w:color w:val="1A1A1A"/>
          <w:sz w:val="22"/>
        </w:rPr>
        <w:t xml:space="preserve"> = 72.0 × 10.0 = 720.0 kN</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Hệ số an toàn chống nổi:</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K</w:t>
      </w:r>
      <w:r>
        <w:rPr>
          <w:rFonts w:ascii="Arial" w:hAnsi="Arial" w:eastAsia="Arial" w:cs="Arial"/>
          <w:b w:val="0"/>
          <w:i w:val="0"/>
          <w:color w:val="1A1A1A"/>
          <w:sz w:val="22"/>
          <w:vertAlign w:val="subscript"/>
        </w:rPr>
        <w:t>noi</w:t>
      </w:r>
      <w:r>
        <w:rPr>
          <w:rFonts w:ascii="Arial" w:hAnsi="Arial" w:eastAsia="Arial" w:cs="Arial"/>
          <w:b w:val="0"/>
          <w:i w:val="0"/>
          <w:color w:val="1A1A1A"/>
          <w:sz w:val="22"/>
        </w:rPr>
        <w:t xml:space="preserve"> = </w:t>
      </w:r>
      <w:r>
        <w:rPr>
          <w:rFonts w:ascii="Arial" w:hAnsi="Arial" w:eastAsia="Arial" w:cs="Arial"/>
          <w:b w:val="0"/>
          <w:i w:val="0"/>
          <w:color w:val="1A1A1A"/>
          <w:sz w:val="22"/>
        </w:rPr>
        <w:t>G</w:t>
      </w:r>
      <w:r>
        <w:rPr>
          <w:rFonts w:ascii="Arial" w:hAnsi="Arial" w:eastAsia="Arial" w:cs="Arial"/>
          <w:b w:val="0"/>
          <w:i w:val="0"/>
          <w:color w:val="1A1A1A"/>
          <w:sz w:val="22"/>
          <w:vertAlign w:val="subscript"/>
        </w:rPr>
        <w:t>giu</w:t>
      </w:r>
      <w:r>
        <w:rPr>
          <w:rFonts w:ascii="Arial" w:hAnsi="Arial" w:eastAsia="Arial" w:cs="Arial"/>
          <w:b w:val="0"/>
          <w:i w:val="0"/>
          <w:color w:val="1A1A1A"/>
          <w:sz w:val="22"/>
        </w:rPr>
        <w:t xml:space="preserve"> / </w:t>
      </w:r>
      <w:r>
        <w:rPr>
          <w:rFonts w:ascii="Arial" w:hAnsi="Arial" w:eastAsia="Arial" w:cs="Arial"/>
          <w:b w:val="0"/>
          <w:i w:val="0"/>
          <w:color w:val="1A1A1A"/>
          <w:sz w:val="22"/>
        </w:rPr>
        <w:t>F</w:t>
      </w:r>
      <w:r>
        <w:rPr>
          <w:rFonts w:ascii="Arial" w:hAnsi="Arial" w:eastAsia="Arial" w:cs="Arial"/>
          <w:b w:val="0"/>
          <w:i w:val="0"/>
          <w:color w:val="1A1A1A"/>
          <w:sz w:val="22"/>
          <w:vertAlign w:val="subscript"/>
        </w:rPr>
        <w:t>day,noi</w:t>
      </w:r>
      <w:r>
        <w:rPr>
          <w:rFonts w:ascii="Arial" w:hAnsi="Arial" w:eastAsia="Arial" w:cs="Arial"/>
          <w:b w:val="0"/>
          <w:i w:val="0"/>
          <w:color w:val="1A1A1A"/>
          <w:sz w:val="22"/>
        </w:rPr>
        <w:t xml:space="preserve"> = 1130.6 / 720.0 = 1.57 ≥ 1.20  → </w:t>
      </w:r>
      <w:r>
        <w:rPr>
          <w:rFonts w:ascii="Arial" w:hAnsi="Arial" w:eastAsia="Arial" w:cs="Arial"/>
          <w:b/>
          <w:i w:val="0"/>
          <w:color w:val="1E6B3A"/>
          <w:sz w:val="22"/>
        </w:rPr>
        <w:t>[ĐẠT]</w:t>
      </w:r>
    </w:p>
    <w:p>
      <w:bookmarkStart w:id="2032" w:name="TOC_NAV_32"/>
      <w:pPr>
        <w:pStyle w:val="Heading2"/>
        <w:keepNext/>
        <w:spacing w:before="200" w:after="80"/>
        <w:jc w:val="left"/>
      </w:pPr>
      <w:r>
        <w:rPr>
          <w:rFonts w:ascii="Arial" w:hAnsi="Arial" w:eastAsia="Arial" w:cs="Arial"/>
          <w:b/>
          <w:i w:val="0"/>
          <w:color w:val="0070C0"/>
          <w:sz w:val="23"/>
        </w:rPr>
        <w:t>2.3 Bố trí Cốt thép Thành Bể &amp; Đáy Bể</w:t>
      </w:r>
      <w:bookmarkEnd w:id="2032"/>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Cốt thép bản nắp (chịu uốn):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Cốt thép lớp dưới nhịp: Φ10a150 cả 2 phương (As = 524 mm²/m)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Hệ số sử dụng chịu uốn: </w:t>
      </w:r>
      <w:r>
        <w:rPr>
          <w:rFonts w:ascii="Arial" w:hAnsi="Arial" w:eastAsia="Arial" w:cs="Arial"/>
          <w:b w:val="0"/>
          <w:i w:val="0"/>
          <w:color w:val="1A1A1A"/>
          <w:sz w:val="22"/>
        </w:rPr>
        <w:t>η</w:t>
      </w:r>
      <w:r>
        <w:rPr>
          <w:rFonts w:ascii="Arial" w:hAnsi="Arial" w:eastAsia="Arial" w:cs="Arial"/>
          <w:b w:val="0"/>
          <w:i w:val="0"/>
          <w:color w:val="1A1A1A"/>
          <w:sz w:val="22"/>
          <w:vertAlign w:val="subscript"/>
        </w:rPr>
        <w:t>nap</w:t>
      </w:r>
      <w:r>
        <w:rPr>
          <w:rFonts w:ascii="Arial" w:hAnsi="Arial" w:eastAsia="Arial" w:cs="Arial"/>
          <w:b w:val="0"/>
          <w:i w:val="0"/>
          <w:color w:val="1A1A1A"/>
          <w:sz w:val="22"/>
        </w:rPr>
        <w:t xml:space="preserve"> = 0.650 ≤ 1.00  → </w:t>
      </w:r>
      <w:r>
        <w:rPr>
          <w:rFonts w:ascii="Arial" w:hAnsi="Arial" w:eastAsia="Arial" w:cs="Arial"/>
          <w:b/>
          <w:i w:val="0"/>
          <w:color w:val="1E6B3A"/>
          <w:sz w:val="22"/>
        </w:rPr>
        <w:t>[ĐẠT]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Cốt thép thành bể (chịu uốn và kéo đồng thời):</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Cốt thép đứng chịu mô men chân ngàm: Φ14a150 (As = 1026 mm²/m)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Cốt thép ngang phân bố: Φ10a150 (As = 524 mm²/m)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Hệ số sử dụng chịu uốn thành: </w:t>
      </w:r>
      <w:r>
        <w:rPr>
          <w:rFonts w:ascii="Arial" w:hAnsi="Arial" w:eastAsia="Arial" w:cs="Arial"/>
          <w:b w:val="0"/>
          <w:i w:val="0"/>
          <w:color w:val="1A1A1A"/>
          <w:sz w:val="22"/>
        </w:rPr>
        <w:t>η</w:t>
      </w:r>
      <w:r>
        <w:rPr>
          <w:rFonts w:ascii="Arial" w:hAnsi="Arial" w:eastAsia="Arial" w:cs="Arial"/>
          <w:b w:val="0"/>
          <w:i w:val="0"/>
          <w:color w:val="1A1A1A"/>
          <w:sz w:val="22"/>
          <w:vertAlign w:val="subscript"/>
        </w:rPr>
        <w:t>thanh</w:t>
      </w:r>
      <w:r>
        <w:rPr>
          <w:rFonts w:ascii="Arial" w:hAnsi="Arial" w:eastAsia="Arial" w:cs="Arial"/>
          <w:b w:val="0"/>
          <w:i w:val="0"/>
          <w:color w:val="1A1A1A"/>
          <w:sz w:val="22"/>
        </w:rPr>
        <w:t xml:space="preserve"> = 0.760 ≤ 1.00  → </w:t>
      </w:r>
      <w:r>
        <w:rPr>
          <w:rFonts w:ascii="Arial" w:hAnsi="Arial" w:eastAsia="Arial" w:cs="Arial"/>
          <w:b/>
          <w:i w:val="0"/>
          <w:color w:val="1E6B3A"/>
          <w:sz w:val="22"/>
        </w:rPr>
        <w:t>[ĐẠT]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Kiểm tra bề rộng khe nứt chống thấm (TCVN 5574:2018):</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Bề rộng khe nứt tính toán ngắn hạn: </w:t>
      </w:r>
      <w:r>
        <w:rPr>
          <w:rFonts w:ascii="Arial" w:hAnsi="Arial" w:eastAsia="Arial" w:cs="Arial"/>
          <w:b w:val="0"/>
          <w:i w:val="0"/>
          <w:color w:val="1A1A1A"/>
          <w:sz w:val="22"/>
        </w:rPr>
        <w:t>a</w:t>
      </w:r>
      <w:r>
        <w:rPr>
          <w:rFonts w:ascii="Arial" w:hAnsi="Arial" w:eastAsia="Arial" w:cs="Arial"/>
          <w:b w:val="0"/>
          <w:i w:val="0"/>
          <w:color w:val="1A1A1A"/>
          <w:sz w:val="22"/>
          <w:vertAlign w:val="subscript"/>
        </w:rPr>
        <w:t>crc</w:t>
      </w:r>
      <w:r>
        <w:rPr>
          <w:rFonts w:ascii="Arial" w:hAnsi="Arial" w:eastAsia="Arial" w:cs="Arial"/>
          <w:b w:val="0"/>
          <w:i w:val="0"/>
          <w:color w:val="1A1A1A"/>
          <w:sz w:val="22"/>
        </w:rPr>
        <w:t xml:space="preserve"> = 0.11 mm ≤ [</w:t>
      </w:r>
      <w:r>
        <w:rPr>
          <w:rFonts w:ascii="Arial" w:hAnsi="Arial" w:eastAsia="Arial" w:cs="Arial"/>
          <w:b w:val="0"/>
          <w:i w:val="0"/>
          <w:color w:val="1A1A1A"/>
          <w:sz w:val="22"/>
        </w:rPr>
        <w:t>a</w:t>
      </w:r>
      <w:r>
        <w:rPr>
          <w:rFonts w:ascii="Arial" w:hAnsi="Arial" w:eastAsia="Arial" w:cs="Arial"/>
          <w:b w:val="0"/>
          <w:i w:val="0"/>
          <w:color w:val="1A1A1A"/>
          <w:sz w:val="22"/>
          <w:vertAlign w:val="subscript"/>
        </w:rPr>
        <w:t>crc</w:t>
      </w:r>
      <w:r>
        <w:rPr>
          <w:rFonts w:ascii="Arial" w:hAnsi="Arial" w:eastAsia="Arial" w:cs="Arial"/>
          <w:b w:val="0"/>
          <w:i w:val="0"/>
          <w:color w:val="1A1A1A"/>
          <w:sz w:val="22"/>
        </w:rPr>
        <w:t xml:space="preserve">] = 0.15 mm  → </w:t>
      </w:r>
      <w:r>
        <w:rPr>
          <w:rFonts w:ascii="Arial" w:hAnsi="Arial" w:eastAsia="Arial" w:cs="Arial"/>
          <w:b/>
          <w:i w:val="0"/>
          <w:color w:val="1E6B3A"/>
          <w:sz w:val="22"/>
        </w:rPr>
        <w:t>[ĐẠT]</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Bề rộng khe nứt tính toán dài hạn: </w:t>
      </w:r>
      <w:r>
        <w:rPr>
          <w:rFonts w:ascii="Arial" w:hAnsi="Arial" w:eastAsia="Arial" w:cs="Arial"/>
          <w:b w:val="0"/>
          <w:i w:val="0"/>
          <w:color w:val="1A1A1A"/>
          <w:sz w:val="22"/>
        </w:rPr>
        <w:t>a</w:t>
      </w:r>
      <w:r>
        <w:rPr>
          <w:rFonts w:ascii="Arial" w:hAnsi="Arial" w:eastAsia="Arial" w:cs="Arial"/>
          <w:b w:val="0"/>
          <w:i w:val="0"/>
          <w:color w:val="1A1A1A"/>
          <w:sz w:val="22"/>
          <w:vertAlign w:val="subscript"/>
        </w:rPr>
        <w:t>crc</w:t>
      </w:r>
      <w:r>
        <w:rPr>
          <w:rFonts w:ascii="Arial" w:hAnsi="Arial" w:eastAsia="Arial" w:cs="Arial"/>
          <w:b w:val="0"/>
          <w:i w:val="0"/>
          <w:color w:val="1A1A1A"/>
          <w:sz w:val="22"/>
        </w:rPr>
        <w:t xml:space="preserve"> = 0.08 mm ≤ [</w:t>
      </w:r>
      <w:r>
        <w:rPr>
          <w:rFonts w:ascii="Arial" w:hAnsi="Arial" w:eastAsia="Arial" w:cs="Arial"/>
          <w:b w:val="0"/>
          <w:i w:val="0"/>
          <w:color w:val="1A1A1A"/>
          <w:sz w:val="22"/>
        </w:rPr>
        <w:t>a</w:t>
      </w:r>
      <w:r>
        <w:rPr>
          <w:rFonts w:ascii="Arial" w:hAnsi="Arial" w:eastAsia="Arial" w:cs="Arial"/>
          <w:b w:val="0"/>
          <w:i w:val="0"/>
          <w:color w:val="1A1A1A"/>
          <w:sz w:val="22"/>
          <w:vertAlign w:val="subscript"/>
        </w:rPr>
        <w:t>crc</w:t>
      </w:r>
      <w:r>
        <w:rPr>
          <w:rFonts w:ascii="Arial" w:hAnsi="Arial" w:eastAsia="Arial" w:cs="Arial"/>
          <w:b w:val="0"/>
          <w:i w:val="0"/>
          <w:color w:val="1A1A1A"/>
          <w:sz w:val="22"/>
        </w:rPr>
        <w:t xml:space="preserve">] = 0.10 mm  → </w:t>
      </w:r>
      <w:r>
        <w:rPr>
          <w:rFonts w:ascii="Arial" w:hAnsi="Arial" w:eastAsia="Arial" w:cs="Arial"/>
          <w:b/>
          <w:i w:val="0"/>
          <w:color w:val="1E6B3A"/>
          <w:sz w:val="22"/>
        </w:rPr>
        <w:t>[ĐẠT]</w:t>
      </w:r>
    </w:p>
    <w:p>
      <w:bookmarkStart w:id="2033" w:name="TOC_NAV_33"/>
      <w:bookmarkStart w:id="1003" w:name="PHU_LUC_3"/>
      <w:pPr>
        <w:pStyle w:val="Heading1"/>
        <w:keepNext/>
        <w:pageBreakBefore/>
        <w:spacing w:before="240" w:after="120"/>
        <w:jc w:val="left"/>
        <w:pBdr>
          <w:bottom w:val="single" w:sz="12" w:space="4" w:color="0070C0"/>
        </w:pBdr>
      </w:pPr>
      <w:r>
        <w:rPr>
          <w:rFonts w:ascii="Arial" w:hAnsi="Arial" w:eastAsia="Arial" w:cs="Arial"/>
          <w:b/>
          <w:i w:val="0"/>
          <w:color w:val="002060"/>
          <w:sz w:val="26"/>
        </w:rPr>
        <w:t>PHỤ LỤC 3: TÍNH TOÁN CỘT KHUNG BTCT (NÉN UỐN LỆCH TÂM)</w:t>
      </w:r>
      <w:bookmarkEnd w:id="1003"/>
      <w:bookmarkEnd w:id="2033"/>
    </w:p>
    <w:p>
      <w:bookmarkStart w:id="2034" w:name="TOC_NAV_34"/>
      <w:pPr>
        <w:pStyle w:val="Heading2"/>
        <w:keepNext/>
        <w:spacing w:before="200" w:after="80"/>
        <w:jc w:val="left"/>
      </w:pPr>
      <w:r>
        <w:rPr>
          <w:rFonts w:ascii="Arial" w:hAnsi="Arial" w:eastAsia="Arial" w:cs="Arial"/>
          <w:b/>
          <w:i w:val="0"/>
          <w:color w:val="0070C0"/>
          <w:sz w:val="23"/>
        </w:rPr>
        <w:t>3.1 Thông số Tiết diện Cột Trục B-2</w:t>
      </w:r>
      <w:bookmarkEnd w:id="2034"/>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Tiết diện cột: b × h = 400 × 500 mm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Chiều cao tầng: H = 3.6 m (chiều dài tính toán L0 = 0.7 × 3.6 = 2.52 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Bê tông: B30 (Rb = 17.0 MPa, Eb = 32500 MPa)</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Cốt thép dọc: Thép CB400-V (Rs = 350 MPa)</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Lớp bê tông bảo vệ: a = a' = 40 mm (chiều cao làm việc h0 = 460 mm)</w:t>
      </w:r>
    </w:p>
    <w:p>
      <w:bookmarkStart w:id="2035" w:name="TOC_NAV_35"/>
      <w:pPr>
        <w:pStyle w:val="Heading2"/>
        <w:keepNext/>
        <w:spacing w:before="200" w:after="80"/>
        <w:jc w:val="left"/>
      </w:pPr>
      <w:r>
        <w:rPr>
          <w:rFonts w:ascii="Arial" w:hAnsi="Arial" w:eastAsia="Arial" w:cs="Arial"/>
          <w:b/>
          <w:i w:val="0"/>
          <w:color w:val="0070C0"/>
          <w:sz w:val="23"/>
        </w:rPr>
        <w:t>3.2 Nội lực Tính toán Tổ hợp Nguy hiểm nhất (ULS)</w:t>
      </w:r>
      <w:bookmarkEnd w:id="2035"/>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Lực dọc tính toán: </w:t>
      </w:r>
      <w:r>
        <w:rPr>
          <w:rFonts w:ascii="Arial" w:hAnsi="Arial" w:eastAsia="Arial" w:cs="Arial"/>
          <w:b w:val="0"/>
          <w:i w:val="0"/>
          <w:color w:val="1A1A1A"/>
          <w:sz w:val="22"/>
        </w:rPr>
        <w:t>N</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1850.0 kN</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Mô men uốn tính toán: </w:t>
      </w:r>
      <w:r>
        <w:rPr>
          <w:rFonts w:ascii="Arial" w:hAnsi="Arial" w:eastAsia="Arial" w:cs="Arial"/>
          <w:b w:val="0"/>
          <w:i w:val="0"/>
          <w:color w:val="1A1A1A"/>
          <w:sz w:val="22"/>
        </w:rPr>
        <w:t>M</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145.0 kN.m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Lực cắt tính toán: </w:t>
      </w:r>
      <w:r>
        <w:rPr>
          <w:rFonts w:ascii="Arial" w:hAnsi="Arial" w:eastAsia="Arial" w:cs="Arial"/>
          <w:b w:val="0"/>
          <w:i w:val="0"/>
          <w:color w:val="1A1A1A"/>
          <w:sz w:val="22"/>
        </w:rPr>
        <w:t>V</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65.0 kN</w:t>
      </w:r>
    </w:p>
    <w:p>
      <w:bookmarkStart w:id="2036" w:name="TOC_NAV_36"/>
      <w:pPr>
        <w:pStyle w:val="Heading2"/>
        <w:keepNext/>
        <w:spacing w:before="200" w:after="80"/>
        <w:jc w:val="left"/>
      </w:pPr>
      <w:r>
        <w:rPr>
          <w:rFonts w:ascii="Arial" w:hAnsi="Arial" w:eastAsia="Arial" w:cs="Arial"/>
          <w:b/>
          <w:i w:val="0"/>
          <w:color w:val="0070C0"/>
          <w:sz w:val="23"/>
        </w:rPr>
        <w:t>3.3 Bố trí Cốt thép và Kiểm tra Trạng thái Giới hạn (ULS)</w:t>
      </w:r>
      <w:bookmarkEnd w:id="2036"/>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Bố trí cốt thép dọc đối xứng: 6Φ22 (As = As' = 1140 mm², tổng </w:t>
      </w:r>
      <w:r>
        <w:rPr>
          <w:rFonts w:ascii="Arial" w:hAnsi="Arial" w:eastAsia="Arial" w:cs="Arial"/>
          <w:b w:val="0"/>
          <w:i w:val="0"/>
          <w:color w:val="1A1A1A"/>
          <w:sz w:val="22"/>
        </w:rPr>
        <w:t>As</w:t>
      </w:r>
      <w:r>
        <w:rPr>
          <w:rFonts w:ascii="Arial" w:hAnsi="Arial" w:eastAsia="Arial" w:cs="Arial"/>
          <w:b w:val="0"/>
          <w:i w:val="0"/>
          <w:color w:val="1A1A1A"/>
          <w:sz w:val="22"/>
          <w:vertAlign w:val="subscript"/>
        </w:rPr>
        <w:t>tot</w:t>
      </w:r>
      <w:r>
        <w:rPr>
          <w:rFonts w:ascii="Arial" w:hAnsi="Arial" w:eastAsia="Arial" w:cs="Arial"/>
          <w:b w:val="0"/>
          <w:i w:val="0"/>
          <w:color w:val="1A1A1A"/>
          <w:sz w:val="22"/>
        </w:rPr>
        <w:t xml:space="preserve"> = 2280 mm²)</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Hàm lượng cốt thép: μ = </w:t>
      </w:r>
      <w:r>
        <w:rPr>
          <w:rFonts w:ascii="Arial" w:hAnsi="Arial" w:eastAsia="Arial" w:cs="Arial"/>
          <w:b w:val="0"/>
          <w:i w:val="0"/>
          <w:color w:val="1A1A1A"/>
          <w:sz w:val="22"/>
        </w:rPr>
        <w:t>As</w:t>
      </w:r>
      <w:r>
        <w:rPr>
          <w:rFonts w:ascii="Arial" w:hAnsi="Arial" w:eastAsia="Arial" w:cs="Arial"/>
          <w:b w:val="0"/>
          <w:i w:val="0"/>
          <w:color w:val="1A1A1A"/>
          <w:sz w:val="22"/>
          <w:vertAlign w:val="subscript"/>
        </w:rPr>
        <w:t>tot</w:t>
      </w:r>
      <w:r>
        <w:rPr>
          <w:rFonts w:ascii="Arial" w:hAnsi="Arial" w:eastAsia="Arial" w:cs="Arial"/>
          <w:b w:val="0"/>
          <w:i w:val="0"/>
          <w:color w:val="1A1A1A"/>
          <w:sz w:val="22"/>
        </w:rPr>
        <w:t xml:space="preserve"> / (b · h) = 2280 / (400 × 500) = 1.14% (thỏa 0.4% ≤ μ ≤ 3.0%)</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Hệ số uốn dọc cột: </w:t>
      </w:r>
      <w:r>
        <w:rPr>
          <w:rFonts w:ascii="Arial" w:hAnsi="Arial" w:eastAsia="Arial" w:cs="Arial"/>
          <w:b w:val="0"/>
          <w:i w:val="0"/>
          <w:color w:val="1A1A1A"/>
          <w:sz w:val="22"/>
        </w:rPr>
        <w:t>η</w:t>
      </w:r>
      <w:r>
        <w:rPr>
          <w:rFonts w:ascii="Arial" w:hAnsi="Arial" w:eastAsia="Arial" w:cs="Arial"/>
          <w:b w:val="0"/>
          <w:i w:val="0"/>
          <w:color w:val="1A1A1A"/>
          <w:sz w:val="22"/>
          <w:vertAlign w:val="subscript"/>
        </w:rPr>
        <w:t>uon,doc</w:t>
      </w:r>
      <w:r>
        <w:rPr>
          <w:rFonts w:ascii="Arial" w:hAnsi="Arial" w:eastAsia="Arial" w:cs="Arial"/>
          <w:b w:val="0"/>
          <w:i w:val="0"/>
          <w:color w:val="1A1A1A"/>
          <w:sz w:val="22"/>
        </w:rPr>
        <w:t xml:space="preserve"> = 1.02</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Khả năng chịu nén uốn giới hạn của tiết diện: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N</w:t>
      </w:r>
      <w:r>
        <w:rPr>
          <w:rFonts w:ascii="Arial" w:hAnsi="Arial" w:eastAsia="Arial" w:cs="Arial"/>
          <w:b w:val="0"/>
          <w:i w:val="0"/>
          <w:color w:val="1A1A1A"/>
          <w:sz w:val="22"/>
          <w:vertAlign w:val="subscript"/>
        </w:rPr>
        <w:t>Rd</w:t>
      </w:r>
      <w:r>
        <w:rPr>
          <w:rFonts w:ascii="Arial" w:hAnsi="Arial" w:eastAsia="Arial" w:cs="Arial"/>
          <w:b w:val="0"/>
          <w:i w:val="0"/>
          <w:color w:val="1A1A1A"/>
          <w:sz w:val="22"/>
        </w:rPr>
        <w:t xml:space="preserve"> = 2285.0 kN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Hệ số sử dụng nén uốn: </w:t>
      </w:r>
      <w:r>
        <w:rPr>
          <w:rFonts w:ascii="Arial" w:hAnsi="Arial" w:eastAsia="Arial" w:cs="Arial"/>
          <w:b w:val="0"/>
          <w:i w:val="0"/>
          <w:color w:val="1A1A1A"/>
          <w:sz w:val="22"/>
        </w:rPr>
        <w:t>η</w:t>
      </w:r>
      <w:r>
        <w:rPr>
          <w:rFonts w:ascii="Arial" w:hAnsi="Arial" w:eastAsia="Arial" w:cs="Arial"/>
          <w:b w:val="0"/>
          <w:i w:val="0"/>
          <w:color w:val="1A1A1A"/>
          <w:sz w:val="22"/>
          <w:vertAlign w:val="subscript"/>
        </w:rPr>
        <w:t>NM</w:t>
      </w:r>
      <w:r>
        <w:rPr>
          <w:rFonts w:ascii="Arial" w:hAnsi="Arial" w:eastAsia="Arial" w:cs="Arial"/>
          <w:b w:val="0"/>
          <w:i w:val="0"/>
          <w:color w:val="1A1A1A"/>
          <w:sz w:val="22"/>
        </w:rPr>
        <w:t xml:space="preserve"> = </w:t>
      </w:r>
      <w:r>
        <w:rPr>
          <w:rFonts w:ascii="Arial" w:hAnsi="Arial" w:eastAsia="Arial" w:cs="Arial"/>
          <w:b w:val="0"/>
          <w:i w:val="0"/>
          <w:color w:val="1A1A1A"/>
          <w:sz w:val="22"/>
        </w:rPr>
        <w:t>N</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w:t>
      </w:r>
      <w:r>
        <w:rPr>
          <w:rFonts w:ascii="Arial" w:hAnsi="Arial" w:eastAsia="Arial" w:cs="Arial"/>
          <w:b w:val="0"/>
          <w:i w:val="0"/>
          <w:color w:val="1A1A1A"/>
          <w:sz w:val="22"/>
        </w:rPr>
        <w:t>N</w:t>
      </w:r>
      <w:r>
        <w:rPr>
          <w:rFonts w:ascii="Arial" w:hAnsi="Arial" w:eastAsia="Arial" w:cs="Arial"/>
          <w:b w:val="0"/>
          <w:i w:val="0"/>
          <w:color w:val="1A1A1A"/>
          <w:sz w:val="22"/>
          <w:vertAlign w:val="subscript"/>
        </w:rPr>
        <w:t>Rd</w:t>
      </w:r>
      <w:r>
        <w:rPr>
          <w:rFonts w:ascii="Arial" w:hAnsi="Arial" w:eastAsia="Arial" w:cs="Arial"/>
          <w:b w:val="0"/>
          <w:i w:val="0"/>
          <w:color w:val="1A1A1A"/>
          <w:sz w:val="22"/>
        </w:rPr>
        <w:t xml:space="preserve"> = 1850.0 / 2285.0 = 0.810 ≤ 1.00  → </w:t>
      </w:r>
      <w:r>
        <w:rPr>
          <w:rFonts w:ascii="Arial" w:hAnsi="Arial" w:eastAsia="Arial" w:cs="Arial"/>
          <w:b/>
          <w:i w:val="0"/>
          <w:color w:val="1E6B3A"/>
          <w:sz w:val="22"/>
        </w:rPr>
        <w:t>[ĐẠT]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Kiểm tra cốt đai chịu cắt:</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Cốt đai: Φ8a100 ở đoạn 1.0 m đầu cột và Φ8a200 ở giữa cột</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Khả năng chịu cắt: </w:t>
      </w:r>
      <w:r>
        <w:rPr>
          <w:rFonts w:ascii="Arial" w:hAnsi="Arial" w:eastAsia="Arial" w:cs="Arial"/>
          <w:b w:val="0"/>
          <w:i w:val="0"/>
          <w:color w:val="1A1A1A"/>
          <w:sz w:val="22"/>
        </w:rPr>
        <w:t>Q</w:t>
      </w:r>
      <w:r>
        <w:rPr>
          <w:rFonts w:ascii="Arial" w:hAnsi="Arial" w:eastAsia="Arial" w:cs="Arial"/>
          <w:b w:val="0"/>
          <w:i w:val="0"/>
          <w:color w:val="1A1A1A"/>
          <w:sz w:val="22"/>
          <w:vertAlign w:val="subscript"/>
        </w:rPr>
        <w:t>Rd</w:t>
      </w:r>
      <w:r>
        <w:rPr>
          <w:rFonts w:ascii="Arial" w:hAnsi="Arial" w:eastAsia="Arial" w:cs="Arial"/>
          <w:b w:val="0"/>
          <w:i w:val="0"/>
          <w:color w:val="1A1A1A"/>
          <w:sz w:val="22"/>
        </w:rPr>
        <w:t xml:space="preserve"> = 168.0 kN ≥ </w:t>
      </w:r>
      <w:r>
        <w:rPr>
          <w:rFonts w:ascii="Arial" w:hAnsi="Arial" w:eastAsia="Arial" w:cs="Arial"/>
          <w:b w:val="0"/>
          <w:i w:val="0"/>
          <w:color w:val="1A1A1A"/>
          <w:sz w:val="22"/>
        </w:rPr>
        <w:t>V</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65.0 kN (</w:t>
      </w:r>
      <w:r>
        <w:rPr>
          <w:rFonts w:ascii="Arial" w:hAnsi="Arial" w:eastAsia="Arial" w:cs="Arial"/>
          <w:b w:val="0"/>
          <w:i w:val="0"/>
          <w:color w:val="1A1A1A"/>
          <w:sz w:val="22"/>
        </w:rPr>
        <w:t>η</w:t>
      </w:r>
      <w:r>
        <w:rPr>
          <w:rFonts w:ascii="Arial" w:hAnsi="Arial" w:eastAsia="Arial" w:cs="Arial"/>
          <w:b w:val="0"/>
          <w:i w:val="0"/>
          <w:color w:val="1A1A1A"/>
          <w:sz w:val="22"/>
          <w:vertAlign w:val="subscript"/>
        </w:rPr>
        <w:t>cat</w:t>
      </w:r>
      <w:r>
        <w:rPr>
          <w:rFonts w:ascii="Arial" w:hAnsi="Arial" w:eastAsia="Arial" w:cs="Arial"/>
          <w:b w:val="0"/>
          <w:i w:val="0"/>
          <w:color w:val="1A1A1A"/>
          <w:sz w:val="22"/>
        </w:rPr>
        <w:t xml:space="preserve"> = 0.387 ≤ 1.00)  → </w:t>
      </w:r>
      <w:r>
        <w:rPr>
          <w:rFonts w:ascii="Arial" w:hAnsi="Arial" w:eastAsia="Arial" w:cs="Arial"/>
          <w:b/>
          <w:i w:val="0"/>
          <w:color w:val="1E6B3A"/>
          <w:sz w:val="22"/>
        </w:rPr>
        <w:t>[ĐẠT]</w:t>
      </w:r>
    </w:p>
    <w:p>
      <w:bookmarkStart w:id="2037" w:name="TOC_NAV_37"/>
      <w:bookmarkStart w:id="1004" w:name="PHU_LUC_4"/>
      <w:pPr>
        <w:pStyle w:val="Heading1"/>
        <w:keepNext/>
        <w:pageBreakBefore/>
        <w:spacing w:before="240" w:after="120"/>
        <w:jc w:val="left"/>
        <w:pBdr>
          <w:bottom w:val="single" w:sz="12" w:space="4" w:color="0070C0"/>
        </w:pBdr>
      </w:pPr>
      <w:r>
        <w:rPr>
          <w:rFonts w:ascii="Arial" w:hAnsi="Arial" w:eastAsia="Arial" w:cs="Arial"/>
          <w:b/>
          <w:i w:val="0"/>
          <w:color w:val="002060"/>
          <w:sz w:val="26"/>
        </w:rPr>
        <w:t>PHỤ LỤC 4: TÍNH TOÁN DẦM KHUNG &amp; BẢN SÀN BTCT</w:t>
      </w:r>
      <w:bookmarkEnd w:id="1004"/>
      <w:bookmarkEnd w:id="2037"/>
    </w:p>
    <w:p>
      <w:bookmarkStart w:id="2038" w:name="TOC_NAV_38"/>
      <w:pPr>
        <w:pStyle w:val="Heading2"/>
        <w:keepNext/>
        <w:spacing w:before="200" w:after="80"/>
        <w:jc w:val="left"/>
      </w:pPr>
      <w:r>
        <w:rPr>
          <w:rFonts w:ascii="Arial" w:hAnsi="Arial" w:eastAsia="Arial" w:cs="Arial"/>
          <w:b/>
          <w:i w:val="0"/>
          <w:color w:val="0070C0"/>
          <w:sz w:val="23"/>
        </w:rPr>
        <w:t>4.1 Tính toán Dầm Khung D1 (300 × 600 mm)</w:t>
      </w:r>
      <w:bookmarkEnd w:id="2038"/>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Nhịp tính toán: L = 6.0 m</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Bê tông: B25 (Rb = 14.5 MPa, Rbt = 1.05 MPa)</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Cốt thép: CB400-V (Rs = 350 MPa)</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Kết quả kiểm tra tại tiết diện gối (</w:t>
      </w:r>
      <w:r>
        <w:rPr>
          <w:rFonts w:ascii="Arial" w:hAnsi="Arial" w:eastAsia="Arial" w:cs="Arial"/>
          <w:b w:val="0"/>
          <w:i w:val="0"/>
          <w:color w:val="1A1A1A"/>
          <w:sz w:val="22"/>
        </w:rPr>
        <w:t>M</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-195.0 kN.m):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Cốt thép yêu cầu: </w:t>
      </w:r>
      <w:r>
        <w:rPr>
          <w:rFonts w:ascii="Arial" w:hAnsi="Arial" w:eastAsia="Arial" w:cs="Arial"/>
          <w:b w:val="0"/>
          <w:i w:val="0"/>
          <w:color w:val="1A1A1A"/>
          <w:sz w:val="22"/>
        </w:rPr>
        <w:t>As</w:t>
      </w:r>
      <w:r>
        <w:rPr>
          <w:rFonts w:ascii="Arial" w:hAnsi="Arial" w:eastAsia="Arial" w:cs="Arial"/>
          <w:b w:val="0"/>
          <w:i w:val="0"/>
          <w:color w:val="1A1A1A"/>
          <w:sz w:val="22"/>
          <w:vertAlign w:val="subscript"/>
        </w:rPr>
        <w:t>req</w:t>
      </w:r>
      <w:r>
        <w:rPr>
          <w:rFonts w:ascii="Arial" w:hAnsi="Arial" w:eastAsia="Arial" w:cs="Arial"/>
          <w:b w:val="0"/>
          <w:i w:val="0"/>
          <w:color w:val="1A1A1A"/>
          <w:sz w:val="22"/>
        </w:rPr>
        <w:t xml:space="preserve"> = 1180 mm²</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Cốt thép bố trí: 4Φ20 (</w:t>
      </w:r>
      <w:r>
        <w:rPr>
          <w:rFonts w:ascii="Arial" w:hAnsi="Arial" w:eastAsia="Arial" w:cs="Arial"/>
          <w:b w:val="0"/>
          <w:i w:val="0"/>
          <w:color w:val="1A1A1A"/>
          <w:sz w:val="22"/>
        </w:rPr>
        <w:t>As</w:t>
      </w:r>
      <w:r>
        <w:rPr>
          <w:rFonts w:ascii="Arial" w:hAnsi="Arial" w:eastAsia="Arial" w:cs="Arial"/>
          <w:b w:val="0"/>
          <w:i w:val="0"/>
          <w:color w:val="1A1A1A"/>
          <w:sz w:val="22"/>
          <w:vertAlign w:val="subscript"/>
        </w:rPr>
        <w:t>prov</w:t>
      </w:r>
      <w:r>
        <w:rPr>
          <w:rFonts w:ascii="Arial" w:hAnsi="Arial" w:eastAsia="Arial" w:cs="Arial"/>
          <w:b w:val="0"/>
          <w:i w:val="0"/>
          <w:color w:val="1A1A1A"/>
          <w:sz w:val="22"/>
        </w:rPr>
        <w:t xml:space="preserve"> = 1257 mm²)</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Hệ số sử dụng uốn: </w:t>
      </w:r>
      <w:r>
        <w:rPr>
          <w:rFonts w:ascii="Arial" w:hAnsi="Arial" w:eastAsia="Arial" w:cs="Arial"/>
          <w:b w:val="0"/>
          <w:i w:val="0"/>
          <w:color w:val="1A1A1A"/>
          <w:sz w:val="22"/>
        </w:rPr>
        <w:t>η</w:t>
      </w:r>
      <w:r>
        <w:rPr>
          <w:rFonts w:ascii="Arial" w:hAnsi="Arial" w:eastAsia="Arial" w:cs="Arial"/>
          <w:b w:val="0"/>
          <w:i w:val="0"/>
          <w:color w:val="1A1A1A"/>
          <w:sz w:val="22"/>
          <w:vertAlign w:val="subscript"/>
        </w:rPr>
        <w:t>uon</w:t>
      </w:r>
      <w:r>
        <w:rPr>
          <w:rFonts w:ascii="Arial" w:hAnsi="Arial" w:eastAsia="Arial" w:cs="Arial"/>
          <w:b w:val="0"/>
          <w:i w:val="0"/>
          <w:color w:val="1A1A1A"/>
          <w:sz w:val="22"/>
        </w:rPr>
        <w:t xml:space="preserve"> = 0.938 ≤ 1.00  → </w:t>
      </w:r>
      <w:r>
        <w:rPr>
          <w:rFonts w:ascii="Arial" w:hAnsi="Arial" w:eastAsia="Arial" w:cs="Arial"/>
          <w:b/>
          <w:i w:val="0"/>
          <w:color w:val="1E6B3A"/>
          <w:sz w:val="22"/>
        </w:rPr>
        <w:t>[ĐẠT]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Kết quả kiểm tra tại giữa nhịp (</w:t>
      </w:r>
      <w:r>
        <w:rPr>
          <w:rFonts w:ascii="Arial" w:hAnsi="Arial" w:eastAsia="Arial" w:cs="Arial"/>
          <w:b w:val="0"/>
          <w:i w:val="0"/>
          <w:color w:val="1A1A1A"/>
          <w:sz w:val="22"/>
        </w:rPr>
        <w:t>M</w:t>
      </w:r>
      <w:r>
        <w:rPr>
          <w:rFonts w:ascii="Arial" w:hAnsi="Arial" w:eastAsia="Arial" w:cs="Arial"/>
          <w:b w:val="0"/>
          <w:i w:val="0"/>
          <w:color w:val="1A1A1A"/>
          <w:sz w:val="22"/>
          <w:vertAlign w:val="subscript"/>
        </w:rPr>
        <w:t>Ed</w:t>
      </w:r>
      <w:r>
        <w:rPr>
          <w:rFonts w:ascii="Arial" w:hAnsi="Arial" w:eastAsia="Arial" w:cs="Arial"/>
          <w:b w:val="0"/>
          <w:i w:val="0"/>
          <w:color w:val="1A1A1A"/>
          <w:sz w:val="22"/>
        </w:rPr>
        <w:t xml:space="preserve"> = +125.0 kN.m):</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Cốt thép yêu cầu: </w:t>
      </w:r>
      <w:r>
        <w:rPr>
          <w:rFonts w:ascii="Arial" w:hAnsi="Arial" w:eastAsia="Arial" w:cs="Arial"/>
          <w:b w:val="0"/>
          <w:i w:val="0"/>
          <w:color w:val="1A1A1A"/>
          <w:sz w:val="22"/>
        </w:rPr>
        <w:t>As</w:t>
      </w:r>
      <w:r>
        <w:rPr>
          <w:rFonts w:ascii="Arial" w:hAnsi="Arial" w:eastAsia="Arial" w:cs="Arial"/>
          <w:b w:val="0"/>
          <w:i w:val="0"/>
          <w:color w:val="1A1A1A"/>
          <w:sz w:val="22"/>
          <w:vertAlign w:val="subscript"/>
        </w:rPr>
        <w:t>req</w:t>
      </w:r>
      <w:r>
        <w:rPr>
          <w:rFonts w:ascii="Arial" w:hAnsi="Arial" w:eastAsia="Arial" w:cs="Arial"/>
          <w:b w:val="0"/>
          <w:i w:val="0"/>
          <w:color w:val="1A1A1A"/>
          <w:sz w:val="22"/>
        </w:rPr>
        <w:t xml:space="preserve"> = 730 mm²</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Cốt thép bố trí: 3Φ18 (</w:t>
      </w:r>
      <w:r>
        <w:rPr>
          <w:rFonts w:ascii="Arial" w:hAnsi="Arial" w:eastAsia="Arial" w:cs="Arial"/>
          <w:b w:val="0"/>
          <w:i w:val="0"/>
          <w:color w:val="1A1A1A"/>
          <w:sz w:val="22"/>
        </w:rPr>
        <w:t>As</w:t>
      </w:r>
      <w:r>
        <w:rPr>
          <w:rFonts w:ascii="Arial" w:hAnsi="Arial" w:eastAsia="Arial" w:cs="Arial"/>
          <w:b w:val="0"/>
          <w:i w:val="0"/>
          <w:color w:val="1A1A1A"/>
          <w:sz w:val="22"/>
          <w:vertAlign w:val="subscript"/>
        </w:rPr>
        <w:t>prov</w:t>
      </w:r>
      <w:r>
        <w:rPr>
          <w:rFonts w:ascii="Arial" w:hAnsi="Arial" w:eastAsia="Arial" w:cs="Arial"/>
          <w:b w:val="0"/>
          <w:i w:val="0"/>
          <w:color w:val="1A1A1A"/>
          <w:sz w:val="22"/>
        </w:rPr>
        <w:t xml:space="preserve"> = 763 mm²)</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Hệ số sử dụng uốn: </w:t>
      </w:r>
      <w:r>
        <w:rPr>
          <w:rFonts w:ascii="Arial" w:hAnsi="Arial" w:eastAsia="Arial" w:cs="Arial"/>
          <w:b w:val="0"/>
          <w:i w:val="0"/>
          <w:color w:val="1A1A1A"/>
          <w:sz w:val="22"/>
        </w:rPr>
        <w:t>η</w:t>
      </w:r>
      <w:r>
        <w:rPr>
          <w:rFonts w:ascii="Arial" w:hAnsi="Arial" w:eastAsia="Arial" w:cs="Arial"/>
          <w:b w:val="0"/>
          <w:i w:val="0"/>
          <w:color w:val="1A1A1A"/>
          <w:sz w:val="22"/>
          <w:vertAlign w:val="subscript"/>
        </w:rPr>
        <w:t>uon</w:t>
      </w:r>
      <w:r>
        <w:rPr>
          <w:rFonts w:ascii="Arial" w:hAnsi="Arial" w:eastAsia="Arial" w:cs="Arial"/>
          <w:b w:val="0"/>
          <w:i w:val="0"/>
          <w:color w:val="1A1A1A"/>
          <w:sz w:val="22"/>
        </w:rPr>
        <w:t xml:space="preserve"> = 0.957 ≤ 1.00  → </w:t>
      </w:r>
      <w:r>
        <w:rPr>
          <w:rFonts w:ascii="Arial" w:hAnsi="Arial" w:eastAsia="Arial" w:cs="Arial"/>
          <w:b/>
          <w:i w:val="0"/>
          <w:color w:val="1E6B3A"/>
          <w:sz w:val="22"/>
        </w:rPr>
        <w:t>[ĐẠT]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Kiểm tra độ võng dài hạn: f = 14.2 mm ≤ [f] = L / 250 = 24.0 mm  → </w:t>
      </w:r>
      <w:r>
        <w:rPr>
          <w:rFonts w:ascii="Arial" w:hAnsi="Arial" w:eastAsia="Arial" w:cs="Arial"/>
          <w:b/>
          <w:i w:val="0"/>
          <w:color w:val="1E6B3A"/>
          <w:sz w:val="22"/>
        </w:rPr>
        <w:t>[ĐẠT]</w:t>
      </w:r>
    </w:p>
    <w:p>
      <w:bookmarkStart w:id="2039" w:name="TOC_NAV_39"/>
      <w:pPr>
        <w:pStyle w:val="Heading2"/>
        <w:keepNext/>
        <w:spacing w:before="200" w:after="80"/>
        <w:jc w:val="left"/>
      </w:pPr>
      <w:r>
        <w:rPr>
          <w:rFonts w:ascii="Arial" w:hAnsi="Arial" w:eastAsia="Arial" w:cs="Arial"/>
          <w:b/>
          <w:i w:val="0"/>
          <w:color w:val="0070C0"/>
          <w:sz w:val="23"/>
        </w:rPr>
        <w:t>4.2 Tính toán Bản Sàn Ô Điển hình (</w:t>
      </w:r>
      <w:r>
        <w:rPr>
          <w:rFonts w:ascii="Arial" w:hAnsi="Arial" w:eastAsia="Arial" w:cs="Arial"/>
          <w:b/>
          <w:i w:val="0"/>
          <w:color w:val="0070C0"/>
          <w:sz w:val="23"/>
        </w:rPr>
        <w:t>h</w:t>
      </w:r>
      <w:r>
        <w:rPr>
          <w:rFonts w:ascii="Arial" w:hAnsi="Arial" w:eastAsia="Arial" w:cs="Arial"/>
          <w:b/>
          <w:i w:val="0"/>
          <w:color w:val="0070C0"/>
          <w:sz w:val="23"/>
          <w:vertAlign w:val="subscript"/>
        </w:rPr>
        <w:t>san</w:t>
      </w:r>
      <w:r>
        <w:rPr>
          <w:rFonts w:ascii="Arial" w:hAnsi="Arial" w:eastAsia="Arial" w:cs="Arial"/>
          <w:b/>
          <w:i w:val="0"/>
          <w:color w:val="0070C0"/>
          <w:sz w:val="23"/>
        </w:rPr>
        <w:t xml:space="preserve"> = 120 mm)</w:t>
      </w:r>
      <w:bookmarkEnd w:id="2039"/>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Kích thước ô bản: Lx × Ly = 4.0 × 6.0 m (tỷ số Ly/Lx = 1.50 → sàn bản kê 4 cạnh làm việc 2 phương)</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Tải trọng tính toán toàn phần: </w:t>
      </w:r>
      <w:r>
        <w:rPr>
          <w:rFonts w:ascii="Arial" w:hAnsi="Arial" w:eastAsia="Arial" w:cs="Arial"/>
          <w:b w:val="0"/>
          <w:i w:val="0"/>
          <w:color w:val="1A1A1A"/>
          <w:sz w:val="22"/>
        </w:rPr>
        <w:t>q</w:t>
      </w:r>
      <w:r>
        <w:rPr>
          <w:rFonts w:ascii="Arial" w:hAnsi="Arial" w:eastAsia="Arial" w:cs="Arial"/>
          <w:b w:val="0"/>
          <w:i w:val="0"/>
          <w:color w:val="1A1A1A"/>
          <w:sz w:val="22"/>
          <w:vertAlign w:val="subscript"/>
        </w:rPr>
        <w:t>toan,phan</w:t>
      </w:r>
      <w:r>
        <w:rPr>
          <w:rFonts w:ascii="Arial" w:hAnsi="Arial" w:eastAsia="Arial" w:cs="Arial"/>
          <w:b w:val="0"/>
          <w:i w:val="0"/>
          <w:color w:val="1A1A1A"/>
          <w:sz w:val="22"/>
        </w:rPr>
        <w:t xml:space="preserve"> = 8.50 kN/m²</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Bố trí cốt thép sàn:</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Cốt thép lớp dưới phương cạnh ngắn Lx: Φ10a150 (As = 524 mm²/m) → η = 0.720 ≤ 1.00  → </w:t>
      </w:r>
      <w:r>
        <w:rPr>
          <w:rFonts w:ascii="Arial" w:hAnsi="Arial" w:eastAsia="Arial" w:cs="Arial"/>
          <w:b/>
          <w:i w:val="0"/>
          <w:color w:val="1E6B3A"/>
          <w:sz w:val="22"/>
        </w:rPr>
        <w:t>[ĐẠT]</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Cốt thép lớp dưới phương cạnh dài Ly: Φ8a150 (As = 335 mm²/m) → η = 0.680 ≤ 1.00  → </w:t>
      </w:r>
      <w:r>
        <w:rPr>
          <w:rFonts w:ascii="Arial" w:hAnsi="Arial" w:eastAsia="Arial" w:cs="Arial"/>
          <w:b/>
          <w:i w:val="0"/>
          <w:color w:val="1E6B3A"/>
          <w:sz w:val="22"/>
        </w:rPr>
        <w:t>[ĐẠT]</w:t>
      </w:r>
    </w:p>
    <w:p>
      <w:pPr>
        <w:spacing w:before="30" w:after="50" w:line="288" w:lineRule="auto"/>
        <w:ind w:left="737" w:hanging="238"/>
        <w:jc w:val="both"/>
      </w:pPr>
      <w:r>
        <w:rPr>
          <w:rFonts w:ascii="Arial" w:hAnsi="Arial" w:eastAsia="Arial" w:cs="Arial"/>
          <w:b/>
          <w:color w:val="0070C0"/>
          <w:sz w:val="22"/>
        </w:rPr>
        <w:t xml:space="preserve">+  </w:t>
      </w:r>
      <w:r>
        <w:rPr>
          <w:rFonts w:ascii="Arial" w:hAnsi="Arial" w:eastAsia="Arial" w:cs="Arial"/>
          <w:b w:val="0"/>
          <w:i w:val="0"/>
          <w:color w:val="1A1A1A"/>
          <w:sz w:val="22"/>
        </w:rPr>
        <w:t xml:space="preserve">Cốt thép mũ gối trên: Φ10a120 (As = 654 mm²/m) → η = 0.810 ≤ 1.00  → </w:t>
      </w:r>
      <w:r>
        <w:rPr>
          <w:rFonts w:ascii="Arial" w:hAnsi="Arial" w:eastAsia="Arial" w:cs="Arial"/>
          <w:b/>
          <w:i w:val="0"/>
          <w:color w:val="1E6B3A"/>
          <w:sz w:val="22"/>
        </w:rPr>
        <w:t>[ĐẠT]</w:t>
      </w:r>
    </w:p>
    <w:p>
      <w:pPr>
        <w:spacing w:before="40" w:after="60" w:line="288" w:lineRule="auto"/>
        <w:ind w:left="369" w:hanging="215"/>
        <w:jc w:val="both"/>
      </w:pPr>
      <w:r>
        <w:rPr>
          <w:rFonts w:ascii="Arial" w:hAnsi="Arial" w:eastAsia="Arial" w:cs="Arial"/>
          <w:b/>
          <w:color w:val="002060"/>
          <w:sz w:val="22"/>
        </w:rPr>
        <w:t xml:space="preserve">–  </w:t>
      </w:r>
      <w:r>
        <w:rPr>
          <w:rFonts w:ascii="Arial" w:hAnsi="Arial" w:eastAsia="Arial" w:cs="Arial"/>
          <w:b w:val="0"/>
          <w:i w:val="0"/>
          <w:color w:val="1A1A1A"/>
          <w:sz w:val="22"/>
        </w:rPr>
        <w:t xml:space="preserve">Độ võng sàn tính toán: </w:t>
      </w:r>
      <w:r>
        <w:rPr>
          <w:rFonts w:ascii="Arial" w:hAnsi="Arial" w:eastAsia="Arial" w:cs="Arial"/>
          <w:b w:val="0"/>
          <w:i w:val="0"/>
          <w:color w:val="1A1A1A"/>
          <w:sz w:val="22"/>
        </w:rPr>
        <w:t>f</w:t>
      </w:r>
      <w:r>
        <w:rPr>
          <w:rFonts w:ascii="Arial" w:hAnsi="Arial" w:eastAsia="Arial" w:cs="Arial"/>
          <w:b w:val="0"/>
          <w:i w:val="0"/>
          <w:color w:val="1A1A1A"/>
          <w:sz w:val="22"/>
          <w:vertAlign w:val="subscript"/>
        </w:rPr>
        <w:t>san</w:t>
      </w:r>
      <w:r>
        <w:rPr>
          <w:rFonts w:ascii="Arial" w:hAnsi="Arial" w:eastAsia="Arial" w:cs="Arial"/>
          <w:b w:val="0"/>
          <w:i w:val="0"/>
          <w:color w:val="1A1A1A"/>
          <w:sz w:val="22"/>
        </w:rPr>
        <w:t xml:space="preserve"> = 9.8 mm ≤ [f] = Lx / 200 = 20.0 mm  → </w:t>
      </w:r>
      <w:r>
        <w:rPr>
          <w:rFonts w:ascii="Arial" w:hAnsi="Arial" w:eastAsia="Arial" w:cs="Arial"/>
          <w:b/>
          <w:i w:val="0"/>
          <w:color w:val="1E6B3A"/>
          <w:sz w:val="22"/>
        </w:rPr>
        <w:t>[ĐẠT]</w:t>
      </w:r>
    </w:p>
    <w:p>
      <w:bookmarkStart w:id="2040" w:name="TOC_NAV_40"/>
      <w:pPr>
        <w:pStyle w:val="Heading1"/>
        <w:keepNext/>
        <w:pageBreakBefore/>
        <w:spacing w:before="280" w:after="160"/>
        <w:jc w:val="left"/>
        <w:shd w:fill="D9E1F2"/>
        <w:pBdr>
          <w:left w:val="single" w:sz="24" w:space="8" w:color="002060"/>
        </w:pBdr>
        <w:pBdr>
          <w:bottom w:val="single" w:sz="8" w:space="4" w:color="002060"/>
        </w:pBdr>
      </w:pPr>
      <w:r>
        <w:rPr>
          <w:rFonts w:ascii="Arial" w:hAnsi="Arial" w:eastAsia="Arial" w:cs="Arial"/>
          <w:b/>
          <w:i w:val="0"/>
          <w:color w:val="002060"/>
          <w:sz w:val="27"/>
        </w:rPr>
        <w:t>PHẦN III: TỔNG HỢP KẾT QUẢ KIỂM TRA &amp; KẾT LUẬN</w:t>
      </w:r>
      <w:bookmarkEnd w:id="2040"/>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1860"/>
        <w:gridCol w:w="1860"/>
        <w:gridCol w:w="1860"/>
        <w:gridCol w:w="1860"/>
        <w:gridCol w:w="1860"/>
      </w:tblGrid>
      <w:tr>
        <w:trPr>
          <w:tblHeader/>
          <w:trHeight w:val="380" w:hRule="atLeast"/>
        </w:trPr>
        <w:tc>
          <w:tcPr>
            <w:tcW w:type="dxa" w:w="1860"/>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STT</w:t>
            </w:r>
          </w:p>
        </w:tc>
        <w:tc>
          <w:tcPr>
            <w:tcW w:type="dxa" w:w="1860"/>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Cấu kiện / Hạng mục kiểm tra</w:t>
            </w:r>
          </w:p>
        </w:tc>
        <w:tc>
          <w:tcPr>
            <w:tcW w:type="dxa" w:w="1860"/>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Tiêu chuẩn áp dụng</w:t>
            </w:r>
          </w:p>
        </w:tc>
        <w:tc>
          <w:tcPr>
            <w:tcW w:type="dxa" w:w="1860"/>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Chỉ số sử dụng (η)</w:t>
            </w:r>
          </w:p>
        </w:tc>
        <w:tc>
          <w:tcPr>
            <w:tcW w:type="dxa" w:w="1860"/>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Đánh giá an toàn</w:t>
            </w:r>
          </w:p>
        </w:tc>
      </w:tr>
      <w:tr>
        <w:trPr>
          <w:cantSplit/>
        </w:trPr>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1</w:t>
            </w:r>
          </w:p>
        </w:tc>
        <w:tc>
          <w:tcPr>
            <w:tcW w:type="dxa" w:w="1860"/>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Sức chịu tải cọc ép 350 × 350 mm</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TCVN 10304:2025</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0.787</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i w:val="0"/>
                <w:color w:val="1E6B3A"/>
                <w:sz w:val="20"/>
              </w:rPr>
              <w:t>[ĐẠT] (Tối ưu)</w:t>
            </w:r>
          </w:p>
        </w:tc>
      </w:tr>
      <w:tr>
        <w:trPr>
          <w:cantSplit/>
        </w:trPr>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2</w:t>
            </w:r>
          </w:p>
        </w:tc>
        <w:tc>
          <w:tcPr>
            <w:tcW w:type="dxa" w:w="1860"/>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Chống đẩy nổi bể nước ngầm</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TCVN 5574:2018</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0.637</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i w:val="0"/>
                <w:color w:val="1E6B3A"/>
                <w:sz w:val="20"/>
              </w:rPr>
              <w:t>[ĐẠT] (Dự trữ an toàn)</w:t>
            </w:r>
          </w:p>
        </w:tc>
      </w:tr>
      <w:tr>
        <w:trPr>
          <w:cantSplit/>
        </w:trPr>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3</w:t>
            </w:r>
          </w:p>
        </w:tc>
        <w:tc>
          <w:tcPr>
            <w:tcW w:type="dxa" w:w="1860"/>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Bền uốn &amp; nứt thành bể nước ngầm</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TCVN 12041:2017</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0.760</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i w:val="0"/>
                <w:color w:val="1E6B3A"/>
                <w:sz w:val="20"/>
              </w:rPr>
              <w:t>[ĐẠT] (Đạt yêu cầu)</w:t>
            </w:r>
          </w:p>
        </w:tc>
      </w:tr>
      <w:tr>
        <w:trPr>
          <w:cantSplit/>
        </w:trPr>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4</w:t>
            </w:r>
          </w:p>
        </w:tc>
        <w:tc>
          <w:tcPr>
            <w:tcW w:type="dxa" w:w="1860"/>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Cột khung BTCT nén uốn lệch tâm</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TCVN 5574:2018</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0.810</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i w:val="0"/>
                <w:color w:val="1E6B3A"/>
                <w:sz w:val="20"/>
              </w:rPr>
              <w:t>[ĐẠT] (Tối ưu)</w:t>
            </w:r>
          </w:p>
        </w:tc>
      </w:tr>
      <w:tr>
        <w:trPr>
          <w:cantSplit/>
        </w:trPr>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5</w:t>
            </w:r>
          </w:p>
        </w:tc>
        <w:tc>
          <w:tcPr>
            <w:tcW w:type="dxa" w:w="1860"/>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Dầm khung BTCT chịu uốn &amp; võng</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TCVN 5574:2018</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val="0"/>
                <w:i w:val="0"/>
                <w:color w:val="1A1A1A"/>
                <w:sz w:val="20"/>
              </w:rPr>
              <w:t>0.938</w:t>
            </w:r>
          </w:p>
        </w:tc>
        <w:tc>
          <w:tcPr>
            <w:tcW w:type="dxa" w:w="1860"/>
            <w:vAlign w:val="center"/>
            <w:tcMar>
              <w:top w:w="80" w:type="dxa"/>
              <w:bottom w:w="80" w:type="dxa"/>
              <w:left w:w="115" w:type="dxa"/>
              <w:right w:w="115" w:type="dxa"/>
            </w:tcMar>
            <w:shd w:fill="F9FAFC"/>
          </w:tcPr>
          <w:p>
            <w:pPr>
              <w:spacing w:before="40" w:after="40" w:line="269" w:lineRule="auto"/>
              <w:jc w:val="center"/>
            </w:pPr>
            <w:r>
              <w:rPr>
                <w:rFonts w:ascii="Arial" w:hAnsi="Arial" w:eastAsia="Arial" w:cs="Arial"/>
                <w:b/>
                <w:i w:val="0"/>
                <w:color w:val="1E6B3A"/>
                <w:sz w:val="20"/>
              </w:rPr>
              <w:t>[ĐẠT] (Sát giới hạn)</w:t>
            </w:r>
          </w:p>
        </w:tc>
      </w:tr>
      <w:tr>
        <w:trPr>
          <w:cantSplit/>
        </w:trPr>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6</w:t>
            </w:r>
          </w:p>
        </w:tc>
        <w:tc>
          <w:tcPr>
            <w:tcW w:type="dxa" w:w="1860"/>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Bản sàn BTCT chịu uốn 2 phương</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TCVN 5574:2018</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val="0"/>
                <w:i w:val="0"/>
                <w:color w:val="1A1A1A"/>
                <w:sz w:val="20"/>
              </w:rPr>
              <w:t>0.810</w:t>
            </w:r>
          </w:p>
        </w:tc>
        <w:tc>
          <w:tcPr>
            <w:tcW w:type="dxa" w:w="1860"/>
            <w:vAlign w:val="center"/>
            <w:tcMar>
              <w:top w:w="80" w:type="dxa"/>
              <w:bottom w:w="80" w:type="dxa"/>
              <w:left w:w="115" w:type="dxa"/>
              <w:right w:w="115" w:type="dxa"/>
            </w:tcMar>
          </w:tcPr>
          <w:p>
            <w:pPr>
              <w:spacing w:before="40" w:after="40" w:line="269" w:lineRule="auto"/>
              <w:jc w:val="center"/>
            </w:pPr>
            <w:r>
              <w:rPr>
                <w:rFonts w:ascii="Arial" w:hAnsi="Arial" w:eastAsia="Arial" w:cs="Arial"/>
                <w:b/>
                <w:i w:val="0"/>
                <w:color w:val="1E6B3A"/>
                <w:sz w:val="20"/>
              </w:rPr>
              <w:t>[ĐẠT] (Tối ưu)</w:t>
            </w:r>
          </w:p>
        </w:tc>
      </w:tr>
    </w:tbl>
    <w:p>
      <w:pPr>
        <w:spacing w:before="40" w:after="120" w:line="288" w:lineRule="auto"/>
        <w:jc w:val="both"/>
      </w:pPr>
      <w:r>
        <w:rPr>
          <w:rFonts w:ascii="Arial" w:hAnsi="Arial" w:eastAsia="Arial" w:cs="Arial"/>
          <w:b w:val="0"/>
          <w:i w:val="0"/>
          <w:color w:val="1A1A1A"/>
          <w:sz w:val="22"/>
        </w:rPr>
        <w:t xml:space="preserve">⇒ </w:t>
      </w:r>
      <w:r>
        <w:rPr>
          <w:rFonts w:ascii="Arial" w:hAnsi="Arial" w:eastAsia="Arial" w:cs="Arial"/>
          <w:b/>
          <w:i w:val="0"/>
          <w:color w:val="1A1A1A"/>
          <w:sz w:val="22"/>
        </w:rPr>
        <w:t>KẾT LUẬN CHUNG</w:t>
      </w:r>
      <w:r>
        <w:rPr>
          <w:rFonts w:ascii="Arial" w:hAnsi="Arial" w:eastAsia="Arial" w:cs="Arial"/>
          <w:b w:val="0"/>
          <w:i w:val="0"/>
          <w:color w:val="1A1A1A"/>
          <w:sz w:val="22"/>
        </w:rPr>
        <w:t xml:space="preserve">: Toàn bộ hệ thống kết cấu công trình và các cấu kiện chi tiết trong hồ sơ đều </w:t>
      </w:r>
      <w:r>
        <w:rPr>
          <w:rFonts w:ascii="Arial" w:hAnsi="Arial" w:eastAsia="Arial" w:cs="Arial"/>
          <w:b/>
          <w:i w:val="0"/>
          <w:color w:val="1E6B3A"/>
          <w:sz w:val="22"/>
        </w:rPr>
        <w:t>[ĐẠT]</w:t>
      </w:r>
      <w:r>
        <w:rPr>
          <w:rFonts w:ascii="Arial" w:hAnsi="Arial" w:eastAsia="Arial" w:cs="Arial"/>
          <w:b w:val="0"/>
          <w:i w:val="0"/>
          <w:color w:val="1A1A1A"/>
          <w:sz w:val="22"/>
        </w:rPr>
        <w:t xml:space="preserve"> yêu cầu an toàn chịu lực (ULS) và trạng thái giới hạn sử dụng (SLS) theo quy định hiện hành của tiêu chuẩn xây dựng Việt Nam.</w:t>
      </w:r>
    </w:p>
    <w:p>
      <w:pPr>
        <w:spacing w:before="120" w:after="160" w:line="288" w:lineRule="auto"/>
        <w:ind w:left="425" w:right="227"/>
        <w:jc w:val="both"/>
        <w:pBdr>
          <w:left w:val="single" w:sz="18" w:space="8" w:color="0070C0"/>
        </w:pBdr>
        <w:shd w:fill="F2F5F9"/>
      </w:pPr>
      <w:r>
        <w:rPr>
          <w:rFonts w:ascii="Arial" w:hAnsi="Arial" w:eastAsia="Arial" w:cs="Arial"/>
          <w:b w:val="0"/>
          <w:i/>
          <w:color w:val="1A1A1A"/>
          <w:sz w:val="21"/>
        </w:rPr>
        <w:t>Tài liệu do trợ lý AI lập tự động. Kết quả tính toán mang tính tham khảo, phải được kỹ sư có chứng chỉ hành nghề phù hợp kiểm tra và chịu trách nhiệm trước khi sử dụng cho hồ sơ thiết kế, thi công hoặc thẩm tra.</w:t>
      </w:r>
    </w:p>
    <w:p>
      <w:bookmarkStart w:id="2041" w:name="TOC_NAV_41"/>
      <w:pPr>
        <w:pStyle w:val="Heading2"/>
        <w:keepNext/>
        <w:spacing w:before="200" w:after="80"/>
        <w:jc w:val="left"/>
      </w:pPr>
      <w:r>
        <w:rPr>
          <w:rFonts w:ascii="Arial" w:hAnsi="Arial" w:eastAsia="Arial" w:cs="Arial"/>
          <w:b/>
          <w:i w:val="0"/>
          <w:color w:val="0070C0"/>
          <w:sz w:val="23"/>
        </w:rPr>
        <w:t>III.1 BẢNG TRÁCH NHIỆM</w:t>
      </w:r>
      <w:bookmarkEnd w:id="2041"/>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325"/>
        <w:gridCol w:w="2325"/>
        <w:gridCol w:w="2325"/>
        <w:gridCol w:w="2325"/>
      </w:tblGrid>
      <w:tr>
        <w:trPr>
          <w:tblHeader/>
          <w:trHeight w:val="380" w:hRule="atLeast"/>
        </w:trPr>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Vai trò</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Họ và tên</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Chức danh / Số CCHN</w:t>
            </w:r>
          </w:p>
        </w:tc>
        <w:tc>
          <w:tcPr>
            <w:tcW w:type="dxa" w:w="2325"/>
            <w:vAlign w:val="center"/>
            <w:tcMar>
              <w:top w:w="80" w:type="dxa"/>
              <w:bottom w:w="80" w:type="dxa"/>
              <w:left w:w="115" w:type="dxa"/>
              <w:right w:w="115" w:type="dxa"/>
            </w:tcMar>
            <w:shd w:fill="B4C6E7"/>
          </w:tcPr>
          <w:p>
            <w:pPr>
              <w:keepNext/>
              <w:spacing w:before="40" w:after="40" w:line="269" w:lineRule="auto"/>
              <w:jc w:val="center"/>
            </w:pPr>
            <w:r>
              <w:rPr>
                <w:rFonts w:ascii="Arial" w:hAnsi="Arial" w:eastAsia="Arial" w:cs="Arial"/>
                <w:b/>
                <w:i w:val="0"/>
                <w:color w:val="002060"/>
                <w:sz w:val="20"/>
              </w:rPr>
              <w:t>Chữ ký</w:t>
            </w:r>
          </w:p>
        </w:tc>
      </w:tr>
      <w:tr>
        <w:trPr>
          <w:cantSplit/>
        </w:trPr>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Người lập</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Trợ lý AI (Antigravity)</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Kỹ sư Kết cấu AI</w:t>
            </w:r>
          </w:p>
        </w:tc>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Cần kỹ sư có CCHN kiểm tra xác nhận</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Arial" w:hAnsi="Arial" w:eastAsia="Arial" w:cs="Arial"/>
                <w:b w:val="0"/>
                <w:i w:val="0"/>
                <w:color w:val="1A1A1A"/>
                <w:sz w:val="20"/>
              </w:rPr>
              <w:t>Kỹ sư kiểm tra</w:t>
            </w:r>
          </w:p>
        </w:tc>
        <w:tc>
          <w:tcPr>
            <w:tcW w:type="dxa" w:w="2325"/>
            <w:vAlign w:val="center"/>
            <w:tcMar>
              <w:top w:w="80" w:type="dxa"/>
              <w:bottom w:w="80" w:type="dxa"/>
              <w:left w:w="115" w:type="dxa"/>
              <w:right w:w="115" w:type="dxa"/>
            </w:tcMar>
          </w:tcPr>
          <w:p>
            <w:pPr>
              <w:spacing w:before="40" w:after="40" w:line="269" w:lineRule="auto"/>
              <w:jc w:val="left"/>
            </w:pPr>
          </w:p>
        </w:tc>
        <w:tc>
          <w:tcPr>
            <w:tcW w:type="dxa" w:w="2325"/>
            <w:vAlign w:val="center"/>
            <w:tcMar>
              <w:top w:w="80" w:type="dxa"/>
              <w:bottom w:w="80" w:type="dxa"/>
              <w:left w:w="115" w:type="dxa"/>
              <w:right w:w="115" w:type="dxa"/>
            </w:tcMar>
          </w:tcPr>
          <w:p>
            <w:pPr>
              <w:spacing w:before="40" w:after="40" w:line="269" w:lineRule="auto"/>
              <w:jc w:val="left"/>
            </w:pPr>
          </w:p>
        </w:tc>
        <w:tc>
          <w:tcPr>
            <w:tcW w:type="dxa" w:w="2325"/>
            <w:vAlign w:val="center"/>
            <w:tcMar>
              <w:top w:w="80" w:type="dxa"/>
              <w:bottom w:w="80" w:type="dxa"/>
              <w:left w:w="115" w:type="dxa"/>
              <w:right w:w="115" w:type="dxa"/>
            </w:tcMar>
          </w:tcPr>
          <w:p>
            <w:pPr>
              <w:spacing w:before="40" w:after="40" w:line="269" w:lineRule="auto"/>
              <w:jc w:val="left"/>
            </w:pPr>
          </w:p>
        </w:tc>
      </w:tr>
      <w:tr>
        <w:trPr>
          <w:cantSplit/>
        </w:trPr>
        <w:tc>
          <w:tcPr>
            <w:tcW w:type="dxa" w:w="2325"/>
            <w:vAlign w:val="center"/>
            <w:tcMar>
              <w:top w:w="80" w:type="dxa"/>
              <w:bottom w:w="80" w:type="dxa"/>
              <w:left w:w="115" w:type="dxa"/>
              <w:right w:w="115" w:type="dxa"/>
            </w:tcMar>
            <w:shd w:fill="F9FAFC"/>
          </w:tcPr>
          <w:p>
            <w:pPr>
              <w:spacing w:before="40" w:after="40" w:line="269" w:lineRule="auto"/>
              <w:jc w:val="left"/>
            </w:pPr>
            <w:r>
              <w:rPr>
                <w:rFonts w:ascii="Arial" w:hAnsi="Arial" w:eastAsia="Arial" w:cs="Arial"/>
                <w:b w:val="0"/>
                <w:i w:val="0"/>
                <w:color w:val="1A1A1A"/>
                <w:sz w:val="20"/>
              </w:rPr>
              <w:t>Chủ trì kết cấu</w:t>
            </w:r>
          </w:p>
        </w:tc>
        <w:tc>
          <w:tcPr>
            <w:tcW w:type="dxa" w:w="2325"/>
            <w:vAlign w:val="center"/>
            <w:tcMar>
              <w:top w:w="80" w:type="dxa"/>
              <w:bottom w:w="80" w:type="dxa"/>
              <w:left w:w="115" w:type="dxa"/>
              <w:right w:w="115" w:type="dxa"/>
            </w:tcMar>
            <w:shd w:fill="F9FAFC"/>
          </w:tcPr>
          <w:p>
            <w:pPr>
              <w:spacing w:before="40" w:after="40" w:line="269" w:lineRule="auto"/>
              <w:jc w:val="left"/>
            </w:pPr>
          </w:p>
        </w:tc>
        <w:tc>
          <w:tcPr>
            <w:tcW w:type="dxa" w:w="2325"/>
            <w:vAlign w:val="center"/>
            <w:tcMar>
              <w:top w:w="80" w:type="dxa"/>
              <w:bottom w:w="80" w:type="dxa"/>
              <w:left w:w="115" w:type="dxa"/>
              <w:right w:w="115" w:type="dxa"/>
            </w:tcMar>
            <w:shd w:fill="F9FAFC"/>
          </w:tcPr>
          <w:p>
            <w:pPr>
              <w:spacing w:before="40" w:after="40" w:line="269" w:lineRule="auto"/>
              <w:jc w:val="left"/>
            </w:pPr>
          </w:p>
        </w:tc>
        <w:tc>
          <w:tcPr>
            <w:tcW w:type="dxa" w:w="2325"/>
            <w:vAlign w:val="center"/>
            <w:tcMar>
              <w:top w:w="80" w:type="dxa"/>
              <w:bottom w:w="80" w:type="dxa"/>
              <w:left w:w="115" w:type="dxa"/>
              <w:right w:w="115" w:type="dxa"/>
            </w:tcMar>
            <w:shd w:fill="F9FAFC"/>
          </w:tcPr>
          <w:p>
            <w:pPr>
              <w:spacing w:before="40" w:after="40" w:line="269" w:lineRule="auto"/>
              <w:jc w:val="left"/>
            </w:pPr>
          </w:p>
        </w:tc>
      </w:tr>
    </w:tbl>
    <w:sectPr w:rsidR="00FC693F" w:rsidRPr="0006063C" w:rsidSect="00034616">
      <w:headerReference w:type="default" r:id="rId9"/>
      <w:footerReference w:type="default" r:id="rId10"/>
      <w:pgSz w:w="11906" w:h="16838"/>
      <w:pgMar w:top="1247" w:right="1020" w:bottom="1020" w:left="1587" w:header="624" w:footer="62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4" w:color="BFBFBF"/>
      </w:pBdr>
    </w:pPr>
    <w:r>
      <w:rPr>
        <w:rFonts w:ascii="Arial" w:hAnsi="Arial"/>
        <w:i/>
        <w:sz w:val="19"/>
      </w:rPr>
      <w:t xml:space="preserve">Trang </w:t>
    </w:r>
    <w:r>
      <w:rPr>
        <w:rFonts w:ascii="Arial" w:hAnsi="Arial" w:eastAsia="Arial" w:cs="Arial"/>
        <w:b w:val="0"/>
        <w:i/>
        <w:sz w:val="19"/>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002060"/>
      </w:pBdr>
    </w:pPr>
    <w:r>
      <w:rPr>
        <w:rFonts w:ascii="Arial" w:hAnsi="Arial"/>
        <w:i/>
        <w:color w:val="595959"/>
        <w:sz w:val="19"/>
      </w:rPr>
      <w:t>THUYẾT MINH TÍNH TOÁN KẾT CẤU  |  TỔ HỢP THƯƠNG MẠI DỊCH VỤ &amp; CĂN HỘ CAO CẤP SS1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40" w:after="100"/>
      <w:jc w:val="both"/>
      <w:widowControl w:val="true"/>
    </w:pPr>
    <w:rPr>
      <w:rFonts w:ascii="Arial" w:hAnsi="Arial" w:eastAsia="Arial" w:cs="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Arial" w:hAnsi="Arial" w:eastAsia="Arial" w:cs="Arial"/>
      <w:b/>
      <w:bCs/>
      <w:i w:val="0"/>
      <w:color w:val="002060"/>
      <w:sz w:val="2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Arial" w:hAnsi="Arial" w:eastAsia="Arial" w:cs="Arial"/>
      <w:b/>
      <w:bCs/>
      <w:i w:val="0"/>
      <w:color w:val="0070C0"/>
      <w:sz w:val="23"/>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Arial" w:hAnsi="Arial" w:eastAsia="Arial" w:cs="Arial"/>
      <w:b/>
      <w:bCs/>
      <w:i/>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