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HTF TREND PULLBACK SYSTEM v1</w:t>
      </w:r>
    </w:p>
    <w:p>
      <w:pPr>
        <w:jc w:val="center"/>
      </w:pPr>
      <w:r>
        <w:t>Personalized Crypto Trading System (Long + Short)</w:t>
      </w:r>
    </w:p>
    <w:p>
      <w:pPr>
        <w:pStyle w:val="Heading2"/>
      </w:pPr>
      <w:r>
        <w:t>1. SYSTEM OVERVIEW</w:t>
      </w:r>
    </w:p>
    <w:p>
      <w:pPr>
        <w:pStyle w:val="ListBullet"/>
      </w:pPr>
      <w:r>
        <w:rPr>
          <w:sz w:val="22"/>
        </w:rPr>
        <w:t>Trading style: Multi-timeframe Swing Trend Following</w:t>
      </w:r>
    </w:p>
    <w:p>
      <w:pPr>
        <w:pStyle w:val="ListBullet"/>
      </w:pPr>
      <w:r>
        <w:rPr>
          <w:sz w:val="22"/>
        </w:rPr>
        <w:t>Primary assets: BTC, ETH, top liquid altcoins</w:t>
      </w:r>
    </w:p>
    <w:p>
      <w:pPr>
        <w:pStyle w:val="ListBullet"/>
      </w:pPr>
      <w:r>
        <w:rPr>
          <w:sz w:val="22"/>
        </w:rPr>
        <w:t>Core philosophy: Trade with higher timeframe trend and avoid overtrading.</w:t>
      </w:r>
    </w:p>
    <w:p>
      <w:pPr>
        <w:pStyle w:val="ListBullet"/>
      </w:pPr>
      <w:r>
        <w:rPr>
          <w:sz w:val="22"/>
        </w:rPr>
        <w:t>Designed for traders with full-time jobs and limited screen time.</w:t>
      </w:r>
    </w:p>
    <w:p>
      <w:pPr>
        <w:pStyle w:val="Heading2"/>
      </w:pPr>
      <w:r>
        <w:t>2. INDICATOR STACK</w:t>
      </w:r>
    </w:p>
    <w:p>
      <w:pPr>
        <w:pStyle w:val="ListBullet"/>
      </w:pPr>
      <w:r>
        <w:rPr>
          <w:sz w:val="22"/>
        </w:rPr>
        <w:t>EMA 20</w:t>
      </w:r>
    </w:p>
    <w:p>
      <w:pPr>
        <w:pStyle w:val="ListBullet"/>
      </w:pPr>
      <w:r>
        <w:rPr>
          <w:sz w:val="22"/>
        </w:rPr>
        <w:t>EMA 50</w:t>
      </w:r>
    </w:p>
    <w:p>
      <w:pPr>
        <w:pStyle w:val="ListBullet"/>
      </w:pPr>
      <w:r>
        <w:rPr>
          <w:sz w:val="22"/>
        </w:rPr>
        <w:t>Volume</w:t>
      </w:r>
    </w:p>
    <w:p>
      <w:pPr>
        <w:pStyle w:val="ListBullet"/>
      </w:pPr>
      <w:r>
        <w:rPr>
          <w:sz w:val="22"/>
        </w:rPr>
        <w:t>ATR</w:t>
      </w:r>
    </w:p>
    <w:p>
      <w:pPr>
        <w:pStyle w:val="ListBullet"/>
      </w:pPr>
      <w:r>
        <w:rPr>
          <w:sz w:val="22"/>
        </w:rPr>
        <w:t>Market Structure</w:t>
      </w:r>
    </w:p>
    <w:p>
      <w:pPr>
        <w:pStyle w:val="Heading2"/>
      </w:pPr>
      <w:r>
        <w:t>3. TIMEFRAME STRUCTURE</w:t>
      </w:r>
    </w:p>
    <w:p>
      <w:pPr>
        <w:pStyle w:val="ListBullet"/>
      </w:pPr>
      <w:r>
        <w:rPr>
          <w:sz w:val="22"/>
        </w:rPr>
        <w:t>Weekly: Market regime</w:t>
      </w:r>
    </w:p>
    <w:p>
      <w:pPr>
        <w:pStyle w:val="ListBullet"/>
      </w:pPr>
      <w:r>
        <w:rPr>
          <w:sz w:val="22"/>
        </w:rPr>
        <w:t>Daily: Main trend</w:t>
      </w:r>
    </w:p>
    <w:p>
      <w:pPr>
        <w:pStyle w:val="ListBullet"/>
      </w:pPr>
      <w:r>
        <w:rPr>
          <w:sz w:val="22"/>
        </w:rPr>
        <w:t>H4: Entry execution</w:t>
      </w:r>
    </w:p>
    <w:p>
      <w:pPr>
        <w:pStyle w:val="ListBullet"/>
      </w:pPr>
      <w:r>
        <w:rPr>
          <w:sz w:val="22"/>
        </w:rPr>
        <w:t>H1: Optional fine tuning</w:t>
      </w:r>
    </w:p>
    <w:p>
      <w:pPr>
        <w:pStyle w:val="Heading2"/>
      </w:pPr>
      <w:r>
        <w:t>4. LONG SYSTEM</w:t>
      </w:r>
    </w:p>
    <w:p>
      <w:pPr>
        <w:pStyle w:val="ListBullet"/>
      </w:pPr>
      <w:r>
        <w:rPr>
          <w:sz w:val="22"/>
        </w:rPr>
        <w:t>Trade long only during bullish market regimes.</w:t>
      </w:r>
    </w:p>
    <w:p>
      <w:pPr>
        <w:pStyle w:val="ListBullet"/>
      </w:pPr>
      <w:r>
        <w:rPr>
          <w:sz w:val="22"/>
        </w:rPr>
        <w:t>Weekly: Price above EMA20 Weekly and EMA20 trending upward.</w:t>
      </w:r>
    </w:p>
    <w:p>
      <w:pPr>
        <w:pStyle w:val="ListBullet"/>
      </w:pPr>
      <w:r>
        <w:rPr>
          <w:sz w:val="22"/>
        </w:rPr>
        <w:t>Daily: EMA20 &gt; EMA50 with HH-HL structure.</w:t>
      </w:r>
    </w:p>
    <w:p>
      <w:pPr>
        <w:pStyle w:val="ListBullet"/>
      </w:pPr>
      <w:r>
        <w:rPr>
          <w:sz w:val="22"/>
        </w:rPr>
        <w:t>Main setup: Pullback continuation.</w:t>
      </w:r>
    </w:p>
    <w:p>
      <w:pPr>
        <w:pStyle w:val="ListBullet"/>
      </w:pPr>
      <w:r>
        <w:rPr>
          <w:sz w:val="22"/>
        </w:rPr>
        <w:t>Secondary setup: Breakout + retest.</w:t>
      </w:r>
    </w:p>
    <w:p>
      <w:pPr>
        <w:pStyle w:val="Heading2"/>
      </w:pPr>
      <w:r>
        <w:t>5. LONG ENTRY RULES</w:t>
      </w:r>
    </w:p>
    <w:p>
      <w:pPr>
        <w:pStyle w:val="ListBullet"/>
      </w:pPr>
      <w:r>
        <w:rPr>
          <w:sz w:val="22"/>
        </w:rPr>
        <w:t>Wait for pullback into EMA20 Daily or strong support.</w:t>
      </w:r>
    </w:p>
    <w:p>
      <w:pPr>
        <w:pStyle w:val="ListBullet"/>
      </w:pPr>
      <w:r>
        <w:rPr>
          <w:sz w:val="22"/>
        </w:rPr>
        <w:t>Use H4 bullish engulfing, reclaim candles, or consolidation breakout.</w:t>
      </w:r>
    </w:p>
    <w:p>
      <w:pPr>
        <w:pStyle w:val="ListBullet"/>
      </w:pPr>
      <w:r>
        <w:rPr>
          <w:sz w:val="22"/>
        </w:rPr>
        <w:t>Volume expansion should confirm setup.</w:t>
      </w:r>
    </w:p>
    <w:p>
      <w:pPr>
        <w:pStyle w:val="ListBullet"/>
      </w:pPr>
      <w:r>
        <w:rPr>
          <w:sz w:val="22"/>
        </w:rPr>
        <w:t>Entry on H4 breakout or bullish close.</w:t>
      </w:r>
    </w:p>
    <w:p>
      <w:pPr>
        <w:pStyle w:val="Heading2"/>
      </w:pPr>
      <w:r>
        <w:t>6. LONG EXIT RULES</w:t>
      </w:r>
    </w:p>
    <w:p>
      <w:pPr>
        <w:pStyle w:val="ListBullet"/>
      </w:pPr>
      <w:r>
        <w:rPr>
          <w:sz w:val="22"/>
        </w:rPr>
        <w:t>Stoploss below H4 swing low or support.</w:t>
      </w:r>
    </w:p>
    <w:p>
      <w:pPr>
        <w:pStyle w:val="ListBullet"/>
      </w:pPr>
      <w:r>
        <w:rPr>
          <w:sz w:val="22"/>
        </w:rPr>
        <w:t>Minimum stop distance: &gt;= 1 ATR H4.</w:t>
      </w:r>
    </w:p>
    <w:p>
      <w:pPr>
        <w:pStyle w:val="ListBullet"/>
      </w:pPr>
      <w:r>
        <w:rPr>
          <w:sz w:val="22"/>
        </w:rPr>
        <w:t>TP1: 1R</w:t>
      </w:r>
    </w:p>
    <w:p>
      <w:pPr>
        <w:pStyle w:val="ListBullet"/>
      </w:pPr>
      <w:r>
        <w:rPr>
          <w:sz w:val="22"/>
        </w:rPr>
        <w:t>TP2: 2R</w:t>
      </w:r>
    </w:p>
    <w:p>
      <w:pPr>
        <w:pStyle w:val="ListBullet"/>
      </w:pPr>
      <w:r>
        <w:rPr>
          <w:sz w:val="22"/>
        </w:rPr>
        <w:t>Trail remaining position with EMA20.</w:t>
      </w:r>
    </w:p>
    <w:p>
      <w:pPr>
        <w:pStyle w:val="Heading2"/>
      </w:pPr>
      <w:r>
        <w:t>7. SHORT SYSTEM</w:t>
      </w:r>
    </w:p>
    <w:p>
      <w:pPr>
        <w:pStyle w:val="ListBullet"/>
      </w:pPr>
      <w:r>
        <w:rPr>
          <w:sz w:val="22"/>
        </w:rPr>
        <w:t>Trade short only during confirmed bear market regimes.</w:t>
      </w:r>
    </w:p>
    <w:p>
      <w:pPr>
        <w:pStyle w:val="ListBullet"/>
      </w:pPr>
      <w:r>
        <w:rPr>
          <w:sz w:val="22"/>
        </w:rPr>
        <w:t>Weekly: Price below EMA20 Weekly and EMA20 sloping downward.</w:t>
      </w:r>
    </w:p>
    <w:p>
      <w:pPr>
        <w:pStyle w:val="ListBullet"/>
      </w:pPr>
      <w:r>
        <w:rPr>
          <w:sz w:val="22"/>
        </w:rPr>
        <w:t>Daily: LH-LL structure.</w:t>
      </w:r>
    </w:p>
    <w:p>
      <w:pPr>
        <w:pStyle w:val="ListBullet"/>
      </w:pPr>
      <w:r>
        <w:rPr>
          <w:sz w:val="22"/>
        </w:rPr>
        <w:t>Short relief rallies instead of chasing dumps.</w:t>
      </w:r>
    </w:p>
    <w:p>
      <w:pPr>
        <w:pStyle w:val="Heading2"/>
      </w:pPr>
      <w:r>
        <w:t>8. SHORT ENTRY RULES</w:t>
      </w:r>
    </w:p>
    <w:p>
      <w:pPr>
        <w:pStyle w:val="ListBullet"/>
      </w:pPr>
      <w:r>
        <w:rPr>
          <w:sz w:val="22"/>
        </w:rPr>
        <w:t>Wait for relief rally into EMA20 Daily or resistance.</w:t>
      </w:r>
    </w:p>
    <w:p>
      <w:pPr>
        <w:pStyle w:val="ListBullet"/>
      </w:pPr>
      <w:r>
        <w:rPr>
          <w:sz w:val="22"/>
        </w:rPr>
        <w:t>Use H4 bearish engulfing, rejection candles, or failed breakout.</w:t>
      </w:r>
    </w:p>
    <w:p>
      <w:pPr>
        <w:pStyle w:val="ListBullet"/>
      </w:pPr>
      <w:r>
        <w:rPr>
          <w:sz w:val="22"/>
        </w:rPr>
        <w:t>Sell volume expansion should confirm setup.</w:t>
      </w:r>
    </w:p>
    <w:p>
      <w:pPr>
        <w:pStyle w:val="ListBullet"/>
      </w:pPr>
      <w:r>
        <w:rPr>
          <w:sz w:val="22"/>
        </w:rPr>
        <w:t>Entry on H4 breakdown.</w:t>
      </w:r>
    </w:p>
    <w:p>
      <w:pPr>
        <w:pStyle w:val="Heading2"/>
      </w:pPr>
      <w:r>
        <w:t>9. SHORT EXIT RULES</w:t>
      </w:r>
    </w:p>
    <w:p>
      <w:pPr>
        <w:pStyle w:val="ListBullet"/>
      </w:pPr>
      <w:r>
        <w:rPr>
          <w:sz w:val="22"/>
        </w:rPr>
        <w:t>Stoploss above H4 swing high or resistance.</w:t>
      </w:r>
    </w:p>
    <w:p>
      <w:pPr>
        <w:pStyle w:val="ListBullet"/>
      </w:pPr>
      <w:r>
        <w:rPr>
          <w:sz w:val="22"/>
        </w:rPr>
        <w:t>Minimum stop distance: &gt;= 1 ATR H4.</w:t>
      </w:r>
    </w:p>
    <w:p>
      <w:pPr>
        <w:pStyle w:val="ListBullet"/>
      </w:pPr>
      <w:r>
        <w:rPr>
          <w:sz w:val="22"/>
        </w:rPr>
        <w:t>TP1: 1R</w:t>
      </w:r>
    </w:p>
    <w:p>
      <w:pPr>
        <w:pStyle w:val="ListBullet"/>
      </w:pPr>
      <w:r>
        <w:rPr>
          <w:sz w:val="22"/>
        </w:rPr>
        <w:t>TP2: 2R</w:t>
      </w:r>
    </w:p>
    <w:p>
      <w:pPr>
        <w:pStyle w:val="ListBullet"/>
      </w:pPr>
      <w:r>
        <w:rPr>
          <w:sz w:val="22"/>
        </w:rPr>
        <w:t>Trail remaining position.</w:t>
      </w:r>
    </w:p>
    <w:p>
      <w:pPr>
        <w:pStyle w:val="Heading2"/>
      </w:pPr>
      <w:r>
        <w:t>10. RISK MANAGEMENT</w:t>
      </w:r>
    </w:p>
    <w:p>
      <w:pPr>
        <w:pStyle w:val="ListBullet"/>
      </w:pPr>
      <w:r>
        <w:rPr>
          <w:sz w:val="22"/>
        </w:rPr>
        <w:t>Risk per trade: 0.5%–1% account equity.</w:t>
      </w:r>
    </w:p>
    <w:p>
      <w:pPr>
        <w:pStyle w:val="ListBullet"/>
      </w:pPr>
      <w:r>
        <w:rPr>
          <w:sz w:val="22"/>
        </w:rPr>
        <w:t>Target maximum drawdown: 15%–20%.</w:t>
      </w:r>
    </w:p>
    <w:p>
      <w:pPr>
        <w:pStyle w:val="ListBullet"/>
      </w:pPr>
      <w:r>
        <w:rPr>
          <w:sz w:val="22"/>
        </w:rPr>
        <w:t>Maximum exposure at one time: 30%–40% NAV.</w:t>
      </w:r>
    </w:p>
    <w:p>
      <w:pPr>
        <w:pStyle w:val="ListBullet"/>
      </w:pPr>
      <w:r>
        <w:rPr>
          <w:sz w:val="22"/>
        </w:rPr>
        <w:t>Avoid high leverage.</w:t>
      </w:r>
    </w:p>
    <w:p>
      <w:pPr>
        <w:pStyle w:val="Heading2"/>
      </w:pPr>
      <w:r>
        <w:t>11. LEVERAGE GUIDELINES</w:t>
      </w:r>
    </w:p>
    <w:p>
      <w:pPr>
        <w:pStyle w:val="ListBullet"/>
      </w:pPr>
      <w:r>
        <w:rPr>
          <w:sz w:val="22"/>
        </w:rPr>
        <w:t>BTC: 2x</w:t>
      </w:r>
    </w:p>
    <w:p>
      <w:pPr>
        <w:pStyle w:val="ListBullet"/>
      </w:pPr>
      <w:r>
        <w:rPr>
          <w:sz w:val="22"/>
        </w:rPr>
        <w:t>ETH: 2x</w:t>
      </w:r>
    </w:p>
    <w:p>
      <w:pPr>
        <w:pStyle w:val="ListBullet"/>
      </w:pPr>
      <w:r>
        <w:rPr>
          <w:sz w:val="22"/>
        </w:rPr>
        <w:t>Altcoins: 1x–2x</w:t>
      </w:r>
    </w:p>
    <w:p>
      <w:pPr>
        <w:pStyle w:val="ListBullet"/>
      </w:pPr>
      <w:r>
        <w:rPr>
          <w:sz w:val="22"/>
        </w:rPr>
        <w:t>Avoid 10x leverage swing trading.</w:t>
      </w:r>
    </w:p>
    <w:p>
      <w:pPr>
        <w:pStyle w:val="Heading2"/>
      </w:pPr>
      <w:r>
        <w:t>12. NO-TRADE CONDITIONS</w:t>
      </w:r>
    </w:p>
    <w:p>
      <w:pPr>
        <w:pStyle w:val="ListBullet"/>
      </w:pPr>
      <w:r>
        <w:rPr>
          <w:sz w:val="22"/>
        </w:rPr>
        <w:t>BTC Daily sideways chop.</w:t>
      </w:r>
    </w:p>
    <w:p>
      <w:pPr>
        <w:pStyle w:val="ListBullet"/>
      </w:pPr>
      <w:r>
        <w:rPr>
          <w:sz w:val="22"/>
        </w:rPr>
        <w:t>Repeated fake breakouts.</w:t>
      </w:r>
    </w:p>
    <w:p>
      <w:pPr>
        <w:pStyle w:val="ListBullet"/>
      </w:pPr>
      <w:r>
        <w:rPr>
          <w:sz w:val="22"/>
        </w:rPr>
        <w:t>Price too extended from EMA20.</w:t>
      </w:r>
    </w:p>
    <w:p>
      <w:pPr>
        <w:pStyle w:val="ListBullet"/>
      </w:pPr>
      <w:r>
        <w:rPr>
          <w:sz w:val="22"/>
        </w:rPr>
        <w:t>Major macro news volatility.</w:t>
      </w:r>
    </w:p>
    <w:p>
      <w:pPr>
        <w:pStyle w:val="ListBullet"/>
      </w:pPr>
      <w:r>
        <w:rPr>
          <w:sz w:val="22"/>
        </w:rPr>
        <w:t>Emotional instability.</w:t>
      </w:r>
    </w:p>
    <w:p>
      <w:pPr>
        <w:pStyle w:val="Heading2"/>
      </w:pPr>
      <w:r>
        <w:t>13. DAILY ROUTINE</w:t>
      </w:r>
    </w:p>
    <w:p>
      <w:pPr>
        <w:pStyle w:val="ListBullet"/>
      </w:pPr>
      <w:r>
        <w:rPr>
          <w:sz w:val="22"/>
        </w:rPr>
        <w:t>Check BTC Weekly and Daily trend.</w:t>
      </w:r>
    </w:p>
    <w:p>
      <w:pPr>
        <w:pStyle w:val="ListBullet"/>
      </w:pPr>
      <w:r>
        <w:rPr>
          <w:sz w:val="22"/>
        </w:rPr>
        <w:t>Scan watchlist.</w:t>
      </w:r>
    </w:p>
    <w:p>
      <w:pPr>
        <w:pStyle w:val="ListBullet"/>
      </w:pPr>
      <w:r>
        <w:rPr>
          <w:sz w:val="22"/>
        </w:rPr>
        <w:t>Set TradingView alerts.</w:t>
      </w:r>
    </w:p>
    <w:p>
      <w:pPr>
        <w:pStyle w:val="ListBullet"/>
      </w:pPr>
      <w:r>
        <w:rPr>
          <w:sz w:val="22"/>
        </w:rPr>
        <w:t>Review risk exposure.</w:t>
      </w:r>
    </w:p>
    <w:p>
      <w:pPr>
        <w:pStyle w:val="Heading2"/>
      </w:pPr>
      <w:r>
        <w:t>14. WATCHLIST</w:t>
      </w:r>
    </w:p>
    <w:p>
      <w:pPr>
        <w:pStyle w:val="ListBullet"/>
      </w:pPr>
      <w:r>
        <w:rPr>
          <w:sz w:val="22"/>
        </w:rPr>
        <w:t>BTC</w:t>
      </w:r>
    </w:p>
    <w:p>
      <w:pPr>
        <w:pStyle w:val="ListBullet"/>
      </w:pPr>
      <w:r>
        <w:rPr>
          <w:sz w:val="22"/>
        </w:rPr>
        <w:t>ETH</w:t>
      </w:r>
    </w:p>
    <w:p>
      <w:pPr>
        <w:pStyle w:val="ListBullet"/>
      </w:pPr>
      <w:r>
        <w:rPr>
          <w:sz w:val="22"/>
        </w:rPr>
        <w:t>SOL</w:t>
      </w:r>
    </w:p>
    <w:p>
      <w:pPr>
        <w:pStyle w:val="ListBullet"/>
      </w:pPr>
      <w:r>
        <w:rPr>
          <w:sz w:val="22"/>
        </w:rPr>
        <w:t>LINK</w:t>
      </w:r>
    </w:p>
    <w:p>
      <w:pPr>
        <w:pStyle w:val="ListBullet"/>
      </w:pPr>
      <w:r>
        <w:rPr>
          <w:sz w:val="22"/>
        </w:rPr>
        <w:t>AAVE</w:t>
      </w:r>
    </w:p>
    <w:p>
      <w:pPr>
        <w:pStyle w:val="ListBullet"/>
      </w:pPr>
      <w:r>
        <w:rPr>
          <w:sz w:val="22"/>
        </w:rPr>
        <w:t>SUI</w:t>
      </w:r>
    </w:p>
    <w:p>
      <w:pPr>
        <w:pStyle w:val="ListBullet"/>
      </w:pPr>
      <w:r>
        <w:rPr>
          <w:sz w:val="22"/>
        </w:rPr>
        <w:t>INJ</w:t>
      </w:r>
    </w:p>
    <w:p>
      <w:pPr>
        <w:pStyle w:val="Heading2"/>
      </w:pPr>
      <w:r>
        <w:t>15. KPI TRACKING</w:t>
      </w:r>
    </w:p>
    <w:p>
      <w:pPr>
        <w:pStyle w:val="ListBullet"/>
      </w:pPr>
      <w:r>
        <w:rPr>
          <w:sz w:val="22"/>
        </w:rPr>
        <w:t>Winrate target: 45%–60%</w:t>
      </w:r>
    </w:p>
    <w:p>
      <w:pPr>
        <w:pStyle w:val="ListBullet"/>
      </w:pPr>
      <w:r>
        <w:rPr>
          <w:sz w:val="22"/>
        </w:rPr>
        <w:t>Average RR target: &gt;2</w:t>
      </w:r>
    </w:p>
    <w:p>
      <w:pPr>
        <w:pStyle w:val="ListBullet"/>
      </w:pPr>
      <w:r>
        <w:rPr>
          <w:sz w:val="22"/>
        </w:rPr>
        <w:t>Max drawdown target: &lt;15%</w:t>
      </w:r>
    </w:p>
    <w:p>
      <w:pPr>
        <w:pStyle w:val="ListBullet"/>
      </w:pPr>
      <w:r>
        <w:rPr>
          <w:sz w:val="22"/>
        </w:rPr>
        <w:t>Minimize rule violations and overtrading.</w:t>
      </w:r>
    </w:p>
    <w:p>
      <w:pPr>
        <w:pStyle w:val="Heading2"/>
      </w:pPr>
      <w:r>
        <w:t>16. DEVELOPMENT ROADMAP</w:t>
      </w:r>
    </w:p>
    <w:p>
      <w:pPr>
        <w:pStyle w:val="ListBullet"/>
      </w:pPr>
      <w:r>
        <w:rPr>
          <w:sz w:val="22"/>
        </w:rPr>
        <w:t>Phase 1: Long-only consistency.</w:t>
      </w:r>
    </w:p>
    <w:p>
      <w:pPr>
        <w:pStyle w:val="ListBullet"/>
      </w:pPr>
      <w:r>
        <w:rPr>
          <w:sz w:val="22"/>
        </w:rPr>
        <w:t>Phase 2: Add bear-market short module.</w:t>
      </w:r>
    </w:p>
    <w:p>
      <w:pPr>
        <w:pStyle w:val="ListBullet"/>
      </w:pPr>
      <w:r>
        <w:rPr>
          <w:sz w:val="22"/>
        </w:rPr>
        <w:t>Phase 3: Full regime-aware trading.</w:t>
      </w:r>
    </w:p>
    <w:p>
      <w:pPr>
        <w:pStyle w:val="ListBullet"/>
      </w:pPr>
      <w:r>
        <w:rPr>
          <w:sz w:val="22"/>
        </w:rPr>
        <w:t>Scale size only after process consistency.</w:t>
      </w:r>
    </w:p>
    <w:p>
      <w:pPr>
        <w:pStyle w:val="Heading2"/>
      </w:pPr>
      <w:r>
        <w:t>FINAL PRINCIPLE</w:t>
      </w:r>
    </w:p>
    <w:p>
      <w:r>
        <w:t>The objective of this system is sustainable long-term compounding, not maximum excitement or maximum leverage.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