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NNFX-Style Trading System</w:t>
      </w:r>
    </w:p>
    <w:p>
      <w:r>
        <w:rPr>
          <w:b/>
        </w:rPr>
        <w:t xml:space="preserve">Market: </w:t>
      </w:r>
      <w:r>
        <w:t>Crypto</w:t>
        <w:br/>
      </w:r>
      <w:r>
        <w:rPr>
          <w:b/>
        </w:rPr>
        <w:t xml:space="preserve">Timeframe khuyến nghị: </w:t>
      </w:r>
      <w:r>
        <w:t>Daily / H4</w:t>
        <w:br/>
      </w:r>
      <w:r>
        <w:rPr>
          <w:b/>
        </w:rPr>
        <w:t xml:space="preserve">Trade direction: </w:t>
      </w:r>
      <w:r>
        <w:t>Long &amp; Short</w:t>
      </w:r>
    </w:p>
    <w:p>
      <w:pPr>
        <w:pStyle w:val="Heading2"/>
      </w:pPr>
      <w:r>
        <w:rPr>
          <w:sz w:val="28"/>
        </w:rPr>
        <w:t>1. Baseline</w:t>
      </w:r>
    </w:p>
    <w:p>
      <w:r>
        <w:rPr>
          <w:sz w:val="22"/>
        </w:rPr>
        <w:t>EMA 20</w:t>
        <w:br/>
        <w:br/>
        <w:t>Quy tắc:</w:t>
        <w:br/>
        <w:t>- Giá cắt lên EMA 20 → Chỉ tìm Long</w:t>
        <w:br/>
        <w:t>- Giá cắt xuống EMA 20 → Chỉ tìm Short</w:t>
        <w:br/>
        <w:t>- Giá đi sát / nhiễu quanh EMA 20 → No trade</w:t>
        <w:br/>
        <w:br/>
        <w:t>EMA 20 đóng vai trò baseline trend confirmation.</w:t>
      </w:r>
    </w:p>
    <w:p>
      <w:pPr>
        <w:pStyle w:val="Heading2"/>
      </w:pPr>
      <w:r>
        <w:rPr>
          <w:sz w:val="28"/>
        </w:rPr>
        <w:t>2. Main Confirmation Indicator</w:t>
      </w:r>
    </w:p>
    <w:p>
      <w:r>
        <w:rPr>
          <w:sz w:val="22"/>
        </w:rPr>
        <w:t>SSL Channel (10,10)</w:t>
        <w:br/>
        <w:br/>
        <w:t>- SSL Green cắt lên SSL Red → Long setup</w:t>
        <w:br/>
        <w:t>- SSL Green cắt xuống SSL Red → Short setup</w:t>
        <w:br/>
        <w:br/>
        <w:t>SSL là tín hiệu chính để kích hoạt entry.</w:t>
      </w:r>
    </w:p>
    <w:p>
      <w:pPr>
        <w:pStyle w:val="Heading2"/>
      </w:pPr>
      <w:r>
        <w:rPr>
          <w:sz w:val="28"/>
        </w:rPr>
        <w:t>3. Volume Confirmation</w:t>
      </w:r>
    </w:p>
    <w:p>
      <w:r>
        <w:rPr>
          <w:sz w:val="22"/>
        </w:rPr>
        <w:t>Net Volume Indicator</w:t>
        <w:br/>
        <w:br/>
        <w:t>- Net Volume &gt; 0 → Confirm Long</w:t>
        <w:br/>
        <w:t>- Net Volume &lt; 0 → Confirm Short</w:t>
        <w:br/>
        <w:t>- Net Volume = 0 → No trade</w:t>
        <w:br/>
        <w:br/>
        <w:t>Không vào lệnh nếu volume không cùng hướng với setup.</w:t>
      </w:r>
    </w:p>
    <w:p>
      <w:pPr>
        <w:pStyle w:val="Heading2"/>
      </w:pPr>
      <w:r>
        <w:rPr>
          <w:sz w:val="28"/>
        </w:rPr>
        <w:t>4. Volatility / Distance Filter</w:t>
      </w:r>
    </w:p>
    <w:p>
      <w:r>
        <w:rPr>
          <w:sz w:val="22"/>
        </w:rPr>
        <w:t>EMA 50 Distance Filter</w:t>
        <w:br/>
        <w:br/>
        <w:t>Không vào lệnh nếu:</w:t>
        <w:br/>
        <w:t>Khoảng cách từ giá hiện tại đến EMA 50 &gt; 1.5 ATR</w:t>
        <w:br/>
        <w:br/>
        <w:t>Ý nghĩa: nếu giá đã đi quá xa EMA 50, rủi ro mua đỉnh / bán đáy cao.</w:t>
      </w:r>
    </w:p>
    <w:p>
      <w:pPr>
        <w:pStyle w:val="Heading2"/>
      </w:pPr>
      <w:r>
        <w:rPr>
          <w:sz w:val="28"/>
        </w:rPr>
        <w:t>5. Entry Rules</w:t>
      </w:r>
    </w:p>
    <w:p>
      <w:r>
        <w:rPr>
          <w:sz w:val="22"/>
        </w:rPr>
        <w:t>LONG ENTRY:</w:t>
        <w:br/>
        <w:t>1. SSL Green cắt lên SSL Red</w:t>
        <w:br/>
        <w:t>2. Giá cắt lên EMA 20</w:t>
        <w:br/>
        <w:t>3. Net Volume &gt; 0</w:t>
        <w:br/>
        <w:t>4. Khoảng cách giá đến EMA 50 &lt;= 1.5 ATR</w:t>
        <w:br/>
        <w:br/>
        <w:t>SHORT ENTRY:</w:t>
        <w:br/>
        <w:t>1. SSL Green cắt xuống SSL Red</w:t>
        <w:br/>
        <w:t>2. Giá cắt xuống EMA 20</w:t>
        <w:br/>
        <w:t>3. Net Volume &lt; 0</w:t>
        <w:br/>
        <w:t>4. Khoảng cách giá đến EMA 50 &lt;= 1.5 ATR</w:t>
      </w:r>
    </w:p>
    <w:p>
      <w:pPr>
        <w:pStyle w:val="Heading2"/>
      </w:pPr>
      <w:r>
        <w:rPr>
          <w:sz w:val="28"/>
        </w:rPr>
        <w:t>6. Stop Loss &amp; Take Profit</w:t>
      </w:r>
    </w:p>
    <w:p>
      <w:r>
        <w:rPr>
          <w:sz w:val="22"/>
        </w:rPr>
        <w:t>- Stop Loss = 1.5 ATR</w:t>
        <w:br/>
        <w:t>- TP1 = 1.5 ATR</w:t>
        <w:br/>
        <w:t>- TP2 = 2.5 ATR</w:t>
        <w:br/>
        <w:br/>
        <w:t>Quản trị lệnh:</w:t>
        <w:br/>
        <w:t>- TP1 hit → chốt 50% vị thế</w:t>
        <w:br/>
        <w:t>- Dời SL về Entry / Breakeven</w:t>
        <w:br/>
        <w:t>- TP2 hit → chốt phần còn lại</w:t>
      </w:r>
    </w:p>
    <w:p>
      <w:pPr>
        <w:pStyle w:val="Heading2"/>
      </w:pPr>
      <w:r>
        <w:rPr>
          <w:sz w:val="28"/>
        </w:rPr>
        <w:t>7. Exit Indicator</w:t>
      </w:r>
    </w:p>
    <w:p>
      <w:r>
        <w:rPr>
          <w:sz w:val="22"/>
        </w:rPr>
        <w:t>SSL Channel</w:t>
        <w:br/>
        <w:br/>
        <w:t>- Đang Long: SSL Green cắt xuống SSL Red → Exit</w:t>
        <w:br/>
        <w:t>- Đang Short: SSL Green cắt lên SSL Red → Exit</w:t>
      </w:r>
    </w:p>
    <w:p>
      <w:pPr>
        <w:pStyle w:val="Heading2"/>
      </w:pPr>
      <w:r>
        <w:rPr>
          <w:sz w:val="28"/>
        </w:rPr>
        <w:t>8. Full Rule Summary</w:t>
      </w:r>
    </w:p>
    <w:p>
      <w:r>
        <w:rPr>
          <w:sz w:val="22"/>
        </w:rPr>
        <w:t>LONG SETUP:</w:t>
        <w:br/>
        <w:t>SSL Green &gt; Red crossover</w:t>
        <w:br/>
        <w:t>AND Price crosses above EMA 20</w:t>
        <w:br/>
        <w:t>AND Net Volume &gt; 0</w:t>
        <w:br/>
        <w:t>AND Distance to EMA 50 &lt;= 1.5 ATR</w:t>
        <w:br/>
        <w:t>SL = 1.5 ATR</w:t>
        <w:br/>
        <w:t>TP1 = 1.5 ATR</w:t>
        <w:br/>
        <w:t>TP2 = 2.5 ATR</w:t>
        <w:br/>
        <w:t>Exit if SSL flips bearish</w:t>
        <w:br/>
        <w:br/>
        <w:t>SHORT SETUP:</w:t>
        <w:br/>
        <w:t>SSL Green &lt; Red crossover</w:t>
        <w:br/>
        <w:t>AND Price crosses below EMA 20</w:t>
        <w:br/>
        <w:t>AND Net Volume &lt; 0</w:t>
        <w:br/>
        <w:t>AND Distance to EMA 50 &lt;= 1.5 ATR</w:t>
        <w:br/>
        <w:t>SL = 1.5 ATR</w:t>
        <w:br/>
        <w:t>TP1 = 1.5 ATR</w:t>
        <w:br/>
        <w:t>TP2 = 2.5 ATR</w:t>
        <w:br/>
        <w:t>Exit if SSL flips bullish</w:t>
      </w:r>
    </w:p>
    <w:p>
      <w:pPr>
        <w:pStyle w:val="Heading2"/>
      </w:pPr>
      <w:r>
        <w:rPr>
          <w:sz w:val="28"/>
        </w:rPr>
        <w:t>9. Nhận xét theo phong cách NNFX</w:t>
      </w:r>
    </w:p>
    <w:p>
      <w:r>
        <w:rPr>
          <w:sz w:val="22"/>
        </w:rPr>
        <w:t>System này khá gần NNFX:</w:t>
        <w:br/>
        <w:t>- EMA20 = Baseline</w:t>
        <w:br/>
        <w:t>- SSL = Main Confirmation + Exit</w:t>
        <w:br/>
        <w:t>- Net Volume = Volume Confirmation</w:t>
        <w:br/>
        <w:t>- EMA50 + ATR = Volatility / Distance Filter</w:t>
        <w:br/>
        <w:br/>
        <w:t>Hệ thống thiên về trend-following và momentum continuation.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