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NXT v3.2 Latest System And Indicators</w:t>
      </w:r>
    </w:p>
    <w:p>
      <w:r>
        <w:t>Current promoted latest system as of this workbook refresh.</w:t>
      </w:r>
    </w:p>
    <w:p>
      <w:pPr>
        <w:pStyle w:val="Heading1"/>
      </w:pPr>
      <w:r>
        <w:t>Backtest Snapshot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System</w:t>
            </w:r>
          </w:p>
        </w:tc>
        <w:tc>
          <w:tcPr>
            <w:tcW w:type="dxa" w:w="4320"/>
          </w:tcPr>
          <w:p>
            <w:r>
              <w:t>NXT v3.2 Simple + Binance Native 1D + TradingView ATR RMA + Runner A + 20% Reversal-Skip + No Continuation + No Risk-Off</w:t>
            </w:r>
          </w:p>
        </w:tc>
      </w:tr>
      <w:tr>
        <w:tc>
          <w:tcPr>
            <w:tcW w:type="dxa" w:w="4320"/>
          </w:tcPr>
          <w:p>
            <w:r>
              <w:t>Data standard</w:t>
            </w:r>
          </w:p>
        </w:tc>
        <w:tc>
          <w:tcPr>
            <w:tcW w:type="dxa" w:w="4320"/>
          </w:tcPr>
          <w:p>
            <w:r>
              <w:t>Binance native 1D candles</w:t>
            </w:r>
          </w:p>
        </w:tc>
      </w:tr>
      <w:tr>
        <w:tc>
          <w:tcPr>
            <w:tcW w:type="dxa" w:w="4320"/>
          </w:tcPr>
          <w:p>
            <w:r>
              <w:t>ATR standard</w:t>
            </w:r>
          </w:p>
        </w:tc>
        <w:tc>
          <w:tcPr>
            <w:tcW w:type="dxa" w:w="4320"/>
          </w:tcPr>
          <w:p>
            <w:r>
              <w:t>TradingView ATR14 Wilder RMA</w:t>
            </w:r>
          </w:p>
        </w:tc>
      </w:tr>
      <w:tr>
        <w:tc>
          <w:tcPr>
            <w:tcW w:type="dxa" w:w="4320"/>
          </w:tcPr>
          <w:p>
            <w:r>
              <w:t>Trades</w:t>
            </w:r>
          </w:p>
        </w:tc>
        <w:tc>
          <w:tcPr>
            <w:tcW w:type="dxa" w:w="4320"/>
          </w:tcPr>
          <w:p>
            <w:r>
              <w:t>173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47.40%</w:t>
            </w:r>
          </w:p>
        </w:tc>
      </w:tr>
      <w:tr>
        <w:tc>
          <w:tcPr>
            <w:tcW w:type="dxa" w:w="4320"/>
          </w:tcPr>
          <w:p>
            <w:r>
              <w:t>Total R</w:t>
            </w:r>
          </w:p>
        </w:tc>
        <w:tc>
          <w:tcPr>
            <w:tcW w:type="dxa" w:w="4320"/>
          </w:tcPr>
          <w:p>
            <w:r>
              <w:t>65.09R</w:t>
            </w:r>
          </w:p>
        </w:tc>
      </w:tr>
      <w:tr>
        <w:tc>
          <w:tcPr>
            <w:tcW w:type="dxa" w:w="4320"/>
          </w:tcPr>
          <w:p>
            <w:r>
              <w:t>Average R</w:t>
            </w:r>
          </w:p>
        </w:tc>
        <w:tc>
          <w:tcPr>
            <w:tcW w:type="dxa" w:w="4320"/>
          </w:tcPr>
          <w:p>
            <w:r>
              <w:t>0.38R</w:t>
            </w:r>
          </w:p>
        </w:tc>
      </w:tr>
      <w:tr>
        <w:tc>
          <w:tcPr>
            <w:tcW w:type="dxa" w:w="4320"/>
          </w:tcPr>
          <w:p>
            <w:r>
              <w:t>Max DD R</w:t>
            </w:r>
          </w:p>
        </w:tc>
        <w:tc>
          <w:tcPr>
            <w:tcW w:type="dxa" w:w="4320"/>
          </w:tcPr>
          <w:p>
            <w:r>
              <w:t>-11.07R</w:t>
            </w:r>
          </w:p>
        </w:tc>
      </w:tr>
      <w:tr>
        <w:tc>
          <w:tcPr>
            <w:tcW w:type="dxa" w:w="4320"/>
          </w:tcPr>
          <w:p>
            <w:r>
              <w:t>20K Account Ending</w:t>
            </w:r>
          </w:p>
        </w:tc>
        <w:tc>
          <w:tcPr>
            <w:tcW w:type="dxa" w:w="4320"/>
          </w:tcPr>
          <w:p>
            <w:r>
              <w:t>$85,088.75</w:t>
            </w:r>
          </w:p>
        </w:tc>
      </w:tr>
    </w:tbl>
    <w:p>
      <w:pPr>
        <w:pStyle w:val="Heading1"/>
      </w:pPr>
      <w:r>
        <w:t>Current Rules</w:t>
      </w:r>
    </w:p>
    <w:p>
      <w:pPr>
        <w:pStyle w:val="ListBullet"/>
      </w:pPr>
      <w:r>
        <w:t>Data: Binance native 1D candles for BTCUSDT, SOLUSDT, and SUIUSDT.</w:t>
      </w:r>
    </w:p>
    <w:p>
      <w:pPr>
        <w:pStyle w:val="ListBullet"/>
      </w:pPr>
      <w:r>
        <w:t>ATR14: TradingView default ATR using Wilder RMA smoothing.</w:t>
      </w:r>
    </w:p>
    <w:p>
      <w:pPr>
        <w:pStyle w:val="ListBullet"/>
      </w:pPr>
      <w:r>
        <w:t>SSL Channel: SMA(high,10) and SMA(low,10); state flips bullish when close is above high SMA and bearish when close is below low SMA.</w:t>
      </w:r>
    </w:p>
    <w:p>
      <w:pPr>
        <w:pStyle w:val="ListBullet"/>
      </w:pPr>
      <w:r>
        <w:t>Primary LONG: SSL flips bullish, price crosses above EMA20 within the last 3 candles, distance from close to EMA50 &lt;= 2 ATR14, and RSI14 &gt; 50.</w:t>
      </w:r>
    </w:p>
    <w:p>
      <w:pPr>
        <w:pStyle w:val="ListBullet"/>
      </w:pPr>
      <w:r>
        <w:t>Primary SHORT: SSL flips bearish, price crosses below EMA20 within the last 3 candles, distance from close to EMA50 &lt;= 2 ATR14, and RSI14 &lt; 50.</w:t>
      </w:r>
    </w:p>
    <w:p>
      <w:pPr>
        <w:pStyle w:val="ListBullet"/>
      </w:pPr>
      <w:r>
        <w:t>20% reversal-skip filter: if the previous trade moved at least 20% in favor from entry, skip the opposite SSL flip entry on the exit candle.</w:t>
      </w:r>
    </w:p>
    <w:p>
      <w:pPr>
        <w:pStyle w:val="ListBullet"/>
      </w:pPr>
      <w:r>
        <w:t>Initial stop: 1.5 ATR14 from entry.</w:t>
      </w:r>
    </w:p>
    <w:p>
      <w:pPr>
        <w:pStyle w:val="ListBullet"/>
      </w:pPr>
      <w:r>
        <w:t>TP1: 2.5 ATR14 from entry; close 50% at TP1.</w:t>
      </w:r>
    </w:p>
    <w:p>
      <w:pPr>
        <w:pStyle w:val="ListBullet"/>
      </w:pPr>
      <w:r>
        <w:t>Runner A: after TP1, move remaining 50% stop to breakeven and exit runner on opposite SSL flip or breakeven stop.</w:t>
      </w:r>
    </w:p>
    <w:p>
      <w:pPr>
        <w:pStyle w:val="ListBullet"/>
      </w:pPr>
      <w:r>
        <w:t>Continuation entries are disabled.</w:t>
      </w:r>
    </w:p>
    <w:p>
      <w:pPr>
        <w:pStyle w:val="ListBullet"/>
      </w:pPr>
      <w:r>
        <w:t>Risk-off overlay is disabled.</w:t>
      </w:r>
    </w:p>
    <w:p>
      <w:pPr>
        <w:pStyle w:val="ListBullet"/>
      </w:pPr>
      <w:r>
        <w:t>Round-trip trading cost is included in R results.</w:t>
      </w:r>
    </w:p>
    <w:p>
      <w:pPr>
        <w:pStyle w:val="Heading1"/>
      </w:pPr>
      <w:r>
        <w:t>20% Filter Audit</w:t>
      </w:r>
    </w:p>
    <w:p>
      <w:r>
        <w:t>Signals skipped by the promoted 20% reversal-skip filter: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Symbol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Side</w:t>
            </w:r>
          </w:p>
        </w:tc>
        <w:tc>
          <w:tcPr>
            <w:tcW w:type="dxa" w:w="2160"/>
          </w:tcPr>
          <w:p>
            <w:r>
              <w:t>Reason</w:t>
            </w:r>
          </w:p>
        </w:tc>
      </w:tr>
      <w:tr>
        <w:tc>
          <w:tcPr>
            <w:tcW w:type="dxa" w:w="2160"/>
          </w:tcPr>
          <w:p>
            <w:r>
              <w:t>BTC</w:t>
            </w:r>
          </w:p>
        </w:tc>
        <w:tc>
          <w:tcPr>
            <w:tcW w:type="dxa" w:w="2160"/>
          </w:tcPr>
          <w:p>
            <w:r>
              <w:t>2021-12-23</w:t>
            </w:r>
          </w:p>
        </w:tc>
        <w:tc>
          <w:tcPr>
            <w:tcW w:type="dxa" w:w="2160"/>
          </w:tcPr>
          <w:p>
            <w:r>
              <w:t>LONG</w:t>
            </w:r>
          </w:p>
        </w:tc>
        <w:tc>
          <w:tcPr>
            <w:tcW w:type="dxa" w:w="2160"/>
          </w:tcPr>
          <w:p>
            <w:r>
              <w:t>Previous SHORT moved at least 20pct in favor before bullish SSL flip</w:t>
            </w:r>
          </w:p>
        </w:tc>
      </w:tr>
      <w:tr>
        <w:tc>
          <w:tcPr>
            <w:tcW w:type="dxa" w:w="2160"/>
          </w:tcPr>
          <w:p>
            <w:r>
              <w:t>SOL</w:t>
            </w:r>
          </w:p>
        </w:tc>
        <w:tc>
          <w:tcPr>
            <w:tcW w:type="dxa" w:w="2160"/>
          </w:tcPr>
          <w:p>
            <w:r>
              <w:t>2024-06-27</w:t>
            </w:r>
          </w:p>
        </w:tc>
        <w:tc>
          <w:tcPr>
            <w:tcW w:type="dxa" w:w="2160"/>
          </w:tcPr>
          <w:p>
            <w:r>
              <w:t>LONG</w:t>
            </w:r>
          </w:p>
        </w:tc>
        <w:tc>
          <w:tcPr>
            <w:tcW w:type="dxa" w:w="2160"/>
          </w:tcPr>
          <w:p>
            <w:r>
              <w:t>Previous SHORT moved at least 20pct in favor before bullish SSL flip</w:t>
            </w:r>
          </w:p>
        </w:tc>
      </w:tr>
      <w:tr>
        <w:tc>
          <w:tcPr>
            <w:tcW w:type="dxa" w:w="2160"/>
          </w:tcPr>
          <w:p>
            <w:r>
              <w:t>SUI</w:t>
            </w:r>
          </w:p>
        </w:tc>
        <w:tc>
          <w:tcPr>
            <w:tcW w:type="dxa" w:w="2160"/>
          </w:tcPr>
          <w:p>
            <w:r>
              <w:t>2023-09-29</w:t>
            </w:r>
          </w:p>
        </w:tc>
        <w:tc>
          <w:tcPr>
            <w:tcW w:type="dxa" w:w="2160"/>
          </w:tcPr>
          <w:p>
            <w:r>
              <w:t>LONG</w:t>
            </w:r>
          </w:p>
        </w:tc>
        <w:tc>
          <w:tcPr>
            <w:tcW w:type="dxa" w:w="2160"/>
          </w:tcPr>
          <w:p>
            <w:r>
              <w:t>Previous SHORT moved at least 20pct in favor before bullish SSL flip</w:t>
            </w:r>
          </w:p>
        </w:tc>
      </w:tr>
      <w:tr>
        <w:tc>
          <w:tcPr>
            <w:tcW w:type="dxa" w:w="2160"/>
          </w:tcPr>
          <w:p>
            <w:r>
              <w:t>SUI</w:t>
            </w:r>
          </w:p>
        </w:tc>
        <w:tc>
          <w:tcPr>
            <w:tcW w:type="dxa" w:w="2160"/>
          </w:tcPr>
          <w:p>
            <w:r>
              <w:t>2023-11-21</w:t>
            </w:r>
          </w:p>
        </w:tc>
        <w:tc>
          <w:tcPr>
            <w:tcW w:type="dxa" w:w="2160"/>
          </w:tcPr>
          <w:p>
            <w:r>
              <w:t>SHORT</w:t>
            </w:r>
          </w:p>
        </w:tc>
        <w:tc>
          <w:tcPr>
            <w:tcW w:type="dxa" w:w="2160"/>
          </w:tcPr>
          <w:p>
            <w:r>
              <w:t>Previous LONG moved at least 20pct in favor before bearish SSL flip</w:t>
            </w:r>
          </w:p>
        </w:tc>
      </w:tr>
      <w:tr>
        <w:tc>
          <w:tcPr>
            <w:tcW w:type="dxa" w:w="2160"/>
          </w:tcPr>
          <w:p>
            <w:r>
              <w:t>SUI</w:t>
            </w:r>
          </w:p>
        </w:tc>
        <w:tc>
          <w:tcPr>
            <w:tcW w:type="dxa" w:w="2160"/>
          </w:tcPr>
          <w:p>
            <w:r>
              <w:t>2025-06-09</w:t>
            </w:r>
          </w:p>
        </w:tc>
        <w:tc>
          <w:tcPr>
            <w:tcW w:type="dxa" w:w="2160"/>
          </w:tcPr>
          <w:p>
            <w:r>
              <w:t>LONG</w:t>
            </w:r>
          </w:p>
        </w:tc>
        <w:tc>
          <w:tcPr>
            <w:tcW w:type="dxa" w:w="2160"/>
          </w:tcPr>
          <w:p>
            <w:r>
              <w:t>Previous SHORT moved at least 20pct in favor before bullish SSL flip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