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222222"/>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6"/>
          <w:szCs w:val="26"/>
          <w:u w:val="none"/>
          <w:shd w:fill="auto" w:val="clear"/>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222222"/>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6"/>
          <w:szCs w:val="26"/>
          <w:u w:val="single"/>
          <w:shd w:fill="auto" w:val="clear"/>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6"/>
          <w:szCs w:val="2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GIẤY ỦY QUYỀN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22222"/>
          <w:sz w:val="28"/>
          <w:szCs w:val="28"/>
          <w:u w:val="none"/>
          <w:shd w:fill="auto" w:val="clear"/>
          <w:vertAlign w:val="baseline"/>
          <w:rtl w:val="0"/>
        </w:rPr>
        <w:t xml:space="preserve">(Dành cho cá nhân)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Căn cứ vào Bộ luật Dân sự 2015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Căn cứ vào nhu cầu của các bên: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Hôm nay, ngày {{authorization_day}} tháng {{authorization_month}} năm {{authorization_year}}, tại {{authorization_location}}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22222"/>
          <w:sz w:val="28"/>
          <w:szCs w:val="28"/>
          <w:u w:val="none"/>
          <w:shd w:fill="auto" w:val="clear"/>
          <w:vertAlign w:val="baseline"/>
          <w:rtl w:val="0"/>
        </w:rPr>
        <w:t xml:space="preserve">Chúng tôi gồm có:</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 BÊN ỦY QUYỀN ( Sau đây gọi tắt là bên 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 và tên: {{farmer_name}}    Ngày sinh: {{farmer_date_of_birth}} - Số CCCD: {{farmer_citizen_id}} cấp ngày {{farmer_citizen_id_issued_date}}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Nơi cấp: {{farmer_citizen_id_issued_place}}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Hộ khẩu thường trú: {{farmer_permanent_address}}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II. BÊN ĐƯỢC ỦY QUYỀN ( Sau đây gọi tắt là bên B ):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 và tên: {{authorized_person_name}}    Ngày sinh: {{authorized_person_date_of_birth}} - Số CCCD: {{authorized_person_citizen_id}} cấp ngày {{authorized_person_citizen_id_issued_date}}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Nơi cấp: {{authorized_person_citizen_id_issued_place}}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Hộ khẩu thường trú: {{authorized_person_address}}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III. NỘI DUNG ỦY QUYỀN: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là {{farmer_name}}, là người trực tiếp bán {{rice_type}} cho Công ty TNHH Cửu Long Thịnh Vượng, nay ủy quyền cho {{authorized_person_name}} được thay mặt tôi nhận toàn bộ số tiền {{total_amount}} đồng (bằng chữ: {{total_amount_words}}) cho khối lượng {{weight_kg}} kg mà tôi đã bán.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được ủy quyền được phép nhận tiền qua tài khoản ngân hàng mang tên {{authorized_person_bank_account_name}} – số tài khoản: {{authorized_person_bank_account_number}} – tại {{authorized_person_bank_name}}, và được ký nhận, cung cấp thông tin, hoàn tất các thủ tục liên quan đến việc nhận tiền theo yêu cầu của công ty.</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cam kết toàn bộ số tiền này là của tôi, việc ủy quyền cho ông/bà {{authorized_person_name}} nhận thay chỉ nhằm mục đích thuận tiện trong thanh toán.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Sau khi bên B nhận tiền, coi như công ty đã hoàn tất nghĩa vụ thanh toán đối với tôi, và tôi hoàn toàn chịu trách nhiệm trước pháp luật về việc ủy quyền này.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Giấy ủy quyền này chỉ có hiệu lực cho đợt thanh toán tiền lúa ngày {{payment_date}}, và tự chấm dứt hiệu lực sau khi việc nhận tiền hoàn tất.</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IV. CAM KẾT CỦA NHỮNG NGƯỜI ỦY QUYỀN</w:t>
      </w: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Hai bên cam kết sẽ hoàn toàn chịu trách nhiệm trước pháp luật về mọi thông tin ủy quyền nêu trên.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Mọi tranh chấp phát sinh giữa bên ủy quyền và bên được ủy quyền sẽ do hai bên tự giải quyết  hoặc theo quy định của pháp luật.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Giấy ủy quyền này có hiệu lực kể từ ngày ký và được lập thành 02 bản có giá trị pháp lý như nhau, mỗi bên giữ 01 bản chịu trách nhiệm thi hành.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BÊN ĐƯỢC ỦY QUYỀN</w:t>
        <w:tab/>
        <w:tab/>
        <w:tab/>
        <w:tab/>
        <w:tab/>
        <w:tab/>
        <w:t xml:space="preserve">BÊN ỦY QUYỀN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22222"/>
          <w:sz w:val="28"/>
          <w:szCs w:val="28"/>
          <w:u w:val="none"/>
          <w:shd w:fill="auto" w:val="clear"/>
          <w:vertAlign w:val="baseline"/>
          <w:rtl w:val="0"/>
        </w:rPr>
        <w:t xml:space="preserve">   (Ký và ghi rõ họ tên)</w:t>
        <w:tab/>
        <w:tab/>
        <w:tab/>
        <w:tab/>
        <w:tab/>
        <w:tab/>
        <w:t xml:space="preserve">         (Ký và ghi rõ họ tên)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{{authorized_person_name}}                                                                            {{farmer_name}}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tl w:val="0"/>
        </w:rPr>
      </w:r>
    </w:p>
    <w:sectPr>
      <w:pgSz w:h="15840" w:w="12240" w:orient="portrait"/>
      <w:pgMar w:bottom="1440" w:top="450" w:left="144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