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FC51" w14:textId="304B3DD1" w:rsidR="008555B1" w:rsidRDefault="00000000">
      <w:pPr>
        <w:pStyle w:val="CoverHeading"/>
      </w:pPr>
      <w:r>
        <w:t>Specification</w:t>
      </w:r>
    </w:p>
    <w:p w14:paraId="1D5869DF" w14:textId="77777777" w:rsidR="008555B1" w:rsidRDefault="00000000">
      <w:pPr>
        <w:pStyle w:val="CoverSubtitle"/>
      </w:pPr>
      <w:r>
        <w:t>Add-on Studies &amp; Design Reference</w:t>
      </w:r>
    </w:p>
    <w:p w14:paraId="63E25D90" w14:textId="77777777" w:rsidR="008555B1" w:rsidRDefault="00000000">
      <w:pPr>
        <w:pStyle w:val="CoverSubtitle"/>
      </w:pPr>
      <w:r>
        <w:t>HIPTECH Co.,Ltd  |  Revision 1.0</w:t>
      </w:r>
    </w:p>
    <w:p w14:paraId="7E2C3713" w14:textId="77777777" w:rsidR="008555B1" w:rsidRDefault="00000000">
      <w:r>
        <w:br w:type="page"/>
      </w:r>
    </w:p>
    <w:p w14:paraId="0149C4F9" w14:textId="77777777" w:rsidR="008555B1" w:rsidRDefault="00000000">
      <w:pPr>
        <w:pStyle w:val="TOCTitle"/>
      </w:pPr>
      <w:r>
        <w:lastRenderedPageBreak/>
        <w:t>Contents</w:t>
      </w:r>
    </w:p>
    <w:p w14:paraId="06163BAF" w14:textId="77777777" w:rsidR="008555B1" w:rsidRDefault="00000000">
      <w:pPr>
        <w:pStyle w:val="TOC1"/>
      </w:pPr>
      <w:r>
        <w:t>1  System Overview</w:t>
      </w:r>
      <w:r>
        <w:tab/>
        <w:t>3</w:t>
      </w:r>
    </w:p>
    <w:p w14:paraId="1DFC5709" w14:textId="77777777" w:rsidR="008555B1" w:rsidRDefault="00000000">
      <w:pPr>
        <w:pStyle w:val="TOC2"/>
      </w:pPr>
      <w:r>
        <w:t>1.1  Architecture</w:t>
      </w:r>
      <w:r>
        <w:tab/>
        <w:t>3</w:t>
      </w:r>
    </w:p>
    <w:p w14:paraId="74A3A48E" w14:textId="77777777" w:rsidR="008555B1" w:rsidRDefault="00000000">
      <w:pPr>
        <w:pStyle w:val="TOC2"/>
      </w:pPr>
      <w:r>
        <w:t>1.2  Interfaces</w:t>
      </w:r>
      <w:r>
        <w:tab/>
        <w:t>4</w:t>
      </w:r>
    </w:p>
    <w:p w14:paraId="44ECC38D" w14:textId="77777777" w:rsidR="008555B1" w:rsidRDefault="00000000">
      <w:pPr>
        <w:pStyle w:val="TOC1"/>
      </w:pPr>
      <w:r>
        <w:t>2  Electrical Design</w:t>
      </w:r>
      <w:r>
        <w:tab/>
        <w:t>5</w:t>
      </w:r>
    </w:p>
    <w:p w14:paraId="4A16BFEE" w14:textId="77777777" w:rsidR="008555B1" w:rsidRDefault="00000000">
      <w:r>
        <w:br w:type="page"/>
      </w:r>
    </w:p>
    <w:p w14:paraId="65CDE0C7" w14:textId="77777777" w:rsidR="008555B1" w:rsidRDefault="00000000">
      <w:pPr>
        <w:pStyle w:val="Heading1"/>
      </w:pPr>
      <w:r>
        <w:lastRenderedPageBreak/>
        <w:t>1  System Overview</w:t>
      </w:r>
    </w:p>
    <w:p w14:paraId="263531E6" w14:textId="77777777" w:rsidR="008555B1" w:rsidRDefault="00000000">
      <w:pPr>
        <w:pStyle w:val="BodyText"/>
      </w:pPr>
      <w:r>
        <w:t>This reference document demonstrates the professional style set applied by the conversion pipeline. Headings carry the brand colour, section headings are underlined with a hairline rule, and body text uses an 11‑point face with comfortable 1.1 line spacing and justified alignment.</w:t>
      </w:r>
    </w:p>
    <w:p w14:paraId="61C804D7" w14:textId="77777777" w:rsidR="008555B1" w:rsidRDefault="00000000">
      <w:pPr>
        <w:pStyle w:val="Heading2"/>
      </w:pPr>
      <w:r>
        <w:t>1.1  Architecture</w:t>
      </w:r>
    </w:p>
    <w:p w14:paraId="516EA676" w14:textId="77777777" w:rsidR="008555B1" w:rsidRDefault="00000000">
      <w:pPr>
        <w:pStyle w:val="BodyText"/>
      </w:pPr>
      <w:r>
        <w:t>Each Heading 2 begins a new section. In generated documents a page break is inserted before every section automatically by the post-processor.</w:t>
      </w:r>
    </w:p>
    <w:p w14:paraId="1CF4EE76" w14:textId="77777777" w:rsidR="008555B1" w:rsidRDefault="00000000">
      <w:pPr>
        <w:pStyle w:val="Heading3"/>
      </w:pPr>
      <w:r>
        <w:t>1.1.1  Power Path</w:t>
      </w:r>
    </w:p>
    <w:p w14:paraId="7B6CE66D" w14:textId="77777777" w:rsidR="008555B1" w:rsidRDefault="00000000">
      <w:pPr>
        <w:pStyle w:val="BodyText"/>
      </w:pPr>
      <w:r>
        <w:t>Third-level headings introduce sub-topics. The numbering shown here is illustrative — in the pipeline it comes from the Markdown source.</w:t>
      </w:r>
    </w:p>
    <w:tbl>
      <w:tblPr>
        <w:tblW w:w="9360" w:type="dxa"/>
        <w:tblBorders>
          <w:top w:val="single" w:sz="4" w:space="0" w:color="C8C8D8"/>
          <w:left w:val="single" w:sz="4" w:space="0" w:color="C8C8D8"/>
          <w:bottom w:val="single" w:sz="4" w:space="0" w:color="C8C8D8"/>
          <w:right w:val="single" w:sz="4" w:space="0" w:color="C8C8D8"/>
          <w:insideH w:val="single" w:sz="4" w:space="0" w:color="C8C8D8"/>
          <w:insideV w:val="single" w:sz="4" w:space="0" w:color="C8C8D8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55B1" w14:paraId="60E753B1" w14:textId="77777777">
        <w:trPr>
          <w:tblHeader/>
        </w:trPr>
        <w:tc>
          <w:tcPr>
            <w:tcW w:w="3120" w:type="dxa"/>
            <w:shd w:val="clear" w:color="auto" w:fill="2A289D"/>
          </w:tcPr>
          <w:p w14:paraId="1BD0E154" w14:textId="77777777" w:rsidR="008555B1" w:rsidRDefault="00000000">
            <w:pPr>
              <w:pStyle w:val="TableHeading"/>
            </w:pPr>
            <w:r>
              <w:t>Parameter</w:t>
            </w:r>
          </w:p>
        </w:tc>
        <w:tc>
          <w:tcPr>
            <w:tcW w:w="3120" w:type="dxa"/>
            <w:shd w:val="clear" w:color="auto" w:fill="2A289D"/>
          </w:tcPr>
          <w:p w14:paraId="37612590" w14:textId="77777777" w:rsidR="008555B1" w:rsidRDefault="00000000">
            <w:pPr>
              <w:pStyle w:val="TableHeading"/>
            </w:pPr>
            <w:r>
              <w:t>Min</w:t>
            </w:r>
          </w:p>
        </w:tc>
        <w:tc>
          <w:tcPr>
            <w:tcW w:w="3120" w:type="dxa"/>
            <w:shd w:val="clear" w:color="auto" w:fill="2A289D"/>
          </w:tcPr>
          <w:p w14:paraId="24EADB2F" w14:textId="77777777" w:rsidR="008555B1" w:rsidRDefault="00000000">
            <w:pPr>
              <w:pStyle w:val="TableHeading"/>
            </w:pPr>
            <w:r>
              <w:t>Max</w:t>
            </w:r>
          </w:p>
        </w:tc>
      </w:tr>
      <w:tr w:rsidR="008555B1" w14:paraId="1D035612" w14:textId="77777777">
        <w:tc>
          <w:tcPr>
            <w:tcW w:w="3120" w:type="dxa"/>
          </w:tcPr>
          <w:p w14:paraId="2582A14B" w14:textId="77777777" w:rsidR="008555B1" w:rsidRDefault="00000000">
            <w:pPr>
              <w:pStyle w:val="TableBody"/>
            </w:pPr>
            <w:r>
              <w:t>Input voltage</w:t>
            </w:r>
          </w:p>
        </w:tc>
        <w:tc>
          <w:tcPr>
            <w:tcW w:w="3120" w:type="dxa"/>
          </w:tcPr>
          <w:p w14:paraId="1F72749E" w14:textId="77777777" w:rsidR="008555B1" w:rsidRDefault="00000000">
            <w:pPr>
              <w:pStyle w:val="TableBody"/>
            </w:pPr>
            <w:r>
              <w:t>9 V</w:t>
            </w:r>
          </w:p>
        </w:tc>
        <w:tc>
          <w:tcPr>
            <w:tcW w:w="3120" w:type="dxa"/>
          </w:tcPr>
          <w:p w14:paraId="04F097FC" w14:textId="77777777" w:rsidR="008555B1" w:rsidRDefault="00000000">
            <w:pPr>
              <w:pStyle w:val="TableBody"/>
            </w:pPr>
            <w:r>
              <w:t>36 V</w:t>
            </w:r>
          </w:p>
        </w:tc>
      </w:tr>
      <w:tr w:rsidR="008555B1" w14:paraId="5FB81D85" w14:textId="77777777">
        <w:tc>
          <w:tcPr>
            <w:tcW w:w="3120" w:type="dxa"/>
          </w:tcPr>
          <w:p w14:paraId="2409BADF" w14:textId="77777777" w:rsidR="008555B1" w:rsidRDefault="00000000">
            <w:pPr>
              <w:pStyle w:val="TableBody"/>
            </w:pPr>
            <w:r>
              <w:t>Output current</w:t>
            </w:r>
          </w:p>
        </w:tc>
        <w:tc>
          <w:tcPr>
            <w:tcW w:w="3120" w:type="dxa"/>
          </w:tcPr>
          <w:p w14:paraId="2452B7AF" w14:textId="77777777" w:rsidR="008555B1" w:rsidRDefault="00000000">
            <w:pPr>
              <w:pStyle w:val="TableBody"/>
            </w:pPr>
            <w:r>
              <w:t>0 A</w:t>
            </w:r>
          </w:p>
        </w:tc>
        <w:tc>
          <w:tcPr>
            <w:tcW w:w="3120" w:type="dxa"/>
          </w:tcPr>
          <w:p w14:paraId="145D70AB" w14:textId="77777777" w:rsidR="008555B1" w:rsidRDefault="00000000">
            <w:pPr>
              <w:pStyle w:val="TableBody"/>
            </w:pPr>
            <w:r>
              <w:t>40 A</w:t>
            </w:r>
          </w:p>
        </w:tc>
      </w:tr>
    </w:tbl>
    <w:p w14:paraId="35516982" w14:textId="77777777" w:rsidR="008555B1" w:rsidRDefault="00000000">
      <w:pPr>
        <w:pStyle w:val="Caption"/>
      </w:pPr>
      <w:r>
        <w:t>Table 1-1: Key electrical parameters.</w:t>
      </w:r>
    </w:p>
    <w:p w14:paraId="0F49732D" w14:textId="77777777" w:rsidR="008555B1" w:rsidRDefault="00000000">
      <w:pPr>
        <w:pStyle w:val="BodyText"/>
      </w:pPr>
      <w:r>
        <w:t>Below, an image caption demonstrates the Caption style used for figure numbers.</w:t>
      </w:r>
    </w:p>
    <w:p w14:paraId="0FD43BC0" w14:textId="77777777" w:rsidR="008555B1" w:rsidRDefault="00000000">
      <w:pPr>
        <w:pStyle w:val="Caption"/>
      </w:pPr>
      <w:r>
        <w:t>Figure 1-1: Example figure caption, centred and muted.</w:t>
      </w:r>
    </w:p>
    <w:sectPr w:rsidR="008555B1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94F4" w14:textId="77777777" w:rsidR="00FB40E8" w:rsidRDefault="00FB40E8">
      <w:pPr>
        <w:spacing w:after="0"/>
      </w:pPr>
      <w:r>
        <w:separator/>
      </w:r>
    </w:p>
  </w:endnote>
  <w:endnote w:type="continuationSeparator" w:id="0">
    <w:p w14:paraId="0091D303" w14:textId="77777777" w:rsidR="00FB40E8" w:rsidRDefault="00FB40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F99F" w14:textId="77777777" w:rsidR="008555B1" w:rsidRDefault="00000000">
    <w:pPr>
      <w:pStyle w:val="Footer"/>
    </w:pPr>
    <w:r>
      <w:rPr>
        <w:lang w:val="vi-VN"/>
      </w:rPr>
      <w:t>HIPTECH Co.,Ltd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  <w:r>
      <w:tab/>
    </w:r>
    <w:r>
      <w:fldChar w:fldCharType="begin"/>
    </w:r>
    <w:r>
      <w:instrText xml:space="preserve"> DATE \@ "yyyy-MM-dd" </w:instrText>
    </w:r>
    <w:r>
      <w:fldChar w:fldCharType="separate"/>
    </w:r>
    <w:r w:rsidR="00795B48">
      <w:rPr>
        <w:noProof/>
      </w:rPr>
      <w:t>2026-07-05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EAA3" w14:textId="77777777" w:rsidR="00FB40E8" w:rsidRDefault="00FB40E8">
      <w:r>
        <w:separator/>
      </w:r>
    </w:p>
  </w:footnote>
  <w:footnote w:type="continuationSeparator" w:id="0">
    <w:p w14:paraId="7BF9DC8F" w14:textId="77777777" w:rsidR="00FB40E8" w:rsidRDefault="00FB40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862C" w14:textId="77777777" w:rsidR="008555B1" w:rsidRDefault="00000000">
    <w:pPr>
      <w:tabs>
        <w:tab w:val="right" w:pos="9360"/>
      </w:tabs>
    </w:pPr>
    <w:r>
      <w:rPr>
        <w:noProof/>
      </w:rPr>
      <w:drawing>
        <wp:inline distT="0" distB="0" distL="0" distR="0" wp14:anchorId="235185BA" wp14:editId="20A29D0E">
          <wp:extent cx="320040" cy="3200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ptech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 w:rsidR="0034548E" w:rsidRPr="0034548E">
      <w:rPr>
        <w:b/>
        <w:bCs/>
        <w:lang w:val="vi-VN"/>
      </w:rPr>
      <w:t>HIPTECH Co.,Ltd</w:t>
    </w:r>
    <w:r>
      <w:tab/>
    </w:r>
    <w:fldSimple w:instr=" TITLE \* MERGEFORMAT ">
      <w:r>
        <w:t>Document Title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71E719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6407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621B"/>
    <w:rsid w:val="001C0A5D"/>
    <w:rsid w:val="0034548E"/>
    <w:rsid w:val="00795B48"/>
    <w:rsid w:val="008555B1"/>
    <w:rsid w:val="00997331"/>
    <w:rsid w:val="00D20086"/>
    <w:rsid w:val="00DA5D97"/>
    <w:rsid w:val="00E8621B"/>
    <w:rsid w:val="00FB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A5351"/>
  <w15:docId w15:val="{3F388354-9862-47A6-A018-73F9515A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E1C6B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pBdr>
        <w:bottom w:val="single" w:sz="6" w:space="4" w:color="2A289D"/>
      </w:pBdr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A289D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341B8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/>
      <w:b/>
      <w:bCs/>
      <w:color w:val="262626"/>
      <w:sz w:val="23"/>
      <w:szCs w:val="23"/>
    </w:rPr>
  </w:style>
  <w:style w:type="paragraph" w:styleId="Heading5">
    <w:name w:val="heading 5"/>
    <w:basedOn w:val="Normal"/>
    <w:next w:val="BodyText"/>
    <w:link w:val="Heading5Char"/>
    <w:uiPriority w:val="9"/>
    <w:qFormat/>
    <w:pPr>
      <w:keepNext/>
      <w:keepLines/>
      <w:spacing w:before="140" w:after="40"/>
      <w:outlineLvl w:val="4"/>
    </w:pPr>
    <w:rPr>
      <w:rFonts w:asciiTheme="majorHAnsi" w:eastAsiaTheme="majorEastAsia" w:hAnsiTheme="majorHAnsi" w:cstheme="majorBidi"/>
      <w:b/>
      <w:bCs/>
      <w:i/>
      <w:iCs/>
      <w:color w:val="3A3A3A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character" w:customStyle="1" w:styleId="HeaderChar">
    <w:name w:val="Header Char"/>
    <w:basedOn w:val="DefaultParagraphFont"/>
    <w:link w:val="Header"/>
    <w:rsid w:val="00997331"/>
  </w:style>
  <w:style w:type="character" w:customStyle="1" w:styleId="FooterChar">
    <w:name w:val="Footer Char"/>
    <w:basedOn w:val="DefaultParagraphFont"/>
    <w:link w:val="Footer"/>
    <w:rsid w:val="00997331"/>
  </w:style>
  <w:style w:type="paragraph" w:styleId="BodyText">
    <w:name w:val="Body Text"/>
    <w:basedOn w:val="Normal"/>
    <w:qFormat/>
    <w:pPr>
      <w:jc w:val="both"/>
    </w:pPr>
  </w:style>
  <w:style w:type="paragraph" w:styleId="Title">
    <w:name w:val="Title"/>
    <w:basedOn w:val="Normal"/>
    <w:next w:val="BodyText"/>
    <w:link w:val="TitleChar"/>
    <w:uiPriority w:val="10"/>
    <w:qFormat/>
    <w:pPr>
      <w:contextualSpacing/>
      <w:jc w:val="center"/>
    </w:pPr>
    <w:rPr>
      <w:rFonts w:asciiTheme="majorHAnsi" w:eastAsiaTheme="majorEastAsia" w:hAnsiTheme="majorHAnsi" w:cstheme="majorBidi"/>
      <w:b/>
      <w:bCs/>
      <w:color w:val="1E1C6B"/>
      <w:sz w:val="52"/>
      <w:szCs w:val="52"/>
    </w:rPr>
  </w:style>
  <w:style w:type="paragraph" w:styleId="Subtitle">
    <w:name w:val="Subtitle"/>
    <w:basedOn w:val="Normal"/>
    <w:next w:val="BodyText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A5A6E"/>
      <w:sz w:val="28"/>
      <w:szCs w:val="28"/>
    </w:rPr>
  </w:style>
  <w:style w:type="paragraph" w:styleId="Caption">
    <w:name w:val="caption"/>
    <w:basedOn w:val="Normal"/>
    <w:next w:val="BodyText"/>
    <w:link w:val="CaptionChar"/>
    <w:uiPriority w:val="35"/>
    <w:qFormat/>
    <w:pPr>
      <w:keepNext/>
      <w:spacing w:before="80" w:after="200"/>
      <w:jc w:val="center"/>
    </w:pPr>
    <w:rPr>
      <w:i/>
      <w:iCs/>
      <w:color w:val="5A5A6E"/>
      <w:sz w:val="18"/>
      <w:szCs w:val="18"/>
    </w:rPr>
  </w:style>
  <w:style w:type="paragraph" w:styleId="TOCHeading">
    <w:name w:val="TOC Heading"/>
    <w:basedOn w:val="Heading1"/>
    <w:next w:val="Normal"/>
    <w:uiPriority w:val="39"/>
    <w:qFormat/>
    <w:pPr>
      <w:spacing w:before="120" w:after="160"/>
      <w:outlineLvl w:val="9"/>
    </w:pPr>
    <w:rPr>
      <w:color w:val="2A289D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4" w:space="4" w:color="2A289D"/>
      </w:pBdr>
      <w:tabs>
        <w:tab w:val="center" w:pos="4680"/>
        <w:tab w:val="right" w:pos="9360"/>
      </w:tabs>
      <w:spacing w:after="0" w:line="240" w:lineRule="auto"/>
    </w:pPr>
    <w:rPr>
      <w:color w:val="5A5A6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4" w:color="2A289D"/>
      </w:pBdr>
      <w:tabs>
        <w:tab w:val="center" w:pos="4680"/>
        <w:tab w:val="right" w:pos="9360"/>
      </w:tabs>
      <w:spacing w:after="0" w:line="240" w:lineRule="auto"/>
      <w:jc w:val="center"/>
    </w:pPr>
    <w:rPr>
      <w:color w:val="5A5A6E"/>
      <w:sz w:val="18"/>
      <w:szCs w:val="18"/>
    </w:rPr>
  </w:style>
  <w:style w:type="paragraph" w:customStyle="1" w:styleId="CoverHeading">
    <w:name w:val="Cover Heading"/>
    <w:basedOn w:val="Normal"/>
    <w:next w:val="CoverSubtitle"/>
    <w:uiPriority w:val="1"/>
    <w:qFormat/>
    <w:pPr>
      <w:keepNext/>
      <w:pBdr>
        <w:bottom w:val="single" w:sz="12" w:space="8" w:color="2A289D"/>
      </w:pBdr>
      <w:spacing w:before="2600"/>
      <w:jc w:val="center"/>
    </w:pPr>
    <w:rPr>
      <w:rFonts w:asciiTheme="majorHAnsi" w:hAnsiTheme="majorHAnsi" w:cstheme="majorBidi"/>
      <w:b/>
      <w:bCs/>
      <w:color w:val="1E1C6B"/>
      <w:sz w:val="60"/>
      <w:szCs w:val="60"/>
    </w:rPr>
  </w:style>
  <w:style w:type="paragraph" w:customStyle="1" w:styleId="CoverSubtitle">
    <w:name w:val="Cover Subtitle"/>
    <w:basedOn w:val="Normal"/>
    <w:next w:val="Normal"/>
    <w:uiPriority w:val="1"/>
    <w:qFormat/>
    <w:pPr>
      <w:spacing w:before="120"/>
      <w:jc w:val="center"/>
    </w:pPr>
    <w:rPr>
      <w:rFonts w:asciiTheme="majorHAnsi" w:hAnsiTheme="majorHAnsi"/>
      <w:color w:val="5A5A6E"/>
      <w:sz w:val="28"/>
      <w:szCs w:val="28"/>
    </w:rPr>
  </w:style>
  <w:style w:type="paragraph" w:customStyle="1" w:styleId="TOCTitle">
    <w:name w:val="TOC Title"/>
    <w:basedOn w:val="Normal"/>
    <w:next w:val="Normal"/>
    <w:uiPriority w:val="39"/>
    <w:qFormat/>
    <w:pPr>
      <w:keepNext/>
      <w:pBdr>
        <w:bottom w:val="single" w:sz="6" w:space="4" w:color="2A289D"/>
      </w:pBdr>
      <w:spacing w:before="120" w:after="160"/>
    </w:pPr>
    <w:rPr>
      <w:rFonts w:asciiTheme="majorHAnsi" w:hAnsiTheme="majorHAnsi" w:cstheme="majorBidi"/>
      <w:b/>
      <w:bCs/>
      <w:color w:val="2A289D"/>
      <w:sz w:val="32"/>
      <w:szCs w:val="32"/>
    </w:rPr>
  </w:style>
  <w:style w:type="paragraph" w:customStyle="1" w:styleId="TableHeading">
    <w:name w:val="Table Heading"/>
    <w:basedOn w:val="Normal"/>
    <w:next w:val="TableBody"/>
    <w:uiPriority w:val="40"/>
    <w:qFormat/>
    <w:pPr>
      <w:keepNext/>
      <w:spacing w:before="40" w:after="40" w:line="240" w:lineRule="auto"/>
    </w:pPr>
    <w:rPr>
      <w:b/>
      <w:bCs/>
      <w:color w:val="FFFFFF"/>
      <w:sz w:val="20"/>
      <w:szCs w:val="20"/>
    </w:rPr>
  </w:style>
  <w:style w:type="paragraph" w:customStyle="1" w:styleId="TableBody">
    <w:name w:val="Table Body"/>
    <w:basedOn w:val="Normal"/>
    <w:uiPriority w:val="40"/>
    <w:qFormat/>
    <w:pPr>
      <w:spacing w:before="40" w:after="40" w:line="240" w:lineRule="auto"/>
    </w:pPr>
    <w:rPr>
      <w:color w:val="262626"/>
      <w:sz w:val="20"/>
      <w:szCs w:val="20"/>
    </w:rPr>
  </w:style>
  <w:style w:type="table" w:customStyle="1" w:styleId="FigureTable">
    <w:name w:val="Figure Table"/>
    <w:basedOn w:val="Table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60"/>
      </w:tabs>
      <w:spacing w:after="40"/>
    </w:pPr>
    <w:rPr>
      <w:b/>
      <w:color w:val="262626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60"/>
      </w:tabs>
      <w:spacing w:after="40"/>
      <w:ind w:left="240"/>
    </w:pPr>
    <w:rPr>
      <w:color w:val="262626"/>
    </w:r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60"/>
      </w:tabs>
      <w:spacing w:after="40"/>
      <w:ind w:left="480"/>
    </w:pPr>
    <w:rPr>
      <w:color w:val="2626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Tri Nguyen</cp:lastModifiedBy>
  <cp:revision>4</cp:revision>
  <dcterms:created xsi:type="dcterms:W3CDTF">2017-12-27T05:22:00Z</dcterms:created>
  <dcterms:modified xsi:type="dcterms:W3CDTF">2026-07-05T08:08:00Z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a9d995-42e8-47b7-9a17-cfe309cf5561_Enabled">
    <vt:lpwstr>true</vt:lpwstr>
  </property>
  <property fmtid="{D5CDD505-2E9C-101B-9397-08002B2CF9AE}" pid="3" name="MSIP_Label_10a9d995-42e8-47b7-9a17-cfe309cf5561_SetDate">
    <vt:lpwstr>2026-07-05T07:32:02Z</vt:lpwstr>
  </property>
  <property fmtid="{D5CDD505-2E9C-101B-9397-08002B2CF9AE}" pid="4" name="MSIP_Label_10a9d995-42e8-47b7-9a17-cfe309cf5561_Method">
    <vt:lpwstr>Standard</vt:lpwstr>
  </property>
  <property fmtid="{D5CDD505-2E9C-101B-9397-08002B2CF9AE}" pid="5" name="MSIP_Label_10a9d995-42e8-47b7-9a17-cfe309cf5561_Name">
    <vt:lpwstr>defa4170-0d19-0005-0004-bc88714345d2</vt:lpwstr>
  </property>
  <property fmtid="{D5CDD505-2E9C-101B-9397-08002B2CF9AE}" pid="6" name="MSIP_Label_10a9d995-42e8-47b7-9a17-cfe309cf5561_SiteId">
    <vt:lpwstr>425e0c32-e49d-49ab-a51e-f73291bfbb6e</vt:lpwstr>
  </property>
  <property fmtid="{D5CDD505-2E9C-101B-9397-08002B2CF9AE}" pid="7" name="MSIP_Label_10a9d995-42e8-47b7-9a17-cfe309cf5561_ActionId">
    <vt:lpwstr>5c0dc954-438c-4c1d-ab8e-4581430fd83a</vt:lpwstr>
  </property>
  <property fmtid="{D5CDD505-2E9C-101B-9397-08002B2CF9AE}" pid="8" name="MSIP_Label_10a9d995-42e8-47b7-9a17-cfe309cf5561_ContentBits">
    <vt:lpwstr>0</vt:lpwstr>
  </property>
  <property fmtid="{D5CDD505-2E9C-101B-9397-08002B2CF9AE}" pid="9" name="MSIP_Label_10a9d995-42e8-47b7-9a17-cfe309cf5561_Tag">
    <vt:lpwstr>10, 3, 0, 1</vt:lpwstr>
  </property>
</Properties>
</file>