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color w:val="000000"/>
          <w:sz w:val="26"/>
        </w:rPr>
        <w:t>BỘ CÔNG THƯƠNG</w:t>
        <w:br/>
        <w:t>TRƯỜNG ĐẠI HỌC CÔNG THƯƠNG TP. HỒ CHÍ MINH (HUIT)</w:t>
        <w:br/>
        <w:t>KHOA CÔNG NGHỆ THÔNG TIN - BỘ MÔN CƠ SỞ DỮ LIỆU</w:t>
        <w:br/>
        <w:t>------------------------o0o------------------------</w:t>
        <w:br/>
        <w:br/>
        <w:br/>
      </w:r>
    </w:p>
    <w:p>
      <w:pPr>
        <w:spacing w:before="240" w:after="240"/>
        <w:ind w:firstLine="0"/>
        <w:jc w:val="center"/>
      </w:pPr>
      <w:r>
        <w:rPr>
          <w:rFonts w:ascii="Times New Roman" w:hAnsi="Times New Roman"/>
          <w:b/>
          <w:color w:val="000000"/>
          <w:sz w:val="36"/>
        </w:rPr>
        <w:t>BÁO CÁO ĐỒ ÁN HỌC PHẦN: DỮ LIỆU NOSQL</w:t>
        <w:br/>
        <w:br/>
      </w:r>
      <w:r>
        <w:rPr>
          <w:rFonts w:ascii="Times New Roman" w:hAnsi="Times New Roman"/>
          <w:b/>
          <w:color w:val="000000"/>
          <w:sz w:val="30"/>
        </w:rPr>
        <w:t>ĐỀ TÀI:</w:t>
        <w:br/>
        <w:t>NỀN TẢNG E-LEARNING &amp; KHẢO SÁT NĂNG LỰC TIẾNG ANH THỰC CHIẾN TÍCH HỢP ĐA MÔ HÌNH NOSQL (EDUPRO ACADEMY)</w:t>
        <w:br/>
        <w:br/>
        <w:br/>
      </w:r>
    </w:p>
    <w:p>
      <w:pPr>
        <w:spacing w:before="360" w:after="0"/>
        <w:ind w:firstLine="0"/>
        <w:jc w:val="center"/>
      </w:pPr>
      <w:r>
        <w:rPr>
          <w:rFonts w:ascii="Times New Roman" w:hAnsi="Times New Roman"/>
          <w:color w:val="000000"/>
          <w:sz w:val="26"/>
        </w:rPr>
        <w:t>Nhóm thực hiện: NHÓM 18 - LỚP 14DHTH</w:t>
        <w:br/>
        <w:t>1. Nguyễn Trọng Nguyên - MSSV: 2001230589 (Nhóm trưởng)</w:t>
        <w:br/>
        <w:t>2. Phạm Nguyễn Khôi Nguyên - MSSV: 2001230578</w:t>
        <w:br/>
        <w:t>3. Võ Huỳnh Gia Huy - MSSV: 2001230303</w:t>
        <w:br/>
        <w:br/>
        <w:t>TP. HỒ CHÍ MINH, THÁNG 10 NĂM 2026</w:t>
        <w:br/>
      </w:r>
    </w:p>
    <w:p>
      <w:r>
        <w:br w:type="page"/>
      </w: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MSSV</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chính</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 trách chuyên sâu CSDL</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Nguyễn Trọng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Nhóm trưởng, Kiến trúc sư hệ thống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Redis, Cassandra, Neo4j Core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Phạm Nguyễn Khôi Nguyên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Backend &amp; GUI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Document Model, Redis Cache</w:t>
            </w:r>
          </w:p>
        </w:tc>
      </w:tr>
      <w:tr>
        <w:trPr>
          <w:cantSplit/>
        </w:trPr>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Võ Huỳnh Gia Huy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Kỹ sư Dữ liệu &amp; Test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Neo4j Graph Queries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r>
        <w:br w:type="page"/>
      </w:r>
    </w:p>
    <w:p>
      <w:pPr>
        <w:keepNext/>
        <w:spacing w:before="360" w:after="240" w:line="312" w:lineRule="auto"/>
        <w:ind w:firstLine="0"/>
        <w:jc w:val="center"/>
      </w:pPr>
      <w:r>
        <w:rPr>
          <w:rFonts w:ascii="Times New Roman" w:hAnsi="Times New Roman"/>
          <w:b/>
          <w:color w:val="000000"/>
          <w:sz w:val="36"/>
        </w:rPr>
        <w:t>CHƯƠNG 3: ĐẶC TẢ YÊU CẦU PHẦN MỀM (SRS)</w:t>
      </w:r>
    </w:p>
    <w:p>
      <w:pPr>
        <w:keepNext/>
        <w:spacing w:before="280" w:after="120" w:line="312" w:lineRule="auto"/>
        <w:ind w:firstLine="0"/>
        <w:jc w:val="left"/>
      </w:pPr>
      <w:r>
        <w:rPr>
          <w:rFonts w:ascii="Times New Roman" w:hAnsi="Times New Roman"/>
          <w:b/>
          <w:color w:val="000000"/>
          <w:sz w:val="28"/>
        </w:rPr>
        <w:t>3.1. GIỚI THIỆU</w:t>
      </w:r>
    </w:p>
    <w:p>
      <w:pPr>
        <w:keepNext/>
        <w:spacing w:before="200" w:after="120" w:line="312" w:lineRule="auto"/>
        <w:ind w:firstLine="0"/>
        <w:jc w:val="left"/>
      </w:pPr>
      <w:r>
        <w:rPr>
          <w:rFonts w:ascii="Times New Roman" w:hAnsi="Times New Roman"/>
          <w:b/>
          <w:color w:val="000000"/>
          <w:sz w:val="26"/>
        </w:rPr>
        <w:t>3.1.1. Mục đích tài liệu</w:t>
      </w:r>
    </w:p>
    <w:p>
      <w:pPr>
        <w:spacing w:line="312" w:lineRule="auto" w:before="120" w:after="120"/>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pPr>
        <w:keepNext/>
        <w:spacing w:before="200" w:after="120" w:line="312" w:lineRule="auto"/>
        <w:ind w:firstLine="0"/>
        <w:jc w:val="left"/>
      </w:pPr>
      <w:r>
        <w:rPr>
          <w:rFonts w:ascii="Times New Roman" w:hAnsi="Times New Roman"/>
          <w:b/>
          <w:color w:val="000000"/>
          <w:sz w:val="26"/>
        </w:rPr>
        <w:t>3.1.2. Đối tượng đọc tài liệu</w:t>
      </w:r>
    </w:p>
    <w:p>
      <w:pPr>
        <w:spacing w:line="312" w:lineRule="auto" w:before="120" w:after="120"/>
        <w:ind w:firstLine="567"/>
        <w:jc w:val="both"/>
      </w:pPr>
      <w:r>
        <w:rPr>
          <w:rFonts w:ascii="Times New Roman" w:hAnsi="Times New Roman"/>
          <w:color w:val="000000"/>
          <w:sz w:val="26"/>
        </w:rPr>
        <w:t>Tài liệu này được biên soạn phục vụ các nhóm đối tượng độc giả chính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hướng dẫn và Hội đồng chấm bảo vệ đồ án: Sử dụng tài liệu làm căn cứ khoa học để đối chiếu, đánh giá mức độ hoàn thành các mục tiêu nghiên cứu và chất lượng kỹ thuật của đề tài.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Thành viên nhóm phát triển phần mềm (Nhóm 18): Sử dụng làm kim chỉ nam kỹ thuật để thiết kế mô hình dữ liệu NoSQL, lập trình các API endpoints và xây dựng giao diện người dùng frontend.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Chuyên viên kiểm thử (QA/Tester): Sử dụng tài liệu để thiết kế các ca kiểm thử chức năng (Test Cases), đo lường các chỉ số hiệu năng (Latency, Throughput) và nghiệm thu chất lượng hệ thống.</w:t>
      </w:r>
    </w:p>
    <w:p>
      <w:pPr>
        <w:keepNext/>
        <w:spacing w:before="200" w:after="120" w:line="312" w:lineRule="auto"/>
        <w:ind w:firstLine="0"/>
        <w:jc w:val="left"/>
      </w:pPr>
      <w:r>
        <w:rPr>
          <w:rFonts w:ascii="Times New Roman" w:hAnsi="Times New Roman"/>
          <w:b/>
          <w:color w:val="000000"/>
          <w:sz w:val="26"/>
        </w:rPr>
        <w:t>3.1.3. Phạm vi sản phẩm</w:t>
      </w:r>
    </w:p>
    <w:p>
      <w:pPr>
        <w:spacing w:line="312" w:lineRule="auto" w:before="120" w:after="120"/>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Sản phẩm phần mềm là Nền tảng học trực tuyến và khảo sát năng lực tiếng Anh thực chiến EduPro Academy, vận hành trên nền tảng Web tương tác cao, tích hợp đồng thời 4 hệ quản trị cơ sở dữ liệu NoSQL chuyên biệt (MongoDB, Redis, Apache Cassandra, Neo4j) nhằm giải quyết triệt để các bài toán về tải ghi dồn dập, độ trễ truy xuất RAM, phân tích chuỗi thời gian học tập và khai phá mạng lưới đồ thị tri thức.</w:t>
      </w:r>
    </w:p>
    <w:p>
      <w:pPr>
        <w:keepNext/>
        <w:spacing w:before="200" w:after="120" w:line="312" w:lineRule="auto"/>
        <w:ind w:firstLine="0"/>
        <w:jc w:val="left"/>
      </w:pPr>
      <w:r>
        <w:rPr>
          <w:rFonts w:ascii="Times New Roman" w:hAnsi="Times New Roman"/>
          <w:b/>
          <w:color w:val="000000"/>
          <w:sz w:val="26"/>
        </w:rPr>
        <w:t>3.1.4. Định nghĩa và từ viết tắt</w:t>
      </w:r>
    </w:p>
    <w:p>
      <w:pPr>
        <w:spacing w:line="312" w:lineRule="auto" w:before="120" w:after="120"/>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pPr>
        <w:keepNext/>
        <w:spacing w:before="200" w:after="80" w:line="312" w:lineRule="auto"/>
        <w:ind w:firstLine="0"/>
        <w:jc w:val="center"/>
      </w:pPr>
      <w:r>
        <w:rPr>
          <w:rFonts w:ascii="Times New Roman" w:hAnsi="Times New Roman"/>
          <w:b/>
          <w:color w:val="000000"/>
          <w:sz w:val="24"/>
        </w:rPr>
        <w:t>Bảng 3.1: Danh mục các thuật ngữ và từ viết tắt</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tiếng Anh đầy đủ</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và giải thích nghiệp vụ trong đề tài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ISO/IEC/IEEE 29148.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và thiết kế chi tiết CSDL.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mà hệ thống phần mềm bắt buộc phải thực hiện được.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độ trễ, khả năng mở rộng, bảo mật).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(câu hỏi nghiệp vụ truy xuất CSDL) quyết định thiết kế NoSQL.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cơ sở dữ liệu phi quan hệ, phân tán, có khả năng mở rộng quy mô theo chiều ngang.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có nhãn và thuộc tính của Neo4j biểu diễn liên kết tri thức.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sống tự động hết hạn của bản ghi dữ liệu (ứng dụng trong Redis và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 state, Eventual consistency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nhất quán mở rộng trong các hệ thống NoSQL phân tán.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giao dịch truyền thống đảm bảo tính toàn vẹn tuyệt đối.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mở định dạng mã hóa bảo mật dùng để xác thực và phân quyền người dùng.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chuẩn hóa để mô hình hóa quy trình nghiệp vụ thực tế.</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qua các tiến trình và kho dữ liệu.</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hệ quản trị nội dung dành cho Giảng viên quản lý khóa học và đề thi.</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3.1.5. Tài liệu tham chiếu</w:t>
      </w:r>
    </w:p>
    <w:p>
      <w:pPr>
        <w:spacing w:line="312" w:lineRule="auto" w:before="120" w:after="120"/>
        <w:ind w:firstLine="567"/>
        <w:jc w:val="both"/>
      </w:pPr>
      <w:r>
        <w:rPr>
          <w:rFonts w:ascii="Times New Roman" w:hAnsi="Times New Roman"/>
          <w:color w:val="000000"/>
          <w:sz w:val="26"/>
        </w:rPr>
        <w:t>Tài liệu SRS được xây dựng dựa trên các căn cứ pháp lý và tài liệu kỹ thuật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Đề cương chi tiết học phần Các hệ cơ sở dữ liệu mới (NoSQL) - Khoa Công nghệ Thông tin, Trường Đại học Công Thương TP. Hồ Chí Minh (HUIT).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IEEE 830-1998: IEEE Recommended Practice for Software Requirements Specifications.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quốc tế ISO/IEC/IEEE 29148:2018: Systems and software engineering - Life cycle processes - Requirements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kỹ thuật chính thức từ MongoDB Manual v6.0, Redis Documentation v7.0, Apache Cassandra Documentation v4.1, Neo4j Graph Database Manual v5.12.</w:t>
      </w:r>
    </w:p>
    <w:p>
      <w:pPr>
        <w:keepNext/>
        <w:spacing w:before="280" w:after="120" w:line="312" w:lineRule="auto"/>
        <w:ind w:firstLine="0"/>
        <w:jc w:val="left"/>
      </w:pPr>
      <w:r>
        <w:rPr>
          <w:rFonts w:ascii="Times New Roman" w:hAnsi="Times New Roman"/>
          <w:b/>
          <w:color w:val="000000"/>
          <w:sz w:val="28"/>
        </w:rPr>
        <w:t>3.2. MÔ TẢ TỔNG QUAN</w:t>
      </w:r>
    </w:p>
    <w:p>
      <w:pPr>
        <w:keepNext/>
        <w:spacing w:before="200" w:after="120" w:line="312" w:lineRule="auto"/>
        <w:ind w:firstLine="0"/>
        <w:jc w:val="left"/>
      </w:pPr>
      <w:r>
        <w:rPr>
          <w:rFonts w:ascii="Times New Roman" w:hAnsi="Times New Roman"/>
          <w:b/>
          <w:color w:val="000000"/>
          <w:sz w:val="26"/>
        </w:rPr>
        <w:t>3.2.1. Bối cảnh sản phẩm (Context Diagram)</w:t>
      </w:r>
    </w:p>
    <w:p>
      <w:pPr>
        <w:spacing w:line="312" w:lineRule="auto" w:before="120" w:after="120"/>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pPr>
        <w:keepNext/>
        <w:spacing w:before="200" w:after="120" w:line="312" w:lineRule="auto"/>
        <w:ind w:firstLine="0"/>
        <w:jc w:val="left"/>
      </w:pPr>
      <w:r>
        <w:rPr>
          <w:rFonts w:ascii="Times New Roman" w:hAnsi="Times New Roman"/>
          <w:b/>
          <w:color w:val="000000"/>
          <w:sz w:val="26"/>
        </w:rPr>
        <w:t>3.2.2. Các tác nhân (Actor) và đặc điểm người dùng</w:t>
      </w:r>
    </w:p>
    <w:p>
      <w:pPr>
        <w:spacing w:line="312" w:lineRule="auto" w:before="120" w:after="120"/>
        <w:ind w:firstLine="567"/>
        <w:jc w:val="both"/>
      </w:pPr>
      <w:r>
        <w:rPr>
          <w:rFonts w:ascii="Times New Roman" w:hAnsi="Times New Roman"/>
          <w:color w:val="000000"/>
          <w:sz w:val="26"/>
        </w:rPr>
        <w:t>Hệ thống phục vụ 4 nhóm tác nhân chính với các vai trò và quyền hạn phân định rõ ràng: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tự động (Automated System Cron/Worker): Tác nhân nền đảm nhận việc thu hồi phiên thi hết hạn theo TTL, định kỳ tính toán bảng xếp hạng tuần (Weekly Leaderboard) và dọn dẹp log giám sát quá hạn.</w:t>
      </w:r>
    </w:p>
    <w:p>
      <w:pPr>
        <w:keepNext/>
        <w:spacing w:before="200" w:after="120" w:line="312" w:lineRule="auto"/>
        <w:ind w:firstLine="0"/>
        <w:jc w:val="left"/>
      </w:pPr>
      <w:r>
        <w:rPr>
          <w:rFonts w:ascii="Times New Roman" w:hAnsi="Times New Roman"/>
          <w:b/>
          <w:color w:val="000000"/>
          <w:sz w:val="26"/>
        </w:rPr>
        <w:t>3.2.3. Ràng buộc hệ thống</w:t>
      </w:r>
    </w:p>
    <w:p>
      <w:pPr>
        <w:spacing w:line="312" w:lineRule="auto" w:before="120" w:after="120"/>
        <w:ind w:firstLine="567"/>
        <w:jc w:val="both"/>
      </w:pPr>
      <w:r>
        <w:rPr>
          <w:rFonts w:ascii="Times New Roman" w:hAnsi="Times New Roman"/>
          <w:color w:val="000000"/>
          <w:sz w:val="26"/>
        </w:rPr>
        <w:t>Các ràng buộc kỹ thuật và môi trường triển khai của đề tài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tiêu chuẩn: Toàn bộ dữ liệu hiển thị phải hỗ trợ chuẩn mã hóa UTF-8 tiếng Việt hoàn chỉnh; bảo mật các API nhạy cảm bằng chuẩn xác thực JSON Web Token (JWT).</w:t>
      </w:r>
    </w:p>
    <w:p>
      <w:pPr>
        <w:keepNext/>
        <w:spacing w:before="200" w:after="120" w:line="312" w:lineRule="auto"/>
        <w:ind w:firstLine="0"/>
        <w:jc w:val="left"/>
      </w:pPr>
      <w:r>
        <w:rPr>
          <w:rFonts w:ascii="Times New Roman" w:hAnsi="Times New Roman"/>
          <w:b/>
          <w:color w:val="000000"/>
          <w:sz w:val="26"/>
        </w:rPr>
        <w:t>3.2.4. Giả định và phụ thuộc</w:t>
      </w:r>
    </w:p>
    <w:p>
      <w:pPr>
        <w:spacing w:line="312" w:lineRule="auto" w:before="120" w:after="120"/>
        <w:ind w:firstLine="567"/>
        <w:jc w:val="both"/>
      </w:pPr>
      <w:r>
        <w:rPr>
          <w:rFonts w:ascii="Times New Roman" w:hAnsi="Times New Roman"/>
          <w:color w:val="000000"/>
          <w:sz w:val="26"/>
        </w:rPr>
        <w:t>Các giả định kỹ thuật làm tiền đề cho quá trình vận hành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Trình duyệt của người dùng là các trình duyệt hiện đại (Google Chrome, Microsoft Edge, Mozilla Firefox) hỗ trợ đầy đủ HTML5, CSS3, JavaScript ES6 và sự kiện Page Visibility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nối mạng nội bộ giữa máy chủ ứng dụng và các cổng dịch vụ NoSQL (27017, 6379, 9042, 7687) luôn thông suốt với độ trễ ping dưới 10 mili-giây.</w:t>
      </w:r>
    </w:p>
    <w:p>
      <w:pPr>
        <w:keepNext/>
        <w:spacing w:before="280" w:after="120" w:line="312" w:lineRule="auto"/>
        <w:ind w:firstLine="0"/>
        <w:jc w:val="left"/>
      </w:pPr>
      <w:r>
        <w:rPr>
          <w:rFonts w:ascii="Times New Roman" w:hAnsi="Times New Roman"/>
          <w:b/>
          <w:color w:val="000000"/>
          <w:sz w:val="28"/>
        </w:rPr>
        <w:t>3.3. YÊU CẦU CHỨC NĂNG</w:t>
      </w:r>
    </w:p>
    <w:p>
      <w:pPr>
        <w:spacing w:line="312" w:lineRule="auto" w:before="120" w:after="120"/>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pPr>
        <w:keepNext/>
        <w:spacing w:before="200" w:after="80" w:line="312" w:lineRule="auto"/>
        <w:ind w:firstLine="0"/>
        <w:jc w:val="center"/>
      </w:pPr>
      <w:r>
        <w:rPr>
          <w:rFonts w:ascii="Times New Roman" w:hAnsi="Times New Roman"/>
          <w:b/>
          <w:color w:val="000000"/>
          <w:sz w:val="24"/>
        </w:rPr>
        <w:t>Bảng 3.2: Danh mục yêu cầu chức năng và truy vết Access Pattern</w:t>
      </w:r>
    </w:p>
    <w:tbl>
      <w:tblPr>
        <w:tblW w:type="auto" w:w="0"/>
        <w:jc w:val="center"/>
        <w:tblLook w:firstColumn="1" w:firstRow="1" w:lastColumn="0" w:lastRow="0" w:noHBand="0" w:noVBand="1" w:val="04A0"/>
      </w:tblPr>
      <w:tblGrid>
        <w:gridCol w:w="1417"/>
        <w:gridCol w:w="1417"/>
        <w:gridCol w:w="1417"/>
        <w:gridCol w:w="1417"/>
        <w:gridCol w:w="1417"/>
        <w:gridCol w:w="1417"/>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192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Tác nhân</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Ưu tiên</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phân quyền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Tất cả</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cấp phát JWT Token bảo mật và phân quyền vai trò.</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danh mục khóa học, lọc theo trình độ CEFR và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bài giảng &amp; Tài liệu đính kèm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video bài học, tải handout PDF và thảo luận hỏi đáp.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học tập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Heartbeat mỗi 5s ghi nhận thời lượng xem video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&amp;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đề thi, tạo phiên thi thời gian thực trên Redis kèm TTL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tức thời từng câu trả lời vào Redis Hash chống mất bài.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chống gian lận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3 lần, ghi log vi phạm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MongoDB và xếp hạng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đáp án đã chọn, đáp án đúng và lời giải chi tiết từng câu.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tích lũy XP &amp; Đổi quà</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đổi Streak Freeze và Voucher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 tiên quyết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đồ thị Neo4j tìm chuỗi bài học điều kiện tiên quyết.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(Study Buddies)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học dựa trên giao điểm đồng ghi danh khóa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tỷ lệ xem video chuỗi thời gian trên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ngân hàng câu hỏi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cập nhật câu hỏi trắc nghiệm, cấu hình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truy cập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Sliding Window Rate Limiter 120 req/phút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3.3.1. Đặc tả các Use Case cốt lõi</w:t>
      </w:r>
    </w:p>
    <w:p>
      <w:pPr>
        <w:keepNext/>
        <w:spacing w:before="160" w:after="80" w:line="312" w:lineRule="auto"/>
        <w:ind w:firstLine="0"/>
        <w:jc w:val="left"/>
      </w:pPr>
      <w:r>
        <w:rPr>
          <w:rFonts w:ascii="Times New Roman" w:hAnsi="Times New Roman"/>
          <w:b/>
          <w:color w:val="000000"/>
          <w:sz w:val="26"/>
        </w:rPr>
        <w:t>Use Case UC-01: Tham gia phòng thi trực tuyến và nộp bài chống gian lận</w:t>
      </w:r>
    </w:p>
    <w:p>
      <w:pPr>
        <w:spacing w:line="312" w:lineRule="auto" w:before="120" w:after="120"/>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truy cập danh sách kỳ thi, chọn đề thi (ví dụ: IELTS Academic Reading Mock Test) và bấm 'Bắt đầu làm bài'. 2. Hệ thống kiểm tra điều kiện, đọc dữ liệu đề thi từ MongoDB, khởi tạo phiên thi 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pPr>
        <w:spacing w:line="312" w:lineRule="auto" w:before="120" w:after="120"/>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pPr>
        <w:spacing w:line="312" w:lineRule="auto" w:before="120" w:after="120"/>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pPr>
        <w:keepNext/>
        <w:spacing w:before="160" w:after="80" w:line="312" w:lineRule="auto"/>
        <w:ind w:firstLine="0"/>
        <w:jc w:val="left"/>
      </w:pPr>
      <w:r>
        <w:rPr>
          <w:rFonts w:ascii="Times New Roman" w:hAnsi="Times New Roman"/>
          <w:b/>
          <w:color w:val="000000"/>
          <w:sz w:val="26"/>
        </w:rPr>
        <w:t>Use Case UC-02: Khai phá đồ thị lộ trình học tập và kết nối Bạn Cùng Tiến</w:t>
      </w:r>
    </w:p>
    <w:p>
      <w:pPr>
        <w:spacing w:line="312" w:lineRule="auto" w:before="120" w:after="120"/>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pPr>
        <w:keepNext/>
        <w:spacing w:before="200" w:after="120" w:line="312" w:lineRule="auto"/>
        <w:ind w:firstLine="0"/>
        <w:jc w:val="left"/>
      </w:pPr>
      <w:r>
        <w:rPr>
          <w:rFonts w:ascii="Times New Roman" w:hAnsi="Times New Roman"/>
          <w:b/>
          <w:color w:val="000000"/>
          <w:sz w:val="26"/>
        </w:rPr>
        <w:t>3.3.2. Mô hình hóa nghiệp vụ (Business Process Modeling)</w:t>
      </w:r>
    </w:p>
    <w:p>
      <w:pPr>
        <w:spacing w:line="312" w:lineRule="auto" w:before="120" w:after="120"/>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pPr>
        <w:spacing w:line="312" w:lineRule="auto" w:before="120" w:after="120"/>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pPr>
        <w:keepNext/>
        <w:spacing w:before="200" w:after="80" w:line="312" w:lineRule="auto"/>
        <w:ind w:firstLine="0"/>
        <w:jc w:val="center"/>
      </w:pPr>
      <w:r>
        <w:rPr>
          <w:rFonts w:ascii="Times New Roman" w:hAnsi="Times New Roman"/>
          <w:b/>
          <w:color w:val="000000"/>
          <w:sz w:val="24"/>
        </w:rPr>
        <w:t>Bảng 3.3: Ma trận phân tích quy trình nghiệp vụ BPMN và dữ liệu đọc/ghi</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Làn bơi (Swimlane)</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nghiệp vụ</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Hành động &amp; Xử lý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Dữ liệu sinh ra / Đọc (Truy vết 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Đăng ký / Đăng nhập</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Nhập email và mật khẩu để xác thực tài khoản học tập.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users; Ghi Redis JWT token.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Chọn khóa &amp; Học video</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Chọn bài học IELTS/TOEIC, xem bài giảng video bài học.</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Cache courses; Ghi Cassandra 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 Heartbeat ghi nhận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Cứ mỗi 5 giây ghi nhận thời lượng xem của học viên vào CSDL.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vào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 Vào phòng thi trắc nghiệm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đầu làm bài thi khảo sát năng lực tiếng Anh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exams; Ghi Redis exam:session.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Giám sát thi &amp; Anti-cheat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ghi nhận số lần vi phạm gian lận.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tức thời vào Cassandra exam_violations.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 Nộp bài &amp; Chấm điểm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thi hoặc hết giờ làm bài, nhận điểm số tự động.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answers; Ghi MongoDB results.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Xếp hạng &amp; Tặng thưởng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bảng xếp hạng tuần và cộng điểm kinh nghiệm XP.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Redis leaderboard (ZADD); Ghi MongoDB users.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 Đổi vật phẩm XP Store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Dùng XP đổi Streak Freeze hoặc Voucher giảm giá học phí.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MongoDB users.xp, users.inventory.</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 Kết nối Bạn Cùng Tiến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gợi ý lộ trình tiên quyết và kết nối bạn học tương đồng.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đồ thị Neo4j (:User)-[:ENROLLED_IN]-&gt;(:Course).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Quản trị CMS &amp; Đề thi</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bài học mới, cấu hình ngân hàng câu hỏi trắc nghiệm.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MongoDB courses, exams, questions.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11. Xem Retention Curve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biểu đồ giữ chân người học để cải tiến chất lượng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tổng hợp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Giám sát &amp; Rate Limiting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 ninh hệ thống, chặn tấn công brute-force/DDoS.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Redis Sliding Window Rate Limiter.</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3.3.3. Mô hình hóa chức năng (Functional Modeling)</w:t>
      </w:r>
    </w:p>
    <w:p>
      <w:pPr>
        <w:spacing w:line="312" w:lineRule="auto" w:before="120" w:after="120"/>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pPr>
        <w:keepNext/>
        <w:spacing w:before="200" w:after="80" w:line="312" w:lineRule="auto"/>
        <w:ind w:firstLine="0"/>
        <w:jc w:val="center"/>
      </w:pPr>
      <w:r>
        <w:rPr>
          <w:rFonts w:ascii="Times New Roman" w:hAnsi="Times New Roman"/>
          <w:b/>
          <w:color w:val="000000"/>
          <w:sz w:val="24"/>
        </w:rPr>
        <w:t>Bảng 3.4: Tổng hợp các sơ đồ mô hình hóa chức năng và điểm nhấn NoSQL</w:t>
      </w:r>
    </w:p>
    <w:tbl>
      <w:tblPr>
        <w:tblW w:type="auto" w:w="0"/>
        <w:jc w:val="center"/>
        <w:tblLook w:firstColumn="1" w:firstRow="1" w:lastColumn="0" w:lastRow="0" w:noHBand="0" w:noVBand="1" w:val="04A0"/>
      </w:tblPr>
      <w:tblGrid>
        <w:gridCol w:w="2835"/>
        <w:gridCol w:w="2835"/>
        <w:gridCol w:w="2835"/>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sơ đồ kỹ thuật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Phạm vi mô hình hóa tối thiểu</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nhấn và cơ chế NoSQL tham gia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Use Case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Use Case tổng quát toàn hệ thống + 4 Use Case phân hệ chuyên sâu.</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ca sử dụng được gắn mã truy vết trực tiếp tới các mẫu truy cập Access Patterns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Hoạt động (Activity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chính: Thi trắc nghiệm trực tuyến và Xem khóa học trực tuyến.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Rẽ nhánh rõ ràng giữa cơ chế đọc bộ nhớ đệm (Cache Hit trên Redis) và đọc CSDL gốc (Cache Miss trên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Tuần tự (Sequence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phức tạp: Nộp bài chấm điểm và Giám sát chống gian lận.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Lifeline độc lập cho cả 4 CSDL NoSQL: MongoDB, Redis, Cassandra và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Máy trạng thái (State Machine)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Vòng đời của Thực thể Phiên thi trắc nghiệm (Exam Session Lifecycle).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rõ trạng thái lưu tại Redis Hash (TTL), chuyển trạng thái sang MongoDB khi nộp bài; phân tích yêu cầu nhất quán Strong vs Eventual.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Luồng dữ liệu (DFD Mức 0, 1)</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ngữ cảnh (Mức 0) và phân rã các tiến trình chính (Mức 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kho dữ liệu (Data Stores) ánh xạ chính xác vào: MongoDB Collections, Cassandra Tables, Redis Key Patterns, Neo4j Node Labels.</w:t>
            </w:r>
          </w:p>
        </w:tc>
      </w:tr>
    </w:tbl>
    <w:p>
      <w:pPr>
        <w:spacing w:before="0" w:after="120"/>
        <w:ind w:firstLine="0"/>
      </w:pPr>
    </w:p>
    <w:p>
      <w:pPr>
        <w:keepNext/>
        <w:spacing w:before="160" w:after="80" w:line="312" w:lineRule="auto"/>
        <w:ind w:firstLine="0"/>
        <w:jc w:val="left"/>
      </w:pPr>
      <w:r>
        <w:rPr>
          <w:rFonts w:ascii="Times New Roman" w:hAnsi="Times New Roman"/>
          <w:b/>
          <w:color w:val="000000"/>
          <w:sz w:val="26"/>
        </w:rPr>
        <w:t>Diễn giải chi tiết các sơ đồ mô hình hóa chức năng:</w:t>
      </w:r>
    </w:p>
    <w:p>
      <w:pPr>
        <w:spacing w:line="312" w:lineRule="auto" w:before="120" w:after="120"/>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pPr>
        <w:spacing w:line="312" w:lineRule="auto" w:before="120" w:after="120"/>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pPr>
        <w:spacing w:line="312" w:lineRule="auto" w:before="120" w:after="120"/>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Mô tả sự phối hợp đồng bộ giữa máy chủ ứng dụng và 4 hệ CSDL trong quá trình học viên nộp bài thi. Máy chủ đọc toàn bộ câu trả lời từ Lifeline Redis, đối chiếu đáp án với Lifeline MongoDB, lưu bảng kết quả vào Lifeline MongoDB, cập nhật thứ hạng trên Lifeline Redis Sorted Set, đồng thời kiểm tra số lần vi phạm gian lận trên Lifeline Cassandra để ghi chú vào biên bản thi cử.</w:t>
      </w:r>
    </w:p>
    <w:p>
      <w:pPr>
        <w:spacing w:line="312" w:lineRule="auto" w:before="120" w:after="120"/>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pPr>
        <w:spacing w:line="312" w:lineRule="auto" w:before="120" w:after="120"/>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pPr>
        <w:keepNext/>
        <w:spacing w:before="280" w:after="120" w:line="312" w:lineRule="auto"/>
        <w:ind w:firstLine="0"/>
        <w:jc w:val="left"/>
      </w:pPr>
      <w:r>
        <w:rPr>
          <w:rFonts w:ascii="Times New Roman" w:hAnsi="Times New Roman"/>
          <w:b/>
          <w:color w:val="000000"/>
          <w:sz w:val="28"/>
        </w:rPr>
        <w:t>3.4. YÊU CẦU PHI CHỨC NĂNG</w:t>
      </w:r>
    </w:p>
    <w:p>
      <w:pPr>
        <w:spacing w:line="312" w:lineRule="auto" w:before="120" w:after="120"/>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pPr>
        <w:keepNext/>
        <w:spacing w:before="200" w:after="80" w:line="312" w:lineRule="auto"/>
        <w:ind w:firstLine="0"/>
        <w:jc w:val="center"/>
      </w:pPr>
      <w:r>
        <w:rPr>
          <w:rFonts w:ascii="Times New Roman" w:hAnsi="Times New Roman"/>
          <w:b/>
          <w:color w:val="000000"/>
          <w:sz w:val="24"/>
        </w:rPr>
        <w:t>Bảng 3.5: Danh mục yêu cầu phi chức năng và phương pháp kiểm chứng</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3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kỹ thuật (Đo lường được)</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pháp và công cụ kiểm chứng (Chương 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(Performance)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trễ đọc dữ liệu cached trên Redis p95 &lt; 10 ms; Đọc chi tiết bài học MongoDB p95 &lt; 50 ms tại tải 500 req/s.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k6 / Apache JMeter để benchmark tải dồn dập.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 (Scalability)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Khi mở rộng cụm Cassandra từ 1 node lên 3 node, thông lượng ghi sự kiện tăng tuyến tính ≥ 70%.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cassandra-stress tool để đo thông lượng (ops/sec).</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(Availability)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duy trì độ sẵn sàng ≥ 99.9%. Khi 1 node Cassandra gặp sự cố tắt đột ngột, cụm vẫn đọc/ghi bình thường.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tắt container Docker (Chaos Engineering) và kiểm tra log.</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(Consistency)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nộp bài và trừ điểm đổi quà: Strong Consistency; Thống kê lượt xem và bảng xếp hạng: Eventual Consistency.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lập mức Write Concern / Consistency Level (QUORUM vs ONE).</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(Security)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hóa toàn bộ mật khẩu người dùng bằng bcrypt (salt round = 10); Xác thực API qua JWT Token có thời hạn.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thâm nhập (Penetration Test) và rà soát cấu hình an ninh.</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&amp; Phục hồi (Backup)</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tạo bản sao lưu dữ liệu tự động hằng ngày; Thời gian phục hồi hệ thống khi có sự cố (RTO) &lt; 30 phút.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kịch bản mongodump/mongorestore và cqlsh COPY export/import.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3.5. YÊU CẦU DỮ LIỆU (ĐẶC THÙ NOSQL)</w:t>
      </w:r>
    </w:p>
    <w:p>
      <w:pPr>
        <w:keepNext/>
        <w:spacing w:before="200" w:after="120" w:line="312" w:lineRule="auto"/>
        <w:ind w:firstLine="0"/>
        <w:jc w:val="left"/>
      </w:pPr>
      <w:r>
        <w:rPr>
          <w:rFonts w:ascii="Times New Roman" w:hAnsi="Times New Roman"/>
          <w:b/>
          <w:color w:val="000000"/>
          <w:sz w:val="26"/>
        </w:rPr>
        <w:t>3.5.1. Đặc tính dữ liệu 3V (Volume, Velocity, Variety, TTL)</w:t>
      </w:r>
    </w:p>
    <w:p>
      <w:pPr>
        <w:spacing w:line="312" w:lineRule="auto" w:before="120" w:after="120"/>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Đặc thù của một hệ thống E-Learning và Luyện thi quy mô lớn đòi hỏi phải xử lý các luồng dữ liệu đa dạng về cấu trúc, vận tốc sinh ra cực nhanh và khối lượng tích lũy tăng trưởng theo thời gian. Bảng 3.6 phân tích chi tiết đặc tính 3V (Volume, Velocity, Variety) kèm chính sách vòng đời dữ liệu (Time-to-Live - TTL):</w:t>
      </w:r>
    </w:p>
    <w:p>
      <w:pPr>
        <w:keepNext/>
        <w:spacing w:before="200" w:after="80" w:line="312" w:lineRule="auto"/>
        <w:ind w:firstLine="0"/>
        <w:jc w:val="center"/>
      </w:pPr>
      <w:r>
        <w:rPr>
          <w:rFonts w:ascii="Times New Roman" w:hAnsi="Times New Roman"/>
          <w:b/>
          <w:color w:val="000000"/>
          <w:sz w:val="24"/>
        </w:rPr>
        <w:t>Bảng 3.6: Đặc tính dữ liệu 3V và vòng đời TTL của hệ thống EduPro</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Volume (Dung lượng, Số bản ghi)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Velocity (Vận tốc truy xuất)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Variety (Đặc trưng cấu trúc)</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Vòng đời / TTL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Người dùng &amp; Khóa học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học viên, 500 khóa học (~10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200 req/s;</w:t>
              <w:br/>
              <w:t>Ghi: 5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(Document JSON/BSON), cấu trúc bài học lồng nhau linh hoạt.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Phiên thi &amp; Bộ nhớ tạm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2.000 phiên thi đồng thời (~500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1.500 req/s</w:t>
              <w:br/>
              <w:t>(Ghi nhận từng đáp án).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Hash, Set, String tối ưu cấu trúc dữ liệu trên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tự động: 30 - 90 phút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Sự kiện học tập &amp;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 triệu bản ghi/tháng (~50 GB/tháng).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2.000 events/s;</w:t>
              <w:br/>
              <w:t>Đọc: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thời gian (Time-series), phân vùng theo học viên và mốc thời gian.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7 ngày đối với vi phạm thi; 1 năm đối với tiến độ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bè</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100.000 nốt, 1 triệu quan hệ đồ thị.</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100 req/s;</w:t>
              <w:br/>
              <w:t>Ghi: 10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thuộc tính có nhãn (LPG), quan hệ nhiều chiều không chuẩn hóa.</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xếp hạng &amp; Thưởng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thành viên xếp hạng (~50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500 req/s;</w:t>
              <w:br/>
              <w:t>Ghi: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có trọng số điểm số (Score-Member pairs).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Hết hạn định kỳ theo tuần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Ngân hàng đề &amp; Câu hỏi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 câu hỏi, 500 bộ đề thi (~2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300 req/s;</w:t>
              <w:br/>
              <w:t>Ghi: 2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JSON, hỗ trợ đa dạng loại câu hỏi trắc nghiệm.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3.5.2. Mô hình khái niệm và từ điển dữ liệu</w:t>
      </w:r>
    </w:p>
    <w:p>
      <w:pPr>
        <w:spacing w:line="312" w:lineRule="auto" w:before="120" w:after="120"/>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pPr>
        <w:keepNext/>
        <w:spacing w:before="200" w:after="80" w:line="312" w:lineRule="auto"/>
        <w:ind w:firstLine="0"/>
        <w:jc w:val="center"/>
      </w:pPr>
      <w:r>
        <w:rPr>
          <w:rFonts w:ascii="Times New Roman" w:hAnsi="Times New Roman"/>
          <w:b/>
          <w:color w:val="000000"/>
          <w:sz w:val="24"/>
        </w:rPr>
        <w:t>Bảng 3.7: Từ điển dữ liệu mức quan niệm của hệ thống EduPro</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thực thể</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thuộc tính</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buộc</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 và ví dụ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userId, email, passwordHash, fullName, role, xp, streak</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tài khoản học viên, số điểm tích lũy XP (ví dụ: 1200 XP).</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 title, level, price, lessonsCount, category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Double,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Khóa học luyện thi (ví dụ: 'IELTS Intensive 6.5+', Level B2).</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Lesson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courseId, title, videoUrl, duration, order</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thuộc khóa học kèm link video và thời lượng (giây).</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title, durationMinutes, passingScore, questionsCount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Đề thi sát hạch (ví dụ: 'IELTS Academic Reading Test 01', 60 phút).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questionId, examId, content, options, correctOption, explanation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Array,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câu hỏi trắc nghiệm kèm 4 lựa chọn và giải thích đáp án.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sessionId, studentId, examId, answersHash, startTime, ttlExpiry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Hash, 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Phiên thi đang làm trên RAM, chứa danh sách câu trả lời tức thời.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LearningEvent</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eventType, playbackPosition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Sự kiện heartbeat xem video bài giảng (play, pause, progress).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ExamViolation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violationType, details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Nhật ký phát hiện chuyển tab hoặc thoát toàn màn hình khi làm bài.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StudyBuddy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studentId1, studentId2, commonCoursesCount, matchScore</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bạn cùng tiến khai phá từ đồ thị đồng ghi danh khóa học.</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3.6. MẪU TRUY CẬP DỮ LIỆU (ACCESS PATTERNS) – BẮT BUỘC</w:t>
      </w:r>
    </w:p>
    <w:p>
      <w:pPr>
        <w:spacing w:line="312" w:lineRule="auto" w:before="120" w:after="120"/>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Edges) phải được thiết kế xoay quanh các Mẫu truy cập dữ liệu (Access Patterns) thực tế của ứng dụng.</w:t>
      </w:r>
    </w:p>
    <w:p>
      <w:pPr>
        <w:spacing w:line="312" w:lineRule="auto" w:before="120" w:after="120"/>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pPr>
        <w:keepNext/>
        <w:spacing w:before="200" w:after="80" w:line="312" w:lineRule="auto"/>
        <w:ind w:firstLine="0"/>
        <w:jc w:val="center"/>
      </w:pPr>
      <w:r>
        <w:rPr>
          <w:rFonts w:ascii="Times New Roman" w:hAnsi="Times New Roman"/>
          <w:b/>
          <w:color w:val="000000"/>
          <w:sz w:val="24"/>
        </w:rPr>
        <w:t>Bảng 3.8: Danh mục 16 mẫu truy cập dữ liệu cốt lõi (Access Patterns)</w:t>
      </w:r>
    </w:p>
    <w:tbl>
      <w:tblPr>
        <w:tblW w:type="auto" w:w="0"/>
        <w:jc w:val="center"/>
        <w:tblLook w:firstColumn="1" w:firstRow="1" w:lastColumn="0" w:lastRow="0" w:noHBand="0" w:noVBand="1" w:val="04A0"/>
      </w:tblPr>
      <w:tblGrid>
        <w:gridCol w:w="1215"/>
        <w:gridCol w:w="1215"/>
        <w:gridCol w:w="1215"/>
        <w:gridCol w:w="1215"/>
        <w:gridCol w:w="1215"/>
        <w:gridCol w:w="1215"/>
        <w:gridCol w:w="1215"/>
      </w:tblGrid>
      <w:tr>
        <w:trPr>
          <w:tblHeader/>
          <w:cantSplit/>
        </w:trPr>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Mẫu truy cập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Tham số đầu vào</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Tần suất</w:t>
            </w:r>
          </w:p>
        </w:tc>
        <w:tc>
          <w:tcPr>
            <w:tcW w:type="dxa" w:w="73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w:t>
            </w:r>
          </w:p>
        </w:tc>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Nhất quán</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đăng nhập và lấy thông tin User kèm Role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email, password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20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sách khóa học, lọc theo trình độ CEFR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level, minPrice, maxPrice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kèm danh sách bài học và handout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pos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phiên thi trắc nghiệm kèm đồng hồ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từng câu vào bộ nhớ RAM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questionId, selectedOption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vi phạm rời phòng thi (Anti-cheat)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reason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toàn bộ bài làm từ RAM để chấm điểm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vĩnh viễn kết quả bài thi và cập nhật bảng xếp hạng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score, answers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lịch sử kết quả thi và lời giải chi tiết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resultId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và đổi vật phẩm Gamification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itemId, xpCost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30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điều kiện tiên quyết (Prerequisites)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gợi ý Bạn Cùng Tiến (Study Buddies)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limit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đường cong giữ chân video (Retention Curve)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videoDuration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Thêm mới/Cập nhật ngân hàng câu hỏi và bộ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questionData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Thấp</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giới hạn tần suất truy cập (Rate Limiter)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clientIp / userId, currentTimestamp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3.7. YÊU CẦU GIAO DIỆN</w:t>
      </w:r>
    </w:p>
    <w:p>
      <w:pPr>
        <w:keepNext/>
        <w:spacing w:before="200" w:after="120" w:line="312" w:lineRule="auto"/>
        <w:ind w:firstLine="0"/>
        <w:jc w:val="left"/>
      </w:pPr>
      <w:r>
        <w:rPr>
          <w:rFonts w:ascii="Times New Roman" w:hAnsi="Times New Roman"/>
          <w:b/>
          <w:color w:val="000000"/>
          <w:sz w:val="26"/>
        </w:rPr>
        <w:t>3.7.1. Giao diện người dùng (User Interface)</w:t>
      </w:r>
    </w:p>
    <w:p>
      <w:pPr>
        <w:spacing w:line="312" w:lineRule="auto" w:before="120" w:after="120"/>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Trang chủ &amp; Danh mục khóa học: Hiển thị các khóa học nổi bật, bộ lọc khóa học đa tiêu chí (IELTS, TOEIC, Giao tiếp), thanh tìm kiếm nhanh và bảng tin vinh danh top học viên xuất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học trực tuyến (Learning Studio): Khung phát video bài giảng với thanh tiến độ thông minh, bảng danh sách bài học bên phải, khu vực tải tài liệu Handout PDF và tab thảo luận hỏi đáp.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Mạng lưới bạn học &amp; Đồ thị tri thức (Knowledge &amp; Social Graph): Trực quan hóa cây tri thức lộ trình bài học bằng canvas đồ họa sinh động và danh sách gợi ý bạn học tương đồng.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Quản trị CMS &amp; Phân tích chuyên sâu: Bảng điều khiển dành cho Giảng viên theo dõi biểu đồ đường cong giữ chân video và công cụ soạn thảo đề thi trực quan.</w:t>
      </w:r>
    </w:p>
    <w:p>
      <w:pPr>
        <w:keepNext/>
        <w:spacing w:before="200" w:after="120" w:line="312" w:lineRule="auto"/>
        <w:ind w:firstLine="0"/>
        <w:jc w:val="left"/>
      </w:pPr>
      <w:r>
        <w:rPr>
          <w:rFonts w:ascii="Times New Roman" w:hAnsi="Times New Roman"/>
          <w:b/>
          <w:color w:val="000000"/>
          <w:sz w:val="26"/>
        </w:rPr>
        <w:t>3.7.2. Giao diện lập trình ứng dụng (RESTful API)</w:t>
      </w:r>
    </w:p>
    <w:p>
      <w:pPr>
        <w:spacing w:line="312" w:lineRule="auto" w:before="120" w:after="120"/>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Auth API: POST /api/auth/register, POST /api/auth/login, POST /api/auth/logout.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Courses API: GET /api/courses, GET /api/courses/:id, POST /api/courses (Admin).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Exams API: GET /api/exams, GET /api/exams/:id/start, POST /api/exams/answer, POST /api/exams/submit, GET /api/exams/results/:id.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Telemetry API: POST /api/telemetry/heartbeat (Cassandra), POST /api/telemetry/violation (Anti-cheat), GET /api/analytics/retention/:lessonId.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Graph &amp; Peers API: GET /api/peers/buddies (Neo4j), GET /api/graph/roadmap/:lessonId.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Gamification API: GET /api/gamification/leaderboard (Redis ZSET), POST /api/gamification/redeem.</w:t>
      </w:r>
    </w:p>
    <w:p>
      <w:pPr>
        <w:keepNext/>
        <w:spacing w:before="200" w:after="120" w:line="312" w:lineRule="auto"/>
        <w:ind w:firstLine="0"/>
        <w:jc w:val="left"/>
      </w:pPr>
      <w:r>
        <w:rPr>
          <w:rFonts w:ascii="Times New Roman" w:hAnsi="Times New Roman"/>
          <w:b/>
          <w:color w:val="000000"/>
          <w:sz w:val="26"/>
        </w:rPr>
        <w:t>3.7.3. Giao diện phần cứng và phần mềm</w:t>
      </w:r>
    </w:p>
    <w:p>
      <w:pPr>
        <w:spacing w:line="312" w:lineRule="auto" w:before="120" w:after="120"/>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pPr>
        <w:keepNext/>
        <w:spacing w:before="280" w:after="120" w:line="312" w:lineRule="auto"/>
        <w:ind w:firstLine="0"/>
        <w:jc w:val="left"/>
      </w:pPr>
      <w:r>
        <w:rPr>
          <w:rFonts w:ascii="Times New Roman" w:hAnsi="Times New Roman"/>
          <w:b/>
          <w:color w:val="000000"/>
          <w:sz w:val="28"/>
        </w:rPr>
        <w:t>3.8. MA TRẬN TRUY VẾT YÊU CẦU</w:t>
      </w:r>
    </w:p>
    <w:p>
      <w:pPr>
        <w:spacing w:line="312" w:lineRule="auto" w:before="120" w:after="120"/>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pPr>
        <w:keepNext/>
        <w:spacing w:before="200" w:after="80" w:line="312" w:lineRule="auto"/>
        <w:ind w:firstLine="0"/>
        <w:jc w:val="center"/>
      </w:pPr>
      <w:r>
        <w:rPr>
          <w:rFonts w:ascii="Times New Roman" w:hAnsi="Times New Roman"/>
          <w:b/>
          <w:color w:val="000000"/>
          <w:sz w:val="24"/>
        </w:rPr>
        <w:t>Bảng 3.9: Ma trận truy vết yêu cầu FR ➔ AP ➔ CSDL ➔ Test Case</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&amp; Cấu trúc đáp ứng (Chương 4)</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Test Case (Chương 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JWT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(collection: users) + Redis Blacklist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TC-02, TC-03</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String (cache:courses) + MongoDB courses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 tiết bài học &amp; Handouts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courses.lessons (Embedded Document)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Log xem video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learning_events CQL)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TC-06, TC-07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Key TTL (exam:session:studentId)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TC-09, TC-10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Anti-cheat 3 lần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exam_violations USING TTL)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09</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 (leaderboard:weekly)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TC-11, TC-12</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($lookup với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&amp;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 Cửa hàng vật phẩm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([:PREREQUISITE_OF*]-&gt; Lesson)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(Co-enrollment Match) + Redis Pub/Sub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TC-15, TC-21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Retention Curve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 time-series aggregation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CMS Khóa học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 exams,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TC-04, 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Rate Limiter</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Sorted Set (Sliding Window Algorithm)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r>
        <w:br w:type="page"/>
      </w:r>
    </w:p>
    <w:p>
      <w:pPr>
        <w:keepNext/>
        <w:spacing w:before="360" w:after="240" w:line="312" w:lineRule="auto"/>
        <w:ind w:firstLine="0"/>
        <w:jc w:val="center"/>
      </w:pPr>
      <w:r>
        <w:rPr>
          <w:rFonts w:ascii="Times New Roman" w:hAnsi="Times New Roman"/>
          <w:b/>
          <w:color w:val="000000"/>
          <w:sz w:val="36"/>
        </w:rPr>
        <w:t>CHƯƠNG 4: ĐẶC TẢ THIẾT KẾ PHẦN MỀM (SDS)</w:t>
      </w:r>
    </w:p>
    <w:p>
      <w:pPr>
        <w:spacing w:line="312" w:lineRule="auto" w:before="120" w:after="120"/>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pPr>
        <w:keepNext/>
        <w:spacing w:before="280" w:after="120" w:line="312" w:lineRule="auto"/>
        <w:ind w:firstLine="0"/>
        <w:jc w:val="left"/>
      </w:pPr>
      <w:r>
        <w:rPr>
          <w:rFonts w:ascii="Times New Roman" w:hAnsi="Times New Roman"/>
          <w:b/>
          <w:color w:val="000000"/>
          <w:sz w:val="28"/>
        </w:rPr>
        <w:t>4.1. KIẾN TRÚC TỔNG THỂ</w:t>
      </w:r>
    </w:p>
    <w:p>
      <w:pPr>
        <w:keepNext/>
        <w:spacing w:before="200" w:after="120" w:line="312" w:lineRule="auto"/>
        <w:ind w:firstLine="0"/>
        <w:jc w:val="left"/>
      </w:pPr>
      <w:r>
        <w:rPr>
          <w:rFonts w:ascii="Times New Roman" w:hAnsi="Times New Roman"/>
          <w:b/>
          <w:color w:val="000000"/>
          <w:sz w:val="26"/>
        </w:rPr>
        <w:t>4.1.1. Sơ đồ kiến trúc logic đa tầng</w:t>
      </w:r>
    </w:p>
    <w:p>
      <w:pPr>
        <w:spacing w:line="312" w:lineRule="auto" w:before="120" w:after="120"/>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Trình diễn (Client Layer): Ứng dụng Web Single/Multi-Page tương tác cao viết bằng Vanilla JavaScript ES6 Modular, tương tác với máy chủ thông qua giao thức bảo mật HTTPS RESTful APIs và WebSockets thời gian thực.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Lưu trữ Đa mô hình NoSQL (Polyglot Persistence Layer): Tích hợp đồng thời 4 hệ CSDL chuyên biệt nhằm phát huy tối đa thế mạnh bản địa của từng công nghệ.</w:t>
      </w:r>
    </w:p>
    <w:p>
      <w:pPr>
        <w:keepNext/>
        <w:spacing w:before="200" w:after="120" w:line="312" w:lineRule="auto"/>
        <w:ind w:firstLine="0"/>
        <w:jc w:val="left"/>
      </w:pPr>
      <w:r>
        <w:rPr>
          <w:rFonts w:ascii="Times New Roman" w:hAnsi="Times New Roman"/>
          <w:b/>
          <w:color w:val="000000"/>
          <w:sz w:val="26"/>
        </w:rPr>
        <w:t>4.1.2. Sơ đồ triển khai vật lý và phân bổ cổng mạng</w:t>
      </w:r>
    </w:p>
    <w:p>
      <w:pPr>
        <w:spacing w:line="312" w:lineRule="auto" w:before="120" w:after="120"/>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Web &amp; API Server (Node.js 18.x LTS): Lắng nghe tại cổng 3000 (HTTP/REST/WebSockets).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MongoDB Community Server (v6.0): Lắng nghe tại cổng 27017, quản trị qua MongoDB Compass.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Redis Stack Server (v7.0): Lắng nghe tại cổng 6379, quản trị qua Redis Insight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Apache Cassandra (v4.1): Lắng nghe tại cổng 9042 (CQL Native Transport), quản trị qua cqlsh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Neo4j Community Server (v5.12): Lắng nghe tại cổng 7474 (HTTP Web Browser) và cổng 7687 (Bolt Binary Protocol).</w:t>
      </w:r>
    </w:p>
    <w:p>
      <w:pPr>
        <w:keepNext/>
        <w:spacing w:before="280" w:after="120" w:line="312" w:lineRule="auto"/>
        <w:ind w:firstLine="0"/>
        <w:jc w:val="left"/>
      </w:pPr>
      <w:r>
        <w:rPr>
          <w:rFonts w:ascii="Times New Roman" w:hAnsi="Times New Roman"/>
          <w:b/>
          <w:color w:val="000000"/>
          <w:sz w:val="28"/>
        </w:rPr>
        <w:t>4.2. LỰA CHỌN LOẠI CSDL (MA TRẬN QUYẾT ĐỊNH)</w:t>
      </w:r>
    </w:p>
    <w:p>
      <w:pPr>
        <w:spacing w:line="312" w:lineRule="auto" w:before="120" w:after="120"/>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pPr>
        <w:keepNext/>
        <w:spacing w:before="200" w:after="80" w:line="312" w:lineRule="auto"/>
        <w:ind w:firstLine="0"/>
        <w:jc w:val="center"/>
      </w:pPr>
      <w:r>
        <w:rPr>
          <w:rFonts w:ascii="Times New Roman" w:hAnsi="Times New Roman"/>
          <w:b/>
          <w:color w:val="000000"/>
          <w:sz w:val="24"/>
        </w:rPr>
        <w:t>Bảng 4.1: Ma trận quyết định lựa chọn CSDL cho từng nhóm dữ liệu</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 / AP</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lựa chọn</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Lý do kỹ thuật cốt lõi</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án đã loại và nguyên nhân loại bỏ</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Tài khoản, Khóa học, Ngân hàng đề thi, Kết quả thi (AP-01, AP-02, AP-03, AP-09, AP-10, AP-15)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br/>
              <w:t>(Document Store)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w:t>
              <w:br/>
              <w:t>(Key-Value In-Memory)</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Nhật ký xem video từng giây (Heartbeat), Nhật ký vi phạm rời phòng thi Anti-cheat (AP-04, AP-07, AP-14)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w:t>
              <w:br/>
              <w:t>(Wide-Column Time-Series)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Đồ thị điều kiện tiên quyết môn học, Khai phá Bạn Cùng Tiến đồng ghi danh (AP-12, AP-13)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w:t>
              <w:br/>
              <w:t>(Labeled Property Graph)</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4.3. THIẾT KẾ CSDL KEY-VALUE [REDIS]</w:t>
      </w:r>
    </w:p>
    <w:p>
      <w:pPr>
        <w:keepNext/>
        <w:spacing w:before="200" w:after="120" w:line="312" w:lineRule="auto"/>
        <w:ind w:firstLine="0"/>
        <w:jc w:val="left"/>
      </w:pPr>
      <w:r>
        <w:rPr>
          <w:rFonts w:ascii="Times New Roman" w:hAnsi="Times New Roman"/>
          <w:b/>
          <w:color w:val="000000"/>
          <w:sz w:val="26"/>
        </w:rPr>
        <w:t>4.3.1. Quy ước đặt tên Key và Danh mục cấu trúc dữ liệu</w:t>
      </w:r>
    </w:p>
    <w:p>
      <w:pPr>
        <w:spacing w:line="312" w:lineRule="auto" w:before="120" w:after="120"/>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pPr>
        <w:keepNext/>
        <w:spacing w:before="200" w:after="80" w:line="312" w:lineRule="auto"/>
        <w:ind w:firstLine="0"/>
        <w:jc w:val="center"/>
      </w:pPr>
      <w:r>
        <w:rPr>
          <w:rFonts w:ascii="Times New Roman" w:hAnsi="Times New Roman"/>
          <w:b/>
          <w:color w:val="000000"/>
          <w:sz w:val="24"/>
        </w:rPr>
        <w:t>Bảng 4.2: Danh mục thiết kế các khóa Redis Key-Value trong hệ thống</w:t>
      </w:r>
    </w:p>
    <w:tbl>
      <w:tblPr>
        <w:tblW w:type="auto" w:w="0"/>
        <w:jc w:val="center"/>
        <w:tblLook w:firstColumn="1" w:firstRow="1" w:lastColumn="0" w:lastRow="0" w:noHBand="0" w:noVBand="1" w:val="04A0"/>
      </w:tblPr>
      <w:tblGrid>
        <w:gridCol w:w="1417"/>
        <w:gridCol w:w="1417"/>
        <w:gridCol w:w="1417"/>
        <w:gridCol w:w="1417"/>
        <w:gridCol w:w="1417"/>
        <w:gridCol w:w="1417"/>
      </w:tblGrid>
      <w:tr>
        <w:trPr>
          <w:tblHeader/>
          <w:cantSplit/>
        </w:trPr>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Key Pattern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&amp; Ví dụ Value</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Thời gian sống (TTL)</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Redis cốt lõi</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cache:courses:all</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JSON nén danh mục 12 khóa học hoàn chỉnh.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3600 giây (1 giờ)</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GET, SETEX</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phiên thi: {examId, startTime, durationSeconds}.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(VD: 1800s)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 GET, TTL,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exam:answers:{studentId}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Hash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Field = questionId, Value = selectedOption (VD: q101 -&gt; 'B').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+ 300s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AP-06, AP-08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HGET, HGETALL,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leaderboard:weekly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studentId, Score = tổng điểm thi đạt được.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ngày (Chốt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ZINCRBY, ZREVRANGE, ZRANK</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blacklist:token:{jwtHash}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 trị 'revoked' đánh dấu token đã đăng xuất.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hạn còn lại của JWT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EXISTS</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security:ratelimit:{clientIp}</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requestId, Score = epoch timestamp (ms).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60 giây (Sliding Window)</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ZREMRANGEBYSCORE, ZCARD</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security:blacklist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địa chỉ IP bị phong tỏa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Vĩnh viễn / Quản trị gỡ</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SREM, SMEMBERS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4.3.2. Chiến lược bộ nhớ đệm (Caching Strategy) và Vô hiệu hóa</w:t>
      </w:r>
    </w:p>
    <w:p>
      <w:pPr>
        <w:spacing w:line="312" w:lineRule="auto" w:before="120" w:after="120"/>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pPr>
        <w:keepNext/>
        <w:spacing w:before="200" w:after="120" w:line="312" w:lineRule="auto"/>
        <w:ind w:firstLine="0"/>
        <w:jc w:val="left"/>
      </w:pPr>
      <w:r>
        <w:rPr>
          <w:rFonts w:ascii="Times New Roman" w:hAnsi="Times New Roman"/>
          <w:b/>
          <w:color w:val="000000"/>
          <w:sz w:val="26"/>
        </w:rPr>
        <w:t>4.3.3. Chính sách thu hồi bộ nhớ và Bền vững hóa dữ liệu</w:t>
      </w:r>
    </w:p>
    <w:p>
      <w:pPr>
        <w:spacing w:line="312" w:lineRule="auto" w:before="120" w:after="120"/>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pPr>
        <w:keepNext/>
        <w:spacing w:before="280" w:after="120" w:line="312" w:lineRule="auto"/>
        <w:ind w:firstLine="0"/>
        <w:jc w:val="left"/>
      </w:pPr>
      <w:r>
        <w:rPr>
          <w:rFonts w:ascii="Times New Roman" w:hAnsi="Times New Roman"/>
          <w:b/>
          <w:color w:val="000000"/>
          <w:sz w:val="28"/>
        </w:rPr>
        <w:t>4.4. THIẾT KẾ CSDL DOCUMENT [MONGODB]</w:t>
      </w:r>
    </w:p>
    <w:p>
      <w:pPr>
        <w:keepNext/>
        <w:spacing w:before="200" w:after="120" w:line="312" w:lineRule="auto"/>
        <w:ind w:firstLine="0"/>
        <w:jc w:val="left"/>
      </w:pPr>
      <w:r>
        <w:rPr>
          <w:rFonts w:ascii="Times New Roman" w:hAnsi="Times New Roman"/>
          <w:b/>
          <w:color w:val="000000"/>
          <w:sz w:val="26"/>
        </w:rPr>
        <w:t>4.4.1. Danh sách Collection và Quyết định Nhúng (Embed) vs Tham chiếu (Reference)</w:t>
      </w:r>
    </w:p>
    <w:p>
      <w:pPr>
        <w:spacing w:line="312" w:lineRule="auto" w:before="120" w:after="120"/>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User – Results (1-to-Squillions): Quyết định THAM CHIẾU. Collection results lưu trữ lịch sử thi riêng biệt kèm trường studentId làm khóa ngoại logic, tránh làm tài liệu User vượt quá giới hạn 16 MB của BSON 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Áp dụng Computed Pattern: Trong tài liệu User, trường 'xp' và 'streak' được cộng dồn trực tiếp; trong Course, các trường 'ratingAvg' và 'enrolledCount' được tính toán sẵn để phục vụ hiển thị tức thời.</w:t>
      </w:r>
    </w:p>
    <w:p>
      <w:pPr>
        <w:keepNext/>
        <w:spacing w:before="200" w:after="120" w:line="312" w:lineRule="auto"/>
        <w:ind w:firstLine="0"/>
        <w:jc w:val="left"/>
      </w:pPr>
      <w:r>
        <w:rPr>
          <w:rFonts w:ascii="Times New Roman" w:hAnsi="Times New Roman"/>
          <w:b/>
          <w:color w:val="000000"/>
          <w:sz w:val="26"/>
        </w:rPr>
        <w:t>4.4.2. Cấu trúc Document mẫu đại diện</w:t>
      </w:r>
    </w:p>
    <w:p>
      <w:pPr>
        <w:spacing w:line="312" w:lineRule="auto" w:before="120" w:after="120"/>
        <w:ind w:firstLine="567"/>
        <w:jc w:val="both"/>
      </w:pPr>
      <w:r>
        <w:rPr>
          <w:rFonts w:ascii="Times New Roman" w:hAnsi="Times New Roman"/>
          <w:color w:val="000000"/>
          <w:sz w:val="26"/>
        </w:rPr>
        <w:t>Cấu trúc dữ liệu JSON mẫu của một tài liệu khóa học hoàn chỉnh (Collection courses):</w:t>
      </w:r>
    </w:p>
    <w:p>
      <w:pPr>
        <w:spacing w:line="312" w:lineRule="auto" w:before="120" w:after="120"/>
        <w:ind w:firstLine="567"/>
        <w:jc w:val="both"/>
      </w:pPr>
      <w:r>
        <w:rPr>
          <w:rFonts w:ascii="Times New Roman" w:hAnsi="Times New Roman"/>
          <w:color w:val="000000"/>
          <w:sz w:val="26"/>
        </w:rPr>
        <w:t>{</w:t>
        <w:br/>
        <w:t xml:space="preserve">  "_id": "COURSE_IELTS_INTENSIVE",</w:t>
        <w:br/>
        <w:t xml:space="preserve">  "title": "IELTS Intensive Mastery 7.5+",</w:t>
        <w:br/>
        <w:t xml:space="preserve">  "category": "IELTS",</w:t>
        <w:br/>
        <w:t xml:space="preserve">  "level": "B2-C1",</w:t>
        <w:br/>
        <w:t xml:space="preserve">  "price": 1499000,</w:t>
        <w:br/>
        <w:t xml:space="preserve">  "ratingAvg": 4.9,</w:t>
        <w:br/>
        <w:t xml:space="preserve">  "enrolledCount": 1240,</w:t>
        <w:br/>
        <w:t xml:space="preserve">  "lessons": [</w:t>
        <w:br/>
        <w:t xml:space="preserve">    {</w:t>
        <w:br/>
        <w:t xml:space="preserve">      "lessonId": "LES_01",</w:t>
        <w:br/>
        <w:t xml:space="preserve">      "title": "Writing Task 2: Cấu trúc đoạn thân bài phản biện",</w:t>
        <w:br/>
        <w:t xml:space="preserve">      "videoUrl": "https://cdn.edupro.vn/videos/ielts_w2_01.mp4",</w:t>
        <w:br/>
        <w:t xml:space="preserve">      "duration": 1800,</w:t>
        <w:br/>
        <w:t xml:space="preserve">      "handoutPdf": "https://cdn.edupro.vn/handouts/ielts_w2_01.pdf",</w:t>
        <w:br/>
        <w:t xml:space="preserve">      "order": 1</w:t>
        <w:br/>
        <w:t xml:space="preserve">    }</w:t>
        <w:br/>
        <w:t xml:space="preserve">  ],</w:t>
        <w:br/>
        <w:t xml:space="preserve">  "createdAt": ISODate("2026-09-01T00:00:00Z")</w:t>
        <w:br/>
        <w:t>}</w:t>
      </w:r>
    </w:p>
    <w:p>
      <w:pPr>
        <w:keepNext/>
        <w:spacing w:before="200" w:after="120" w:line="312" w:lineRule="auto"/>
        <w:ind w:firstLine="0"/>
        <w:jc w:val="left"/>
      </w:pPr>
      <w:r>
        <w:rPr>
          <w:rFonts w:ascii="Times New Roman" w:hAnsi="Times New Roman"/>
          <w:b/>
          <w:color w:val="000000"/>
          <w:sz w:val="26"/>
        </w:rPr>
        <w:t>4.4.3. Bảng thiết kế chỉ mục (Indexes) theo quy tắc ESR</w:t>
      </w:r>
    </w:p>
    <w:p>
      <w:pPr>
        <w:spacing w:line="312" w:lineRule="auto" w:before="120" w:after="120"/>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pPr>
        <w:keepNext/>
        <w:spacing w:before="200" w:after="80" w:line="312" w:lineRule="auto"/>
        <w:ind w:firstLine="0"/>
        <w:jc w:val="center"/>
      </w:pPr>
      <w:r>
        <w:rPr>
          <w:rFonts w:ascii="Times New Roman" w:hAnsi="Times New Roman"/>
          <w:b/>
          <w:color w:val="000000"/>
          <w:sz w:val="24"/>
        </w:rPr>
        <w:t>Bảng 4.3: Danh mục thiết kế chỉ mục trong MongoDB theo quy tắc ESR</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Index</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Các trường &amp; Thứ tự sắp xếp (ESR)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Index</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idx_users_email_unique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email: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Unique Single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idx_courses_category_price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category: 1, price: 1 } (Equality: category, Range: price)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idx_courses_level_rating</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level: 1, ratingAvg: -1 } (Equality: level, Sort: ratingAvg)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idx_questions_exam_difficulty</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difficulty: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AP-05, AP-15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idx_results_student_created</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studentId: 1, createdAt: -1 } (Equality: studentId, Sort: createdAt)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idx_results_exam_score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score: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4.4.4. Ràng buộc Schema Validation và Kết quả phân tích Explain Plan</w:t>
      </w:r>
    </w:p>
    <w:p>
      <w:pPr>
        <w:spacing w:line="312" w:lineRule="auto" w:before="120" w:after="120"/>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w:pPr>
        <w:spacing w:line="312" w:lineRule="auto" w:before="120" w:after="120"/>
        <w:ind w:firstLine="567"/>
        <w:jc w:val="both"/>
      </w:pPr>
      <w:r>
        <w:rPr>
          <w:rFonts w:ascii="Times New Roman" w:hAnsi="Times New Roman"/>
          <w:b/>
          <w:color w:val="000000"/>
          <w:sz w:val="26"/>
        </w:rPr>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pPr>
        <w:keepNext/>
        <w:spacing w:before="280" w:after="120" w:line="312" w:lineRule="auto"/>
        <w:ind w:firstLine="0"/>
        <w:jc w:val="left"/>
      </w:pPr>
      <w:r>
        <w:rPr>
          <w:rFonts w:ascii="Times New Roman" w:hAnsi="Times New Roman"/>
          <w:b/>
          <w:color w:val="000000"/>
          <w:sz w:val="28"/>
        </w:rPr>
        <w:t>4.5. THIẾT KẾ CSDL COLUMN-FAMILY [APACHE CASSANDRA]</w:t>
      </w:r>
    </w:p>
    <w:p>
      <w:pPr>
        <w:keepNext/>
        <w:spacing w:before="200" w:after="120" w:line="312" w:lineRule="auto"/>
        <w:ind w:firstLine="0"/>
        <w:jc w:val="left"/>
      </w:pPr>
      <w:r>
        <w:rPr>
          <w:rFonts w:ascii="Times New Roman" w:hAnsi="Times New Roman"/>
          <w:b/>
          <w:color w:val="000000"/>
          <w:sz w:val="26"/>
        </w:rPr>
        <w:t>4.5.1. Nguyên tắc thiết kế hướng truy vấn và Phương pháp luận Chebotko</w:t>
      </w:r>
    </w:p>
    <w:p>
      <w:pPr>
        <w:spacing w:line="312" w:lineRule="auto" w:before="120" w:after="120"/>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pPr>
        <w:keepNext/>
        <w:spacing w:before="200" w:after="120" w:line="312" w:lineRule="auto"/>
        <w:ind w:firstLine="0"/>
        <w:jc w:val="left"/>
      </w:pPr>
      <w:r>
        <w:rPr>
          <w:rFonts w:ascii="Times New Roman" w:hAnsi="Times New Roman"/>
          <w:b/>
          <w:color w:val="000000"/>
          <w:sz w:val="26"/>
        </w:rPr>
        <w:t>4.5.2. Cấu trúc Bảng CQL chi tiết</w:t>
      </w:r>
    </w:p>
    <w:p>
      <w:pPr>
        <w:spacing w:line="312" w:lineRule="auto" w:before="120" w:after="120"/>
        <w:ind w:firstLine="567"/>
        <w:jc w:val="both"/>
      </w:pPr>
      <w:r>
        <w:rPr>
          <w:rFonts w:ascii="Times New Roman" w:hAnsi="Times New Roman"/>
          <w:color w:val="000000"/>
          <w:sz w:val="26"/>
        </w:rPr>
        <w:t>Hệ thống thiết lập Keyspace 'elearning_logs' với hai bảng dữ liệu thời gian thực cốt lõi:</w:t>
      </w:r>
    </w:p>
    <w:p>
      <w:pPr>
        <w:spacing w:line="312" w:lineRule="auto" w:before="120" w:after="120"/>
        <w:ind w:firstLine="567"/>
        <w:jc w:val="both"/>
      </w:pPr>
      <w:r>
        <w:rPr>
          <w:rFonts w:ascii="Times New Roman" w:hAnsi="Times New Roman"/>
          <w:b/>
          <w:color w:val="000000"/>
          <w:sz w:val="26"/>
        </w:rPr>
        <w:t xml:space="preserve">Câu lệnh DDL khởi tạo bảng CQL: </w:t>
      </w:r>
      <w:r>
        <w:rPr>
          <w:rFonts w:ascii="Times New Roman" w:hAnsi="Times New Roman"/>
          <w:color w:val="000000"/>
          <w:sz w:val="26"/>
        </w:rPr>
        <w:t>CREATE TABLE elearning_logs.learning_events (</w:t>
        <w:br/>
        <w:t xml:space="preserve">  student_id uuid,</w:t>
        <w:br/>
        <w:t xml:space="preserve">  lesson_id text,</w:t>
        <w:br/>
        <w:t xml:space="preserve">  event_time timestamp,</w:t>
        <w:br/>
        <w:t xml:space="preserve">  event_type text,</w:t>
        <w:br/>
        <w:t xml:space="preserve">  playback_position double,</w:t>
        <w:br/>
        <w:t xml:space="preserve">  PRIMARY KEY ((student_id, lesson_id), event_time)</w:t>
        <w:br/>
        <w:t>) WITH CLUSTERING ORDER BY (event_time DESC)</w:t>
        <w:br/>
        <w:t xml:space="preserve">  AND default_time_to_live = 31536000; -- Lưu trữ 1 năm</w:t>
        <w:br/>
        <w:br/>
        <w:t>CREATE TABLE elearning_logs.exam_violations (</w:t>
        <w:br/>
        <w:t xml:space="preserve">  student_id uuid,</w:t>
        <w:br/>
        <w:t xml:space="preserve">  exam_id text,</w:t>
        <w:br/>
        <w:t xml:space="preserve">  violation_time timestamp,</w:t>
        <w:br/>
        <w:t xml:space="preserve">  violation_type text,</w:t>
        <w:br/>
        <w:t xml:space="preserve">  details text,</w:t>
        <w:br/>
        <w:t xml:space="preserve">  PRIMARY KEY ((student_id, exam_id), violation_time)</w:t>
        <w:br/>
        <w:t>) WITH CLUSTERING ORDER BY (violation_time DESC)</w:t>
        <w:br/>
        <w:t xml:space="preserve">  AND default_time_to_live = 604800; -- Tự động xóa sau 7 ngày</w:t>
      </w:r>
    </w:p>
    <w:p>
      <w:pPr>
        <w:keepNext/>
        <w:spacing w:before="200" w:after="120" w:line="312" w:lineRule="auto"/>
        <w:ind w:firstLine="0"/>
        <w:jc w:val="left"/>
      </w:pPr>
      <w:r>
        <w:rPr>
          <w:rFonts w:ascii="Times New Roman" w:hAnsi="Times New Roman"/>
          <w:b/>
          <w:color w:val="000000"/>
          <w:sz w:val="26"/>
        </w:rPr>
        <w:t>4.5.3. Bảng thiết kế Partition Key, Clustering Key và Ước lượng kích thước</w:t>
      </w:r>
    </w:p>
    <w:p>
      <w:pPr>
        <w:spacing w:line="312" w:lineRule="auto" w:before="120" w:after="120"/>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pPr>
        <w:keepNext/>
        <w:spacing w:before="200" w:after="80" w:line="312" w:lineRule="auto"/>
        <w:ind w:firstLine="0"/>
        <w:jc w:val="center"/>
      </w:pPr>
      <w:r>
        <w:rPr>
          <w:rFonts w:ascii="Times New Roman" w:hAnsi="Times New Roman"/>
          <w:b/>
          <w:color w:val="000000"/>
          <w:sz w:val="24"/>
        </w:rPr>
        <w:t>Bảng 4.4: Thiết kế Partition Key, Clustering Key và ước lượng kích thước Partition</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CQL</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Partition Key (Phân tán)</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Clustering Key (Sắp xếp vật lý)</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Ước lượng kích thước Partition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learning_events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lesson_id)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AP-04, AP-14</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exam_violations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exam_id)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violation_time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Một ca thi học viên vi phạm tối đa 3 lần bị khóa bài. Mỗi dòng ~128 bytes ➔ Dung lượng partition &lt; 1 KB (Cực kỳ nhỏ gọn).</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4.5.4. Mức độ nhất quán Tunable Consistency và Chiến lược Compaction TWCS</w:t>
      </w:r>
    </w:p>
    <w:p>
      <w:pPr>
        <w:spacing w:line="312" w:lineRule="auto" w:before="120" w:after="120"/>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pPr>
        <w:spacing w:line="312" w:lineRule="auto" w:before="120" w:after="120"/>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pPr>
        <w:keepNext/>
        <w:spacing w:before="280" w:after="120" w:line="312" w:lineRule="auto"/>
        <w:ind w:firstLine="0"/>
        <w:jc w:val="left"/>
      </w:pPr>
      <w:r>
        <w:rPr>
          <w:rFonts w:ascii="Times New Roman" w:hAnsi="Times New Roman"/>
          <w:b/>
          <w:color w:val="000000"/>
          <w:sz w:val="28"/>
        </w:rPr>
        <w:t>4.6. THIẾT KẾ CSDL GRAPH [NEO4J]</w:t>
      </w:r>
    </w:p>
    <w:p>
      <w:pPr>
        <w:keepNext/>
        <w:spacing w:before="200" w:after="120" w:line="312" w:lineRule="auto"/>
        <w:ind w:firstLine="0"/>
        <w:jc w:val="left"/>
      </w:pPr>
      <w:r>
        <w:rPr>
          <w:rFonts w:ascii="Times New Roman" w:hAnsi="Times New Roman"/>
          <w:b/>
          <w:color w:val="000000"/>
          <w:sz w:val="26"/>
        </w:rPr>
        <w:t>4.6.1. Mô hình đồ thị thuộc tính (Labeled Property Graph - LPG)</w:t>
      </w:r>
    </w:p>
    <w:p>
      <w:pPr>
        <w:spacing w:line="312" w:lineRule="auto" w:before="120" w:after="120"/>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CSDL đồ thị Neo4j được thiết kế theo mô hình Labeled Property Graph (LPG), bao gồm 4 nhãn nút (Node Labels) và 5 kiểu quan hệ có hướng (Directed Relationships). Bảng 4.5 mô tả chi tiết lược đồ đồ thị tri thức EduPro:</w:t>
      </w:r>
    </w:p>
    <w:p>
      <w:pPr>
        <w:keepNext/>
        <w:spacing w:before="200" w:after="80" w:line="312" w:lineRule="auto"/>
        <w:ind w:firstLine="0"/>
        <w:jc w:val="center"/>
      </w:pPr>
      <w:r>
        <w:rPr>
          <w:rFonts w:ascii="Times New Roman" w:hAnsi="Times New Roman"/>
          <w:b/>
          <w:color w:val="000000"/>
          <w:sz w:val="24"/>
        </w:rPr>
        <w:t>Bảng 4.5: Danh mục Node, Relationship và Ràng buộc trong đồ thị Neo4j</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 LPG</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Nhãn / Kiểu Quan hệ</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Danh mục thuộc tính chi tiết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Ràng buộc toàn vẹn &amp; Chỉ mục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fullName, email, targetBand, avatar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unique_user_id ON (u.id)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category, level, 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unique_course_id ON (c.id)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duration, order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unique_lesson_id ON (l.id)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name, description</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unique_cat_name ON (cat.name)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(:User)-[:ENROLLED_IN]-&gt;(:Course)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enrolledAt (datetime), progressPercent (float)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mục theo thuộc tính enrolledAt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(:Lesson)-[:PREREQUISITE_OF]-&gt;(:Lesson)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difficultyDelta (int), isMandatory (bool)</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có hướng phân cấp tri thức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(:Lesson)-[:PART_OF]-&gt;(:Course)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chapterIndex (int)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Liên kết phân cấp khóa học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(:User)-[:STUDY_WITH]-&gt;(:User)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matchedScore (float), connectedAt (datetime)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kết nối bạn cùng tiến hai chiều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(:Course)-[:IN_CATEGORY]-&gt;(:Category)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chuyên mục</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4.6.2. Các mẫu truy vấn Cypher cốt lõi</w:t>
      </w:r>
    </w:p>
    <w:p>
      <w:pPr>
        <w:spacing w:line="312" w:lineRule="auto" w:before="120" w:after="120"/>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pPr>
        <w:spacing w:line="312" w:lineRule="auto" w:before="120" w:after="120"/>
        <w:ind w:firstLine="567"/>
        <w:jc w:val="both"/>
      </w:pPr>
      <w:r>
        <w:rPr>
          <w:rFonts w:ascii="Times New Roman" w:hAnsi="Times New Roman"/>
          <w:color w:val="000000"/>
          <w:sz w:val="26"/>
        </w:rPr>
        <w:t>MATCH path = (prereq:Lesson)-[:PREREQUISITE_OF*1..3]-&gt;(target:Lesson {id: $lessonId})</w:t>
        <w:br/>
        <w:t>RETURN prereq.id AS lessonId, prereq.title AS title, length(path) AS depth</w:t>
        <w:br/>
        <w:t>ORDER BY depth DESC;</w:t>
      </w:r>
    </w:p>
    <w:p>
      <w:pPr>
        <w:spacing w:line="312" w:lineRule="auto" w:before="120" w:after="120"/>
        <w:ind w:firstLine="567"/>
        <w:jc w:val="both"/>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pPr>
        <w:spacing w:line="312" w:lineRule="auto" w:before="120" w:after="120"/>
        <w:ind w:firstLine="567"/>
        <w:jc w:val="both"/>
      </w:pPr>
      <w:r>
        <w:rPr>
          <w:rFonts w:ascii="Times New Roman" w:hAnsi="Times New Roman"/>
          <w:color w:val="000000"/>
          <w:sz w:val="26"/>
        </w:rPr>
        <w:t>MATCH (me:User {id: $userId})-[:ENROLLED_IN]-&gt;(c:Course)&lt;-[:ENROLLED_IN]-(buddy:User)</w:t>
        <w:br/>
        <w:t>WHERE buddy.id &lt;&gt; me.id AND NOT (me)-[:STUDY_WITH]-(buddy)</w:t>
        <w:br/>
        <w:t>WITH buddy, count(c) AS sharedCourses</w:t>
        <w:br/>
        <w:t>MATCH (buddy)</w:t>
        <w:br/>
        <w:t>WHERE buddy.targetBand = $targetBand</w:t>
        <w:br/>
        <w:t>RETURN buddy.id AS id, buddy.fullName AS fullName, buddy.avatar AS avatar,</w:t>
        <w:br/>
        <w:t xml:space="preserve">       sharedCourses, (sharedCourses * 30 + 10) AS matchPercent</w:t>
        <w:br/>
        <w:t>ORDER BY matchPercent DESC LIMIT 5;</w:t>
      </w:r>
    </w:p>
    <w:p>
      <w:pPr>
        <w:keepNext/>
        <w:spacing w:before="200" w:after="120" w:line="312" w:lineRule="auto"/>
        <w:ind w:firstLine="0"/>
        <w:jc w:val="left"/>
      </w:pPr>
      <w:r>
        <w:rPr>
          <w:rFonts w:ascii="Times New Roman" w:hAnsi="Times New Roman"/>
          <w:b/>
          <w:color w:val="000000"/>
          <w:sz w:val="26"/>
        </w:rPr>
        <w:t>4.6.3. Giải pháp kiểm soát Supernode và Tối ưu hóa PROFILE</w:t>
      </w:r>
    </w:p>
    <w:p>
      <w:pPr>
        <w:spacing w:line="312" w:lineRule="auto" w:before="120" w:after="120"/>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Trong các hệ thống đồ thị xã hội, hiện tượng Supernode xảy ra khi một Node có số lượng liên kết quá lớn (ví dụ một khóa học miễn phí có 50.000 học viên cùng ghi danh [:ENROLLED_IN]). Khi duyệt đường đi qua Supernode, hiệu năng truy vấn sẽ giảm sút nghiêm trọng. Hệ thống giải quyết vấn đề này bằng hai giải pháp kỹ thuật: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pPr>
        <w:keepNext/>
        <w:spacing w:before="280" w:after="120" w:line="312" w:lineRule="auto"/>
        <w:ind w:firstLine="0"/>
        <w:jc w:val="left"/>
      </w:pPr>
      <w:r>
        <w:rPr>
          <w:rFonts w:ascii="Times New Roman" w:hAnsi="Times New Roman"/>
          <w:b/>
          <w:color w:val="000000"/>
          <w:sz w:val="28"/>
        </w:rPr>
        <w:t>4.7. ĐỒNG BỘ DỮ LIỆU GIỮA CÁC CSDL (POLYGLOT PERSISTENCE)</w:t>
      </w:r>
    </w:p>
    <w:p>
      <w:pPr>
        <w:keepNext/>
        <w:spacing w:before="200" w:after="120" w:line="312" w:lineRule="auto"/>
        <w:ind w:firstLine="0"/>
        <w:jc w:val="left"/>
      </w:pPr>
      <w:r>
        <w:rPr>
          <w:rFonts w:ascii="Times New Roman" w:hAnsi="Times New Roman"/>
          <w:b/>
          <w:color w:val="000000"/>
          <w:sz w:val="26"/>
        </w:rPr>
        <w:t>4.7.1. Nguồn sự thật (Source of Truth) cho từng nhóm dữ liệu</w:t>
      </w:r>
    </w:p>
    <w:p>
      <w:pPr>
        <w:spacing w:line="312" w:lineRule="auto" w:before="120" w:after="120"/>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là Source of Truth cho: Thông tin tài khoản người dùng, giáo trình khóa học, ngân hàng đề thi và bảng điểm kết quả vĩnh viễn.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là Source of Truth cho: Trạng thái phiên thi thời gian thực, bảng câu trả lời tạm thời của học viên và bảng xếp hạng tuần.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là Source of Truth cho: Toàn bộ dòng sự kiện chuỗi thời gian (Time-series Events) học tập và lịch sử vi phạm thi cử.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là Source of Truth cho: Cấu trúc liên kết mạng lưới đồ thị xã hội (quan hệ bạn học) và đồ thị phụ thuộc bài học.</w:t>
      </w:r>
    </w:p>
    <w:p>
      <w:pPr>
        <w:keepNext/>
        <w:spacing w:before="200" w:after="120" w:line="312" w:lineRule="auto"/>
        <w:ind w:firstLine="0"/>
        <w:jc w:val="left"/>
      </w:pPr>
      <w:r>
        <w:rPr>
          <w:rFonts w:ascii="Times New Roman" w:hAnsi="Times New Roman"/>
          <w:b/>
          <w:color w:val="000000"/>
          <w:sz w:val="26"/>
        </w:rPr>
        <w:t>4.7.2. Cơ chế đồng bộ hóa dữ liệu và Khả năng chịu lỗi</w:t>
      </w:r>
    </w:p>
    <w:p>
      <w:pPr>
        <w:spacing w:line="312" w:lineRule="auto" w:before="120" w:after="120"/>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pPr>
        <w:keepNext/>
        <w:spacing w:before="280" w:after="120" w:line="312" w:lineRule="auto"/>
        <w:ind w:firstLine="0"/>
        <w:jc w:val="left"/>
      </w:pPr>
      <w:r>
        <w:rPr>
          <w:rFonts w:ascii="Times New Roman" w:hAnsi="Times New Roman"/>
          <w:b/>
          <w:color w:val="000000"/>
          <w:sz w:val="28"/>
        </w:rPr>
        <w:t>4.8. PHÂN TÁN, SAO CHÉP VÀ ĐỊNH LÝ CAP / PACELC</w:t>
      </w:r>
    </w:p>
    <w:p>
      <w:pPr>
        <w:spacing w:line="312" w:lineRule="auto" w:before="120" w:after="120"/>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pPr>
        <w:keepNext/>
        <w:spacing w:before="200" w:after="80" w:line="312" w:lineRule="auto"/>
        <w:ind w:firstLine="0"/>
        <w:jc w:val="center"/>
      </w:pPr>
      <w:r>
        <w:rPr>
          <w:rFonts w:ascii="Times New Roman" w:hAnsi="Times New Roman"/>
          <w:b/>
          <w:color w:val="000000"/>
          <w:sz w:val="24"/>
        </w:rPr>
        <w:t>Bảng 4.6: Đối sánh 4 hệ CSDL NoSQL theo định lý CAP và PACELC</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Cụm phân tán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Sao chép (Replication)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Phân mảnh (Sharding)</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Vị trí trong CAP &amp; PACELC</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Replica Set (3 node: 1 Primary, 2 Secondary)</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Master-Slave sao chép qua Oplog; Cấu hình Write Concern w: 'majority', Read Preference: 'primaryPreferred'.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Sharding theo Hash Shard Key trên trường studentId khi quy mô người dùng vượt quá 500.000 tài khoản.</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Ưu tiên tính nhất quán mạnh cho dữ liệu kết quả thi và thông tin tài khoản.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Sentinel /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Master-Replica không đồng bộ (Asynchronous Replication) để đạt tốc độ tối đa.</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dựa trên 16.384 Hash Slots trong kiến trúc Redis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(trong PACELC: PA/EL).</w:t>
              <w:br/>
              <w:t>Ưu tiên tính sẵn sàng cao và độ trễ cực thấp cho phiên thi RAM.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Apache Cassandra</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Ring Architecture (Vòng phân tán đồng đẳng, Peer-to-Peer)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NetworkTopologyStrategy với Hệ số sao chép RF = 3; Không có điểm lỗi đơn (No Single Point of Failure).</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qua thuật toán băm Murmur3Partitioner, phân bổ token đều quanh vòng tròn dữ liệu.</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có thể tùy biến (Tunable Consistency).</w:t>
              <w:br/>
              <w:t>Trong PACELC: PA/EL cho ghi log, PC/EC khi dùng QUORUM.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Causal Cluster</w:t>
              <w:br/>
              <w:t>(Core Nodes + Read Replicas)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toán đồng thuận Raft Consensus giữa các Core Nodes để quản lý ghi đồ thị.</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lưu trữ nguyên khối trên từng Core Node (Graph Fabric khi mở rộng liên cụm).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Đảm bảo tính toàn vẹn cấu trúc liên kết cạnh và nốt không bị mồ côi.</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4.9. BẢO MẬT, SAO LƯU VÀ GIÁM SÁT</w:t>
      </w:r>
    </w:p>
    <w:p>
      <w:pPr>
        <w:keepNext/>
        <w:spacing w:before="200" w:after="120" w:line="312" w:lineRule="auto"/>
        <w:ind w:firstLine="0"/>
        <w:jc w:val="left"/>
      </w:pPr>
      <w:r>
        <w:rPr>
          <w:rFonts w:ascii="Times New Roman" w:hAnsi="Times New Roman"/>
          <w:b/>
          <w:color w:val="000000"/>
          <w:sz w:val="26"/>
        </w:rPr>
        <w:t>4.9.1. Kiến trúc an ninh và Chống tấn công Injection</w:t>
      </w:r>
    </w:p>
    <w:p>
      <w:pPr>
        <w:spacing w:line="312" w:lineRule="auto" w:before="120" w:after="120"/>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Xác thực và Phân quyền: Sử dụng JSON Web Token (JWT) được ký bảo mật bằng thuật toán HMAC-SHA256 với secret key mạnh. Phân quyền người dùng theo 3 vai trò (student, teacher, admin) tại tầng Route Middleware.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pPr>
        <w:keepNext/>
        <w:spacing w:before="200" w:after="120" w:line="312" w:lineRule="auto"/>
        <w:ind w:firstLine="0"/>
        <w:jc w:val="left"/>
      </w:pPr>
      <w:r>
        <w:rPr>
          <w:rFonts w:ascii="Times New Roman" w:hAnsi="Times New Roman"/>
          <w:b/>
          <w:color w:val="000000"/>
          <w:sz w:val="26"/>
        </w:rPr>
        <w:t>4.9.2. Kế hoạch sao lưu (Backup) và Phục hồi sự cố (Disaster Recovery)</w:t>
      </w:r>
    </w:p>
    <w:p>
      <w:pPr>
        <w:spacing w:line="312" w:lineRule="auto" w:before="120" w:after="120"/>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Chạy cron-job hằng ngày thực thi lệnh 'mongodump --out=/backups/mongodb/' nén dữ liệu BSON; phục hồi nhanh bằng 'mongorestore'.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Sử dụng công cụ 'nodetool snapshot elearning_logs' để đóng băng các file SSTable vật lý mà không cần dừng dịch vụ; xuất bản sao CSV bằng 'cqlsh COPY'.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Sao chép tệp dump.rdb và thư mục appendonlydir sang ổ cứng lưu trữ thứ hai.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Sử dụng lệnh 'neo4j-admin database dump neo4j --to-path=/backups/neo4j/' để xuất toàn bộ đồ thị tri thức.</w:t>
      </w:r>
    </w:p>
    <w:p>
      <w:pPr>
        <w:keepNext/>
        <w:spacing w:before="200" w:after="120" w:line="312" w:lineRule="auto"/>
        <w:ind w:firstLine="0"/>
        <w:jc w:val="left"/>
      </w:pPr>
      <w:r>
        <w:rPr>
          <w:rFonts w:ascii="Times New Roman" w:hAnsi="Times New Roman"/>
          <w:b/>
          <w:color w:val="000000"/>
          <w:sz w:val="26"/>
        </w:rPr>
        <w:t>4.9.3. Giám sát hệ thống thời gian thực (Telemetry Dashboard)</w:t>
      </w:r>
    </w:p>
    <w:p>
      <w:pPr>
        <w:spacing w:line="312" w:lineRule="auto" w:before="120" w:after="120"/>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Module '/api/telemetry/live-metrics' liên tục thăm dò trạng thái sức khỏe của cả 4 CSDL: Đo lường số lượng bản ghi, dung lượng RAM sử dụng, số kênh Pub/Sub và độ trễ truy vấn ping thực tế (Latency Milliseconds). Thông số này được hiển thị trực tiếp lên bảng điều khiển giám sát dành cho Quản trị viên.</w:t>
      </w:r>
    </w:p>
    <w:p>
      <w:pPr>
        <w:keepNext/>
        <w:spacing w:before="280" w:after="120" w:line="312" w:lineRule="auto"/>
        <w:ind w:firstLine="0"/>
        <w:jc w:val="left"/>
      </w:pPr>
      <w:r>
        <w:rPr>
          <w:rFonts w:ascii="Times New Roman" w:hAnsi="Times New Roman"/>
          <w:b/>
          <w:color w:val="000000"/>
          <w:sz w:val="28"/>
        </w:rPr>
        <w:t>4.10. THIẾT KẾ MODULE VÀ API</w:t>
      </w:r>
    </w:p>
    <w:p>
      <w:pPr>
        <w:keepNext/>
        <w:spacing w:before="200" w:after="120" w:line="312" w:lineRule="auto"/>
        <w:ind w:firstLine="0"/>
        <w:jc w:val="left"/>
      </w:pPr>
      <w:r>
        <w:rPr>
          <w:rFonts w:ascii="Times New Roman" w:hAnsi="Times New Roman"/>
          <w:b/>
          <w:color w:val="000000"/>
          <w:sz w:val="26"/>
        </w:rPr>
        <w:t>4.10.1. Kiến trúc phân tầng Controller - Service - Repository</w:t>
      </w:r>
    </w:p>
    <w:p>
      <w:pPr>
        <w:spacing w:line="312" w:lineRule="auto" w:before="120" w:after="120"/>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pPr>
        <w:keepNext/>
        <w:spacing w:before="200" w:after="120" w:line="312" w:lineRule="auto"/>
        <w:ind w:firstLine="0"/>
        <w:jc w:val="left"/>
      </w:pPr>
      <w:r>
        <w:rPr>
          <w:rFonts w:ascii="Times New Roman" w:hAnsi="Times New Roman"/>
          <w:b/>
          <w:color w:val="000000"/>
          <w:sz w:val="26"/>
        </w:rPr>
        <w:t>4.10.2. Danh mục RESTful API cốt lõi</w:t>
      </w:r>
    </w:p>
    <w:p>
      <w:pPr>
        <w:spacing w:line="312" w:lineRule="auto" w:before="120" w:after="120"/>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pPr>
        <w:keepNext/>
        <w:spacing w:before="200" w:after="80" w:line="312" w:lineRule="auto"/>
        <w:ind w:firstLine="0"/>
        <w:jc w:val="center"/>
      </w:pPr>
      <w:r>
        <w:rPr>
          <w:rFonts w:ascii="Times New Roman" w:hAnsi="Times New Roman"/>
          <w:b/>
          <w:color w:val="000000"/>
          <w:sz w:val="24"/>
        </w:rPr>
        <w:t>Bảng 4.7: Danh mục các RESTful API cốt lõi và ánh xạ CSDL phụ trách</w:t>
      </w:r>
    </w:p>
    <w:tbl>
      <w:tblPr>
        <w:tblW w:type="auto" w:w="0"/>
        <w:jc w:val="center"/>
        <w:tblLook w:firstColumn="1" w:firstRow="1" w:lastColumn="0" w:lastRow="0" w:noHBand="0" w:noVBand="1" w:val="04A0"/>
      </w:tblPr>
      <w:tblGrid>
        <w:gridCol w:w="1701"/>
        <w:gridCol w:w="1701"/>
        <w:gridCol w:w="1701"/>
        <w:gridCol w:w="1701"/>
        <w:gridCol w:w="1701"/>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thức</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Endpoint API</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chức năng nghiệp vụ</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phụ trách</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/api/auth/login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và cấp phát JWT token.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danh mục khóa học (ưu tiên cache).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và danh sách bài học.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/api/telemetry/heartbeat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giảng.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/api/exams/:id/start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và đồng hồ đếm ngược.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(exam:session)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/api/exams/answer</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của học viên vào RAM.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/api/telemetry/violation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phát hiện gian lận thi cử.</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(exam_violations)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/api/exams/submit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và lưu kết quả vĩnh viễn.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/api/peers/study-buddies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 dựa trên đồ thị tri thức.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Pattern)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/api/graph/roadmap/:lessonId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lộ trình bài học tiên quyết theo chiều sâu.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([:PREREQUISITE_OF*])</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/api/gamification/leaderboard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top 10 học viên có điểm cao nhất tuần.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(leaderboard:weekly)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/api/gamification/redeem</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điểm kinh nghiệm XP lấy vật phẩm thưởng.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inventory)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4.11. MA TRẬN ÁNH XẠ AP ➔ THIẾT KẾ VẬT LÝ</w:t>
      </w:r>
    </w:p>
    <w:p>
      <w:pPr>
        <w:spacing w:line="312" w:lineRule="auto" w:before="120" w:after="120"/>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pPr>
        <w:keepNext/>
        <w:spacing w:before="200" w:after="80" w:line="312" w:lineRule="auto"/>
        <w:ind w:firstLine="0"/>
        <w:jc w:val="center"/>
      </w:pPr>
      <w:r>
        <w:rPr>
          <w:rFonts w:ascii="Times New Roman" w:hAnsi="Times New Roman"/>
          <w:b/>
          <w:color w:val="000000"/>
          <w:sz w:val="24"/>
        </w:rPr>
        <w:t>Bảng 4.8: Ma trận ánh xạ toàn diện từ Access Pattern sang Thiết kế vật lý</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vật lý đáp ứng</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Phương thức truy vấn thực tế</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 Key blacklist:token</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db.users.findOne({ email }) &amp;&amp; redis.exists(token)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cache:courses:all + Collection courses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redis.get(key) || db.courses.find({ level, price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Embedded Array courses.lessons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db.courses.findOne({ _id: courseId }, { lessons: 1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(student_id, lesson_id, event_time, playback_position) VALUES (?, ?,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exam:session:{studentId} (TTL 1800s)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redis.set(key, sessionData, 'EX', durationSeconds)</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 (Hash)</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redis.hset(key, questionId, selectedOption)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exam_violations (TTL 7d)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redis.hgetall(key) (Đọc trọn vẹn toàn bộ bài làm để chấm điểm)</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 ZSET leaderboard:weekly</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db.results.insertOne(res) &amp;&amp; redis.zadd(leaderboardKey, score, studentId)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($lookup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db.results.aggregate([{ $match: { _id: resId } }, { $lookup: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Document users (Atomic increment)</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db.users.updateOne({ _id: uid, xp: { $gte: cost } }, { $inc: { xp: -cost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 [:PREREQUISITE_OF*]</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(p:Lesson)-[:PREREQUISITE_OF*]-&gt;(l:Lesson {id: $id}) RETURN p</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Co-enrollment Pattern Matching</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(me:User)-[:ENROLLED_IN]-&gt;(c)&lt;-[:ENROLLED_IN]-(b:User) RETURN b</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event_time, playback_position FROM learning_events WHERE student_id=? AND lesson_id=?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Collections exams,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db.exams.updateOne({ _id: examId }, { $set: updateData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ZSET security:ratelimit:{clientIp}</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redis.zadd(key, now, now) &amp;&amp; redis.zcard(key)</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4.12. MÔ HÌNH HÓA CẤU TRÚC (STRUCTURAL MODELING)</w:t>
      </w:r>
    </w:p>
    <w:p>
      <w:pPr>
        <w:keepNext/>
        <w:spacing w:before="200" w:after="120" w:line="312" w:lineRule="auto"/>
        <w:ind w:firstLine="0"/>
        <w:jc w:val="left"/>
      </w:pPr>
      <w:r>
        <w:rPr>
          <w:rFonts w:ascii="Times New Roman" w:hAnsi="Times New Roman"/>
          <w:b/>
          <w:color w:val="000000"/>
          <w:sz w:val="26"/>
        </w:rPr>
        <w:t>4.12.1. Sơ đồ lớp (Class Diagram) với các Stereotypes NoSQL</w:t>
      </w:r>
    </w:p>
    <w:p>
      <w:pPr>
        <w:spacing w:line="312" w:lineRule="auto" w:before="120" w:after="120"/>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&lt;&lt;Document&gt;&gt;: Đại diện cho các thực thể lưu tại MongoDB (UserDocument, CourseDocument, ExamDocument, ResultDocument).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&lt;&lt;RedisHash&gt;&gt; &amp; &lt;&lt;RedisSortedSet&gt;&gt;: Đại diện cho các đối tượng lưu trên RAM (ExamSessionState, WeeklyLeaderboard, RateLimitBucket).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&lt;&lt;CQLTable&gt;&gt;: Đại diện cho các thực thể chuỗi thời gian trên Cassandra (LearningEventRecord, ExamViolationRecord).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&lt;&lt;GraphNode&gt;&gt; &amp; &lt;&lt;GraphRelationship&gt;&gt;: Đại diện cho các thực thể và quan hệ trên Neo4j (UserNode, CourseNode, LessonNode, EnrolledInRelation, PrerequisiteRelation).</w:t>
      </w:r>
    </w:p>
    <w:p>
      <w:pPr>
        <w:keepNext/>
        <w:spacing w:before="200" w:after="120" w:line="312" w:lineRule="auto"/>
        <w:ind w:firstLine="0"/>
        <w:jc w:val="left"/>
      </w:pPr>
      <w:r>
        <w:rPr>
          <w:rFonts w:ascii="Times New Roman" w:hAnsi="Times New Roman"/>
          <w:b/>
          <w:color w:val="000000"/>
          <w:sz w:val="26"/>
        </w:rPr>
        <w:t>4.12.2. Ánh xạ thực thể (Entity Mapping / ODM / Driver)</w:t>
      </w:r>
    </w:p>
    <w:p>
      <w:pPr>
        <w:spacing w:line="312" w:lineRule="auto" w:before="120" w:after="120"/>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pPr>
        <w:keepNext/>
        <w:spacing w:before="200" w:after="80" w:line="312" w:lineRule="auto"/>
        <w:ind w:firstLine="0"/>
        <w:jc w:val="center"/>
      </w:pPr>
      <w:r>
        <w:rPr>
          <w:rFonts w:ascii="Times New Roman" w:hAnsi="Times New Roman"/>
          <w:b/>
          <w:color w:val="000000"/>
          <w:sz w:val="24"/>
        </w:rPr>
        <w:t>Bảng 4.9: Bảng ánh xạ thực thể (Entity Mapping) từ CSDL sang mã nguồn Node.js</w:t>
      </w:r>
    </w:p>
    <w:tbl>
      <w:tblPr>
        <w:tblW w:type="auto" w:w="0"/>
        <w:jc w:val="center"/>
        <w:tblLook w:firstColumn="1" w:firstRow="1" w:lastColumn="0" w:lastRow="0" w:noHBand="0" w:noVBand="1" w:val="04A0"/>
      </w:tblPr>
      <w:tblGrid>
        <w:gridCol w:w="2126"/>
        <w:gridCol w:w="2126"/>
        <w:gridCol w:w="2126"/>
        <w:gridCol w:w="2126"/>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Thư viện Driver / Client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Cơ chế Ánh xạ &amp; Cấu hình</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Lớp / Module trong Source Code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(Native Driver) v6.0</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BSON Document Object Mapping; Validation qua $jsonSchema cấp database.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courses, exams trong db.js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v5.3</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 Data Structure Abstraction; Kết nối Connection Pool tự động kết nối lại.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redisClient, rateLimiter.js, examRoutes.js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v4.6</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 Mapping Engine (Mapper API); Hỗ trợ Prepared Statements và UUID types.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cassandraClient, telemetryRoutes.js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v5.12</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Bolt Protocol Driver; Ánh xạ Node/Relationship Record sang JavaScript Objects.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peerRoutes.js, graphRoutes.js</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4.13. CÁC KỸ THUẬT NÂNG CAO</w:t>
      </w:r>
    </w:p>
    <w:p>
      <w:pPr>
        <w:spacing w:line="312" w:lineRule="auto" w:before="120" w:after="120"/>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pPr>
        <w:keepNext/>
        <w:spacing w:before="200" w:after="80" w:line="312" w:lineRule="auto"/>
        <w:ind w:firstLine="0"/>
        <w:jc w:val="center"/>
      </w:pPr>
      <w:r>
        <w:rPr>
          <w:rFonts w:ascii="Times New Roman" w:hAnsi="Times New Roman"/>
          <w:b/>
          <w:color w:val="000000"/>
          <w:sz w:val="24"/>
        </w:rPr>
        <w:t>Bảng 4.10: Tổng hợp các kỹ thuật phần mềm nâng cao áp dụng trong đề tài</w:t>
      </w:r>
    </w:p>
    <w:tbl>
      <w:tblPr>
        <w:tblW w:type="auto" w:w="0"/>
        <w:jc w:val="center"/>
        <w:tblLook w:firstColumn="1" w:firstRow="1" w:lastColumn="0" w:lastRow="0" w:noHBand="0" w:noVBand="1" w:val="04A0"/>
      </w:tblPr>
      <w:tblGrid>
        <w:gridCol w:w="4252"/>
        <w:gridCol w:w="4252"/>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Kỹ thuật nâng cao</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 tiết bài toán thực tế, Giải pháp triển khai và Kết quả đo lường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 Xử lý bất đồng bộ đa luồng (Async/Await &amp; Promise.allSettled)</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br/>
              <w:t>Giải pháp: Áp dụng Promise.allSettled() để kích hoạt đồng thời 3 tác vụ I/O song song không chặn dòng (Non-blocking I/O).</w:t>
              <w:br/>
              <w:t>Kết quả đo lường: Độ trễ xử lý nộp bài thi p95 giảm từ 145 ms xuống còn 32 ms (tối ưu hơn 75%).</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 Tác vụ chạy ngầm định kỳ (Background Workers &amp; Cron)</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Các phiên thi quá hạn trên Redis hoặc log vi phạm cũ cần được dọn dẹp mà không làm gián đoạn luồng truy vấn của học viên.</w:t>
              <w:b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 Lập trình thời gian thực (Real-time WebSockets &amp; Redis Pub/Sub)</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b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 Tối ưu hóa hiệu năng truy vấn CSDL</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b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 Xử lý tranh chấp dữ liệu và Race Conditions</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b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sectPr w:rsidR="00FC693F" w:rsidRPr="0006063C" w:rsidSect="00034616">
      <w:footerReference w:type="default" r:id="rId9"/>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