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F2C59"/>
          <w:sz w:val="26"/>
        </w:rPr>
        <w:t>BỘ CÔNG THƯƠNG</w:t>
        <w:br/>
        <w:t>TRƯỜNG ĐẠI HỌC CÔNG THƯƠNG TP. HỒ CHÍ MINH (HUIT)</w:t>
        <w:br/>
        <w:t>KHOA CÔNG NGHỆ THÔNG TIN - BỘ MÔN CƠ SỞ DỮ LIỆU</w:t>
        <w:br/>
        <w:t>------------------------o0o------------------------</w:t>
        <w:br/>
        <w:br/>
      </w:r>
    </w:p>
    <w:p>
      <w:pPr>
        <w:jc w:val="center"/>
      </w:pPr>
      <w:r>
        <w:rPr>
          <w:rFonts w:ascii="Times New Roman" w:hAnsi="Times New Roman"/>
          <w:b/>
          <w:color w:val="0F2C59"/>
          <w:sz w:val="36"/>
        </w:rPr>
        <w:t>BÁO CÁO ĐỒ ÁN HỌC PHẦN: DỮ LIỆU NOSQL</w:t>
        <w:br/>
      </w:r>
      <w:r>
        <w:rPr>
          <w:rFonts w:ascii="Times New Roman" w:hAnsi="Times New Roman"/>
          <w:b/>
          <w:color w:val="1F4E79"/>
          <w:sz w:val="30"/>
        </w:rPr>
        <w:t>ĐỀ TÀI: XÂY DỰNG NỀN TẢNG E-LEARNING &amp; KHẢO SÁT NĂNG LỰC TIẾNG ANH THỰC CHIẾN TÍCH HỢP ĐA MÔ HÌNH NOSQL (EDUPRO ACADEMY)</w:t>
        <w:br/>
        <w:br/>
      </w:r>
    </w:p>
    <w:p>
      <w:pPr>
        <w:jc w:val="center"/>
      </w:pPr>
      <w:r>
        <w:rPr>
          <w:rFonts w:ascii="Times New Roman" w:hAnsi="Times New Roman"/>
          <w:i/>
          <w:color w:val="3C3C3C"/>
          <w:sz w:val="24"/>
        </w:rPr>
        <w:t>Nhóm thực hiện: NHÓM 18 - LỚP 14DHTH</w:t>
        <w:br/>
        <w:t>Thành viên 1: Nguyễn Trọng Nguyên - MSSV: 2001230589 (Nhóm trưởng)</w:t>
        <w:br/>
        <w:t>Thành viên 2: Phạm Nguyễn Khôi Nguyên - MSSV: 2001230578</w:t>
        <w:br/>
        <w:t>Thành viên 3: Võ Huỳnh Gia Huy - MSSV: 2001230303</w:t>
        <w:br/>
        <w:t>TP. HỒ CHÍ MINH, THÁNG 10 NĂM 2026</w:t>
        <w:br/>
      </w:r>
    </w:p>
    <w:p>
      <w:r>
        <w:br w:type="page"/>
      </w:r>
    </w:p>
    <w:p>
      <w:pPr>
        <w:jc w:val="center"/>
      </w:pPr>
      <w:r>
        <w:rPr>
          <w:rFonts w:ascii="Times New Roman" w:hAnsi="Times New Roman"/>
          <w:b/>
          <w:color w:val="0F2C59"/>
          <w:sz w:val="32"/>
        </w:rPr>
        <w:t>PHẦN A – ĐẶC TẢ YÊU CẦU PHẦN MỀM (SRS)</w:t>
        <w:br/>
      </w:r>
    </w:p>
    <w:p>
      <w:pPr>
        <w:keepNext/>
        <w:spacing w:before="360" w:after="160"/>
      </w:pPr>
      <w:r>
        <w:rPr>
          <w:rFonts w:ascii="Times New Roman" w:hAnsi="Times New Roman"/>
          <w:b/>
          <w:color w:val="0F2C59"/>
          <w:sz w:val="32"/>
        </w:rPr>
        <w:t>CHƯƠNG 1: TỔNG QUAN ĐỀ TÀI VÀ KẾ HOẠCH DỰ ÁN</w:t>
      </w:r>
    </w:p>
    <w:p>
      <w:pPr>
        <w:keepNext/>
        <w:spacing w:before="280" w:after="120"/>
      </w:pPr>
      <w:r>
        <w:rPr>
          <w:rFonts w:ascii="Times New Roman" w:hAnsi="Times New Roman"/>
          <w:b/>
          <w:color w:val="1F4E79"/>
          <w:sz w:val="28"/>
        </w:rPr>
        <w:t>1.1. Bối cảnh và lý do chọn đề tài</w:t>
      </w:r>
    </w:p>
    <w:p>
      <w:pPr>
        <w:spacing w:after="120" w:line="312" w:lineRule="auto"/>
        <w:jc w:val="both"/>
      </w:pPr>
      <w:r>
        <w:rPr>
          <w:rFonts w:ascii="Times New Roman" w:hAnsi="Times New Roman"/>
          <w:b/>
          <w:color w:val="141414"/>
          <w:sz w:val="26"/>
        </w:rPr>
        <w:t xml:space="preserve">Bối cảnh kỷ nguyên chuyển đổi số giáo dục: </w:t>
      </w:r>
      <w:r>
        <w:rPr>
          <w:rFonts w:ascii="Times New Roman" w:hAnsi="Times New Roman"/>
          <w:i w:val="0"/>
          <w:color w:val="232323"/>
          <w:sz w:val="26"/>
        </w:rPr>
        <w:t>Trong bối cảnh toàn cầu hóa và cách mạng công nghiệp 4.0, công nghệ giáo dục (EdTech) đã trở thành một trong những lĩnh vực phát triển vượt bậc nhất. Các hệ sinh thái học tập và luyện thi chứng chỉ trực tuyến (như Coursera, Udemy, edX, Duolingo) ngày càng thu hút hàng chục triệu người học trên toàn cầu. Tại Việt Nam, nhu cầu học tập và khảo sát năng lực tiếng Anh thực chiến (chuẩn quốc tế IELTS, TOEIC và khung tham chiếu Châu Âu CEFR A1-C2) luôn duy trì ở mức rất cao trong giới học sinh, sinh viên và người đi làm.</w:t>
      </w:r>
    </w:p>
    <w:p>
      <w:pPr>
        <w:spacing w:after="120" w:line="312" w:lineRule="auto"/>
        <w:jc w:val="both"/>
      </w:pPr>
      <w:r>
        <w:rPr>
          <w:rFonts w:ascii="Times New Roman" w:hAnsi="Times New Roman"/>
          <w:b/>
          <w:color w:val="141414"/>
          <w:sz w:val="26"/>
        </w:rPr>
        <w:t xml:space="preserve">Hạn chế cốt tử của RDBMS truyền thống trong bài toán E-Learning: </w:t>
      </w:r>
      <w:r>
        <w:rPr>
          <w:rFonts w:ascii="Times New Roman" w:hAnsi="Times New Roman"/>
          <w:i w:val="0"/>
          <w:color w:val="232323"/>
          <w:sz w:val="26"/>
        </w:rPr>
        <w:t>Tuy nhiên, khi số lượng học viên tăng trưởng đột biến và lưu lượng truy cập tương tác dồn dập (hàng nghìn học viên cùng vào thi trắc nghiệm, bấm nộp bài cùng lúc, liên tục phát sinh sự kiện log xem video và thảo luận trực tiếp), kiến trúc cơ sở dữ liệu quan hệ truyền thống (RDBMS như MySQL, PostgreSQL, SQL Server) bộc lộ bốn điểm nghẽn nghiêm trọng không thể khắc phục triệt để:</w:t>
      </w:r>
    </w:p>
    <w:p>
      <w:pPr>
        <w:spacing w:after="120" w:line="312" w:lineRule="auto"/>
        <w:jc w:val="both"/>
      </w:pPr>
      <w:r>
        <w:rPr>
          <w:rFonts w:ascii="Times New Roman" w:hAnsi="Times New Roman"/>
          <w:b/>
          <w:color w:val="141414"/>
          <w:sz w:val="26"/>
        </w:rPr>
        <w:t xml:space="preserve">1. Nghẽn về tính linh hoạt lược đồ (Schema Rigidity): </w:t>
      </w:r>
      <w:r>
        <w:rPr>
          <w:rFonts w:ascii="Times New Roman" w:hAnsi="Times New Roman"/>
          <w:i w:val="0"/>
          <w:color w:val="232323"/>
          <w:sz w:val="26"/>
        </w:rPr>
        <w:t>Cơ sở dữ liệu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after="120" w:line="312" w:lineRule="auto"/>
        <w:jc w:val="both"/>
      </w:pPr>
      <w:r>
        <w:rPr>
          <w:rFonts w:ascii="Times New Roman" w:hAnsi="Times New Roman"/>
          <w:b/>
          <w:color w:val="141414"/>
          <w:sz w:val="26"/>
        </w:rPr>
        <w:t xml:space="preserve">2. Tắc nghẽn tải ghi dồn dập (Write-Heavy Bottleneck): </w:t>
      </w:r>
      <w:r>
        <w:rPr>
          <w:rFonts w:ascii="Times New Roman" w:hAnsi="Times New Roman"/>
          <w:i w:val="0"/>
          <w:color w:val="232323"/>
          <w:sz w:val="26"/>
        </w:rPr>
        <w:t>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(Write-Heavy) khiến các bảng trong RDBMS bị khóa (row-level/table-level lock) và nghẽn hàng đợi I/O đĩa cứng.</w:t>
      </w:r>
    </w:p>
    <w:p>
      <w:pPr>
        <w:spacing w:after="120" w:line="312" w:lineRule="auto"/>
        <w:jc w:val="both"/>
      </w:pPr>
      <w:r>
        <w:rPr>
          <w:rFonts w:ascii="Times New Roman" w:hAnsi="Times New Roman"/>
          <w:b/>
          <w:color w:val="141414"/>
          <w:sz w:val="26"/>
        </w:rPr>
        <w:t xml:space="preserve">3. Độ trễ truy vấn RAM không thể đáp ứng (In-Memory Latency Gap): </w:t>
      </w:r>
      <w:r>
        <w:rPr>
          <w:rFonts w:ascii="Times New Roman" w:hAnsi="Times New Roman"/>
          <w:i w:val="0"/>
          <w:color w:val="232323"/>
          <w:sz w:val="26"/>
        </w:rPr>
        <w:t>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after="120" w:line="312" w:lineRule="auto"/>
        <w:jc w:val="both"/>
      </w:pPr>
      <w:r>
        <w:rPr>
          <w:rFonts w:ascii="Times New Roman" w:hAnsi="Times New Roman"/>
          <w:b/>
          <w:color w:val="141414"/>
          <w:sz w:val="26"/>
        </w:rPr>
        <w:t xml:space="preserve">4. Bất lực trước mạng lưới quan hệ đa tầng (Graph Traversal Complexity): </w:t>
      </w:r>
      <w:r>
        <w:rPr>
          <w:rFonts w:ascii="Times New Roman" w:hAnsi="Times New Roman"/>
          <w:i w:val="0"/>
          <w:color w:val="232323"/>
          <w:sz w:val="26"/>
        </w:rPr>
        <w:t>Bài toán xác định lộ trình học tập tiên quyết (Prerequisite Learning Path: học xong bài A mới được học bài B)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tbl>
      <w:tblPr>
        <w:tblW w:type="auto" w:w="0"/>
        <w:jc w:val="center"/>
        <w:tblLook w:firstColumn="1" w:firstRow="1" w:lastColumn="0" w:lastRow="0" w:noHBand="0" w:noVBand="1" w:val="04A0"/>
      </w:tblPr>
      <w:tblGrid>
        <w:gridCol w:w="9072"/>
      </w:tblGrid>
      <w:tr>
        <w:tc>
          <w:tcPr>
            <w:tcW w:type="dxa" w:w="9360"/>
            <w:shd w:val="clear" w:color="auto" w:fill="F0F4F8"/>
            <w:tcMar>
              <w:top w:w="140" w:type="dxa"/>
              <w:bottom w:w="140" w:type="dxa"/>
              <w:left w:w="180" w:type="dxa"/>
              <w:right w:w="140" w:type="dxa"/>
            </w:tcMar>
            <w:tcBorders>
              <w:top w:val="single" w:sz="4" w:space="0" w:color="D0D7DE"/>
              <w:left w:val="single" w:sz="24" w:space="0" w:color="1F4E79"/>
              <w:bottom w:val="single" w:sz="4" w:space="0" w:color="D0D7DE"/>
              <w:right w:val="single" w:sz="4" w:space="0" w:color="D0D7DE"/>
            </w:tcBorders>
          </w:tcPr>
          <w:p>
            <w:pPr>
              <w:spacing w:after="80" w:line="300" w:lineRule="auto"/>
            </w:pPr>
            <w:r>
              <w:rPr>
                <w:rFonts w:ascii="Times New Roman" w:hAnsi="Times New Roman"/>
                <w:b/>
                <w:color w:val="1F4E79"/>
                <w:sz w:val="24"/>
              </w:rPr>
              <w:t>📌 TRIẾT LÝ THIẾT KẾ POLYGLOT PERSISTENCE TRONG ĐỒ ÁN</w:t>
              <w:br/>
            </w:r>
            <w:r>
              <w:rPr>
                <w:rFonts w:ascii="Times New Roman" w:hAnsi="Times New Roman"/>
                <w:i/>
                <w:color w:val="323232"/>
                <w:sz w:val="24"/>
              </w:rPr>
              <w:t>Giải pháp kiến trúc: Thay vì cố gắng gượng ép mọi loại dữ liệu vào một hệ quản trị duy nhất, đề tài áp dụng triết lý Polyglot Persistence (Kiến trúc đa mô hình NoSQL). Mỗi loại dữ liệu nghiệp vụ sẽ được trao quyền xử lý cho đúng hệ CSDL có sở trường tối ưu nhất: MongoDB cho dữ liệu tài liệu linh hoạt, Redis cho tốc độ bộ nhớ RAM, Cassandra cho chuỗi thời gian ghi tải cao và Neo4j cho liên kết đồ thị.</w:t>
            </w:r>
          </w:p>
        </w:tc>
      </w:tr>
    </w:tbl>
    <w:p>
      <w:pPr>
        <w:spacing w:after="80"/>
      </w:pPr>
    </w:p>
    <w:p>
      <w:pPr>
        <w:keepNext/>
        <w:spacing w:before="280" w:after="120"/>
      </w:pPr>
      <w:r>
        <w:rPr>
          <w:rFonts w:ascii="Times New Roman" w:hAnsi="Times New Roman"/>
          <w:b/>
          <w:color w:val="1F4E79"/>
          <w:sz w:val="28"/>
        </w:rPr>
        <w:t>1.2. Mục tiêu đề tài</w:t>
      </w:r>
    </w:p>
    <w:p>
      <w:pPr>
        <w:spacing w:after="120" w:line="312" w:lineRule="auto"/>
        <w:jc w:val="both"/>
      </w:pPr>
      <w:r>
        <w:rPr>
          <w:rFonts w:ascii="Times New Roman" w:hAnsi="Times New Roman"/>
          <w:b/>
          <w:color w:val="141414"/>
          <w:sz w:val="26"/>
        </w:rPr>
        <w:t xml:space="preserve">Mục tiêu tổng quát &amp; Định lượng kỹ thuật: </w:t>
      </w:r>
      <w:r>
        <w:rPr>
          <w:rFonts w:ascii="Times New Roman" w:hAnsi="Times New Roman"/>
          <w:i w:val="0"/>
          <w:color w:val="232323"/>
          <w:sz w:val="26"/>
        </w:rPr>
        <w:t>Đề tài hướng tới việc nghiên cứu chuyên sâu, thiết kế kiến trúc và hiện thực hóa trọn vẹn nền tảng học trực tuyến và khảo sát năng lực tiếng Anh thực chiến EduPro Academy tích hợp đồng thời 4 hệ quản trị cơ sở dữ liệu NoSQL tiêu biểu thuộc 4 mô hình khác nhau. Các mục tiêu cụ thể được định lượng và đo lường minh bạch như sau:</w:t>
      </w:r>
    </w:p>
    <w:p>
      <w:pPr>
        <w:spacing w:after="120" w:line="312" w:lineRule="auto"/>
        <w:jc w:val="both"/>
      </w:pPr>
      <w:r>
        <w:rPr>
          <w:rFonts w:ascii="Times New Roman" w:hAnsi="Times New Roman"/>
          <w:i w:val="0"/>
          <w:color w:val="232323"/>
          <w:sz w:val="26"/>
        </w:rPr>
        <w:t>1. Xây dựng nền tảng E-Learning đáp ứng 3 nhóm đối tượng người dùng (Học viên, Giảng viên, Quản trị viên) với đầy đủ nghiệp vụ: quản lý 12 khóa học chuẩn CEFR, khảo sát năng lực trực tuyến, hệ thống từ vựng cá nhân, phòng luyện AI Writing Lab và chống gian lận thi cử 3 lần cảnh báo.</w:t>
        <w:br/>
        <w:t>2. Về độ trễ đọc Cache Redis: Thời gian phản hồi API lấy dữ liệu bảng xếp hạng và danh mục khóa học đạt dưới 5 ms ở phân vị p95.</w:t>
        <w:br/>
        <w:t>3. Về thông lượng ghi Cassandra: Đảm bảo ghi nhận chuỗi thời gian log học tập (Learning Events) đạt thông lượng trên 2.000 ops/giây mà không gây khóa bảng.</w:t>
        <w:br/>
        <w:t>4. Về hiệu năng tìm kiếm MongoDB: Thời gian truy vấn tìm kiếm khóa học và đề thi dưới 40 ms nhờ hệ thống chỉ mục phức hợp (Compound Index).</w:t>
        <w:br/>
        <w:t>5. Về khả năng duyệt đồ thị Neo4j: Thuật toán gợi ý lộ trình học tập và tìm bạn học cùng tiến thực thi dưới 30 ms đối với đồ thị từ 3 đến 4 bước nhảy (hops).</w:t>
        <w:br/>
        <w:t>6. Về chất lượng kiểm thử: Đạt 100% tỷ lệ vượt qua toàn bộ 22 kịch bản kiểm thử tự động (Automated Test Cases) bao quát cả 4 hệ CSDL và giao diện người dùng.</w:t>
      </w:r>
    </w:p>
    <w:p>
      <w:pPr>
        <w:keepNext/>
        <w:spacing w:before="280" w:after="120"/>
      </w:pPr>
      <w:r>
        <w:rPr>
          <w:rFonts w:ascii="Times New Roman" w:hAnsi="Times New Roman"/>
          <w:b/>
          <w:color w:val="1F4E79"/>
          <w:sz w:val="28"/>
        </w:rPr>
        <w:t>1.3. Phạm vi đề tài</w:t>
      </w:r>
    </w:p>
    <w:p>
      <w:pPr>
        <w:spacing w:after="120" w:line="312" w:lineRule="auto"/>
        <w:jc w:val="both"/>
      </w:pPr>
      <w:r>
        <w:rPr>
          <w:rFonts w:ascii="Times New Roman" w:hAnsi="Times New Roman"/>
          <w:b/>
          <w:color w:val="141414"/>
          <w:sz w:val="26"/>
        </w:rPr>
        <w:t xml:space="preserve">Phạm vi thực hiện trong đề tài (In-Scope): </w:t>
      </w:r>
      <w:r>
        <w:rPr>
          <w:rFonts w:ascii="Times New Roman" w:hAnsi="Times New Roman"/>
          <w:i w:val="0"/>
          <w:color w:val="232323"/>
          <w:sz w:val="26"/>
        </w:rPr>
        <w:t>• Quản lý tài khoản và xác thực bảo mật JWT Token cho 3 vai trò: Student, Teacher, Admin.</w:t>
        <w:br/>
        <w:t>• Quản lý danh mục 12 khóa học tiếng Anh toàn diện (IELTS, TOEIC, Ngữ pháp B2, Giao tiếp thương mại, Chuẩn hóa IPA).</w:t>
        <w:br/>
        <w:t>• Hệ thống khảo sát năng lực trực tuyến: Phòng thi thời gian thực, lưu bài làm tạm thời trên Redis, tính điểm tự động, cơ chế Anti-cheat cảnh báo chuyển tab 3 lần.</w:t>
        <w:br/>
        <w:t>• Gamification &amp; Đổi quà XP: Tích lũy điểm kinh nghiệm khi học bài, đổi vật phẩm trong cửa hàng XP (Streak Freeze, Voucher giảm giá).</w:t>
        <w:br/>
        <w:t>• Quản lý log học tập chuỗi thời gian (Time-series) trên Apache Cassandra: Lưu lịch sử xem video, tính toán đường cong giữ chân người học (Retention Curve).</w:t>
        <w:br/>
        <w:t>• Đồ thị tri thức (Knowledge Graph) và Mạng xã hội học tập trên Neo4j: Biểu diễn mối quan hệ phụ thuộc bài học, gợi ý lộ trình học tập và gợi ý Bạn Cùng Tiến (Study Buddies).</w:t>
        <w:br/>
        <w:t>• Bảo vệ hệ thống: Tường lửa Redis Sliding Window Rate Limiter ngăn chặn spam/DDoS.</w:t>
        <w:br/>
        <w:t>• Sao lưu và phục hồi dữ liệu đồng bộ (Unified Backup &amp; Restore) cho cả 4 CSDL NoSQL.</w:t>
      </w:r>
    </w:p>
    <w:p>
      <w:pPr>
        <w:spacing w:after="120" w:line="312" w:lineRule="auto"/>
        <w:jc w:val="both"/>
      </w:pPr>
      <w:r>
        <w:rPr>
          <w:rFonts w:ascii="Times New Roman" w:hAnsi="Times New Roman"/>
          <w:b/>
          <w:color w:val="141414"/>
          <w:sz w:val="26"/>
        </w:rPr>
        <w:t xml:space="preserve">Phạm vi ngoài đề tài (Out-of-Scope): </w:t>
      </w:r>
      <w:r>
        <w:rPr>
          <w:rFonts w:ascii="Times New Roman" w:hAnsi="Times New Roman"/>
          <w:i w:val="0"/>
          <w:color w:val="232323"/>
          <w:sz w:val="26"/>
        </w:rPr>
        <w:t>• Tích hợp cổng thanh toán thực tế với ngân hàng (đề tài sử dụng cơ chế tạo mã VietQR động giả lập và kích hoạt khóa học tức thời).</w:t>
        <w:br/>
        <w:t>• Xây dựng mô hình Deep Learning xử lý tiếng nói (Speech-to-Text) tự huấn luyện (hệ thống sử dụng các bài tập đánh giá dựa trên tiêu chí chuẩn CEFR).</w:t>
        <w:br/>
        <w:t>• Triển khai cụm phân tán đa vùng địa lý trên đám mây (đề tài tập trung kiểm thử và triển khai cụm Container/Local tối ưu hóa hiệu năng).</w:t>
      </w:r>
    </w:p>
    <w:p>
      <w:pPr>
        <w:keepNext/>
        <w:spacing w:before="280" w:after="120"/>
      </w:pPr>
      <w:r>
        <w:rPr>
          <w:rFonts w:ascii="Times New Roman" w:hAnsi="Times New Roman"/>
          <w:b/>
          <w:color w:val="1F4E79"/>
          <w:sz w:val="28"/>
        </w:rPr>
        <w:t>1.4. Phương pháp thực hiện và tiếp cận</w:t>
      </w:r>
    </w:p>
    <w:p>
      <w:pPr>
        <w:spacing w:after="120" w:line="312" w:lineRule="auto"/>
        <w:jc w:val="both"/>
      </w:pPr>
      <w:r>
        <w:rPr>
          <w:rFonts w:ascii="Times New Roman" w:hAnsi="Times New Roman"/>
          <w:b/>
          <w:color w:val="141414"/>
          <w:sz w:val="26"/>
        </w:rPr>
        <w:t xml:space="preserve">Quy trình thiết kế định hướng truy cập (Access Pattern Driven): </w:t>
      </w:r>
      <w:r>
        <w:rPr>
          <w:rFonts w:ascii="Times New Roman" w:hAnsi="Times New Roman"/>
          <w:i w:val="0"/>
          <w:color w:val="232323"/>
          <w:sz w:val="26"/>
        </w:rPr>
        <w:t>Đề tài áp dụng phương pháp Thiết kế định hướng truy cập (Access Pattern Driven Design) - đây là phương pháp tiếp cận kinh điển và bắt buộc khi làm việc với NoSQL. Khác với mô hình quan hệ truyền thống (thiết kế lược đồ chuẩn hóa 3NF rồi sau đó mới nghĩ đến câu truy vấn), trong NoSQL, nhóm tiến hành liệt kê tất cả các mẫu truy cập nghiệp vụ mà ứng dụng sẽ hỏi CSDL (Access Patterns - AP). Sau đó, dựa vào đặc thù của từng AP để lựa chọn mô hình dữ liệu (Document, Key-Value, Wide-Column hay Graph) phù hợp nhất.</w:t>
      </w:r>
    </w:p>
    <w:p>
      <w:pPr>
        <w:keepNext/>
        <w:spacing w:before="280" w:after="120"/>
      </w:pPr>
      <w:r>
        <w:rPr>
          <w:rFonts w:ascii="Times New Roman" w:hAnsi="Times New Roman"/>
          <w:b/>
          <w:color w:val="1F4E79"/>
          <w:sz w:val="28"/>
        </w:rPr>
        <w:t>1.5. Công nghệ sử dụng trong hệ thống</w:t>
      </w:r>
    </w:p>
    <w:p>
      <w:pPr>
        <w:spacing w:after="120" w:line="312" w:lineRule="auto"/>
        <w:jc w:val="both"/>
      </w:pPr>
      <w:r>
        <w:rPr>
          <w:rFonts w:ascii="Times New Roman" w:hAnsi="Times New Roman"/>
          <w:i w:val="0"/>
          <w:color w:val="232323"/>
          <w:sz w:val="26"/>
        </w:rPr>
        <w:t>Hệ thống EduPro được xây dựng hoàn chỉnh trên ngăn xếp công nghệ hiện đại, đảm bảo tính liên kết chặt chẽ giữa ứng dụng và 4 hệ thống lưu trữ:</w:t>
      </w:r>
    </w:p>
    <w:tbl>
      <w:tblPr>
        <w:tblW w:type="auto" w:w="0"/>
        <w:jc w:val="center"/>
        <w:tblLook w:firstColumn="1" w:firstRow="1" w:lastColumn="0" w:lastRow="0" w:noHBand="0" w:noVBand="1" w:val="04A0"/>
      </w:tblPr>
      <w:tblGrid>
        <w:gridCol w:w="2268"/>
        <w:gridCol w:w="2268"/>
        <w:gridCol w:w="2268"/>
        <w:gridCol w:w="2268"/>
      </w:tblGrid>
      <w:tr>
        <w:tc>
          <w:tcPr>
            <w:tcW w:type="dxa" w:w="1728"/>
            <w:shd w:val="clear" w:color="auto" w:fill="1F4E79"/>
            <w:tcMar>
              <w:top w:w="120" w:type="dxa"/>
              <w:bottom w:w="120" w:type="dxa"/>
              <w:left w:w="100" w:type="dxa"/>
              <w:right w:w="100" w:type="dxa"/>
            </w:tcMar>
          </w:tcPr>
          <w:p>
            <w:pPr>
              <w:jc w:val="center"/>
            </w:pPr>
            <w:r>
              <w:rPr>
                <w:rFonts w:ascii="Times New Roman" w:hAnsi="Times New Roman"/>
                <w:b/>
                <w:color w:val="FFFFFF"/>
                <w:sz w:val="22"/>
              </w:rPr>
              <w:t>Thành phần</w:t>
            </w:r>
          </w:p>
        </w:tc>
        <w:tc>
          <w:tcPr>
            <w:tcW w:type="dxa" w:w="2304"/>
            <w:shd w:val="clear" w:color="auto" w:fill="1F4E79"/>
            <w:tcMar>
              <w:top w:w="120" w:type="dxa"/>
              <w:bottom w:w="120" w:type="dxa"/>
              <w:left w:w="100" w:type="dxa"/>
              <w:right w:w="100" w:type="dxa"/>
            </w:tcMar>
          </w:tcPr>
          <w:p>
            <w:pPr>
              <w:jc w:val="center"/>
            </w:pPr>
            <w:r>
              <w:rPr>
                <w:rFonts w:ascii="Times New Roman" w:hAnsi="Times New Roman"/>
                <w:b/>
                <w:color w:val="FFFFFF"/>
                <w:sz w:val="22"/>
              </w:rPr>
              <w:t>Công nghệ / Phiên bản</w:t>
            </w:r>
          </w:p>
        </w:tc>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Vai trò trong hệ sinh thái</w:t>
            </w:r>
          </w:p>
        </w:tc>
        <w:tc>
          <w:tcPr>
            <w:tcW w:type="dxa" w:w="2736"/>
            <w:shd w:val="clear" w:color="auto" w:fill="1F4E79"/>
            <w:tcMar>
              <w:top w:w="120" w:type="dxa"/>
              <w:bottom w:w="120" w:type="dxa"/>
              <w:left w:w="100" w:type="dxa"/>
              <w:right w:w="100" w:type="dxa"/>
            </w:tcMar>
          </w:tcPr>
          <w:p>
            <w:pPr>
              <w:jc w:val="center"/>
            </w:pPr>
            <w:r>
              <w:rPr>
                <w:rFonts w:ascii="Times New Roman" w:hAnsi="Times New Roman"/>
                <w:b/>
                <w:color w:val="FFFFFF"/>
                <w:sz w:val="22"/>
              </w:rPr>
              <w:t>Ghi chú kỹ thuật</w:t>
            </w:r>
          </w:p>
        </w:tc>
      </w:tr>
      <w:tr>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Backend API</w:t>
            </w:r>
          </w:p>
        </w:tc>
        <w:tc>
          <w:tcPr>
            <w:tcW w:type="dxa" w:w="230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Node.js 20+ / Express.js</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Xử lý Business Logic, RESTful APIs</w:t>
            </w:r>
          </w:p>
        </w:tc>
        <w:tc>
          <w:tcPr>
            <w:tcW w:type="dxa" w:w="273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Kiến trúc Service-Repository</w:t>
            </w:r>
          </w:p>
        </w:tc>
      </w:tr>
      <w:tr>
        <w:tc>
          <w:tcPr>
            <w:tcW w:type="dxa" w:w="172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Frontend</w:t>
            </w:r>
          </w:p>
        </w:tc>
        <w:tc>
          <w:tcPr>
            <w:tcW w:type="dxa" w:w="230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Vanilla JavaScript ES6 Modular</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Giao diện Web SPA tương tác cao</w:t>
            </w:r>
          </w:p>
        </w:tc>
        <w:tc>
          <w:tcPr>
            <w:tcW w:type="dxa" w:w="273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5 Modules tách biệt: core, study...</w:t>
            </w:r>
          </w:p>
        </w:tc>
      </w:tr>
      <w:tr>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Document DB</w:t>
            </w:r>
          </w:p>
        </w:tc>
        <w:tc>
          <w:tcPr>
            <w:tcW w:type="dxa" w:w="230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MongoDB Community 7.0+</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Lưu trữ Users, Courses, Exams, Results</w:t>
            </w:r>
          </w:p>
        </w:tc>
        <w:tc>
          <w:tcPr>
            <w:tcW w:type="dxa" w:w="273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Mongoose ODM &amp; Native Driver</w:t>
            </w:r>
          </w:p>
        </w:tc>
      </w:tr>
      <w:tr>
        <w:tc>
          <w:tcPr>
            <w:tcW w:type="dxa" w:w="172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In-Memory DB</w:t>
            </w:r>
          </w:p>
        </w:tc>
        <w:tc>
          <w:tcPr>
            <w:tcW w:type="dxa" w:w="230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Redis 7.0+ / Memurai</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Cache, Session, Leaderboard, Rate Limiter</w:t>
            </w:r>
          </w:p>
        </w:tc>
        <w:tc>
          <w:tcPr>
            <w:tcW w:type="dxa" w:w="273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ioredis Client, Redis Hashes &amp; ZSET</w:t>
            </w:r>
          </w:p>
        </w:tc>
      </w:tr>
      <w:tr>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Wide-Column</w:t>
            </w:r>
          </w:p>
        </w:tc>
        <w:tc>
          <w:tcPr>
            <w:tcW w:type="dxa" w:w="230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Apache Cassandra 3.11.17</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Time-series Learning Events, Anti-cheat</w:t>
            </w:r>
          </w:p>
        </w:tc>
        <w:tc>
          <w:tcPr>
            <w:tcW w:type="dxa" w:w="273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cassandra-driver (CQL native port 9042)</w:t>
            </w:r>
          </w:p>
        </w:tc>
      </w:tr>
      <w:tr>
        <w:tc>
          <w:tcPr>
            <w:tcW w:type="dxa" w:w="172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Graph DB</w:t>
            </w:r>
          </w:p>
        </w:tc>
        <w:tc>
          <w:tcPr>
            <w:tcW w:type="dxa" w:w="230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Neo4j Community 5.x</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Knowledge Graph, Lộ trình, Bạn cùng tiến</w:t>
            </w:r>
          </w:p>
        </w:tc>
        <w:tc>
          <w:tcPr>
            <w:tcW w:type="dxa" w:w="273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neo4j-driver (Bolt protocol port 7687)</w:t>
            </w:r>
          </w:p>
        </w:tc>
      </w:tr>
      <w:tr>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DevOps / Tool</w:t>
            </w:r>
          </w:p>
        </w:tc>
        <w:tc>
          <w:tcPr>
            <w:tcW w:type="dxa" w:w="230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Docker, Compass, TablePlus</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Đóng gói container, quản trị GUI trực quan</w:t>
            </w:r>
          </w:p>
        </w:tc>
        <w:tc>
          <w:tcPr>
            <w:tcW w:type="dxa" w:w="273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Git/GitHub quản lý phiên bản mã nguồn</w:t>
            </w:r>
          </w:p>
        </w:tc>
      </w:tr>
    </w:tbl>
    <w:p>
      <w:pPr>
        <w:keepNext/>
        <w:spacing w:before="280" w:after="120"/>
      </w:pPr>
      <w:r>
        <w:rPr>
          <w:rFonts w:ascii="Times New Roman" w:hAnsi="Times New Roman"/>
          <w:b/>
          <w:color w:val="1F4E79"/>
          <w:sz w:val="28"/>
        </w:rPr>
        <w:t>1.6. Kế hoạch triển khai dự án</w:t>
      </w:r>
    </w:p>
    <w:p>
      <w:pPr>
        <w:keepNext/>
        <w:spacing w:before="200" w:after="80"/>
      </w:pPr>
      <w:r>
        <w:rPr>
          <w:rFonts w:ascii="Times New Roman" w:hAnsi="Times New Roman"/>
          <w:b/>
          <w:i/>
          <w:color w:val="2E5B82"/>
          <w:sz w:val="26"/>
        </w:rPr>
        <w:t>a) Cơ cấu tổ chức và vai trò thành viên</w:t>
      </w:r>
    </w:p>
    <w:p>
      <w:pPr>
        <w:spacing w:after="120" w:line="312" w:lineRule="auto"/>
        <w:jc w:val="both"/>
      </w:pPr>
      <w:r>
        <w:rPr>
          <w:rFonts w:ascii="Times New Roman" w:hAnsi="Times New Roman"/>
          <w:i w:val="0"/>
          <w:color w:val="232323"/>
          <w:sz w:val="26"/>
        </w:rPr>
        <w:t>Nhóm 18 gồm 3 sinh viên phối hợp chặt chẽ, phân chia trách nhiệm rõ ràng theo từng mảng nghiệp vụ và hệ thống CSDL NoSQL phụ trách:</w:t>
      </w:r>
    </w:p>
    <w:tbl>
      <w:tblPr>
        <w:tblW w:type="auto" w:w="0"/>
        <w:jc w:val="center"/>
        <w:tblLook w:firstColumn="1" w:firstRow="1" w:lastColumn="0" w:lastRow="0" w:noHBand="0" w:noVBand="1" w:val="04A0"/>
      </w:tblPr>
      <w:tblGrid>
        <w:gridCol w:w="2268"/>
        <w:gridCol w:w="2268"/>
        <w:gridCol w:w="2268"/>
        <w:gridCol w:w="2268"/>
      </w:tblGrid>
      <w:tr>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Họ và tên</w:t>
            </w:r>
          </w:p>
        </w:tc>
        <w:tc>
          <w:tcPr>
            <w:tcW w:type="dxa" w:w="1728"/>
            <w:shd w:val="clear" w:color="auto" w:fill="1F4E79"/>
            <w:tcMar>
              <w:top w:w="120" w:type="dxa"/>
              <w:bottom w:w="120" w:type="dxa"/>
              <w:left w:w="100" w:type="dxa"/>
              <w:right w:w="100" w:type="dxa"/>
            </w:tcMar>
          </w:tcPr>
          <w:p>
            <w:pPr>
              <w:jc w:val="center"/>
            </w:pPr>
            <w:r>
              <w:rPr>
                <w:rFonts w:ascii="Times New Roman" w:hAnsi="Times New Roman"/>
                <w:b/>
                <w:color w:val="FFFFFF"/>
                <w:sz w:val="22"/>
              </w:rPr>
              <w:t>MSSV</w:t>
            </w:r>
          </w:p>
        </w:tc>
        <w:tc>
          <w:tcPr>
            <w:tcW w:type="dxa" w:w="2448"/>
            <w:shd w:val="clear" w:color="auto" w:fill="1F4E79"/>
            <w:tcMar>
              <w:top w:w="120" w:type="dxa"/>
              <w:bottom w:w="120" w:type="dxa"/>
              <w:left w:w="100" w:type="dxa"/>
              <w:right w:w="100" w:type="dxa"/>
            </w:tcMar>
          </w:tcPr>
          <w:p>
            <w:pPr>
              <w:jc w:val="center"/>
            </w:pPr>
            <w:r>
              <w:rPr>
                <w:rFonts w:ascii="Times New Roman" w:hAnsi="Times New Roman"/>
                <w:b/>
                <w:color w:val="FFFFFF"/>
                <w:sz w:val="22"/>
              </w:rPr>
              <w:t>Vai trò chính</w:t>
            </w:r>
          </w:p>
        </w:tc>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Phụ trách chuyên sâu CSDL</w:t>
            </w:r>
          </w:p>
        </w:tc>
      </w:tr>
      <w:tr>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Nguyễn Trọng Nguyên</w:t>
            </w:r>
          </w:p>
        </w:tc>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2001230589</w:t>
            </w:r>
          </w:p>
        </w:tc>
        <w:tc>
          <w:tcPr>
            <w:tcW w:type="dxa" w:w="244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Nhóm trưởng, Kiến trúc sư hệ thống</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MongoDB, Redis, Cassandra, Neo4j Core</w:t>
            </w:r>
          </w:p>
        </w:tc>
      </w:tr>
      <w:tr>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Phạm Nguyễn Khôi Nguyên</w:t>
            </w:r>
          </w:p>
        </w:tc>
        <w:tc>
          <w:tcPr>
            <w:tcW w:type="dxa" w:w="172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2001230578</w:t>
            </w:r>
          </w:p>
        </w:tc>
        <w:tc>
          <w:tcPr>
            <w:tcW w:type="dxa" w:w="244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Thành viên, Kỹ sư Backend &amp; GUI</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MongoDB Document Model, Redis Cache</w:t>
            </w:r>
          </w:p>
        </w:tc>
      </w:tr>
      <w:tr>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Võ Huỳnh Gia Huy</w:t>
            </w:r>
          </w:p>
        </w:tc>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2001230303</w:t>
            </w:r>
          </w:p>
        </w:tc>
        <w:tc>
          <w:tcPr>
            <w:tcW w:type="dxa" w:w="244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Thành viên, Kỹ sư Dữ liệu &amp; Test</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Apache Cassandra, Neo4j Graph Queries</w:t>
            </w:r>
          </w:p>
        </w:tc>
      </w:tr>
    </w:tbl>
    <w:p>
      <w:pPr>
        <w:keepNext/>
        <w:spacing w:before="200" w:after="80"/>
      </w:pPr>
      <w:r>
        <w:rPr>
          <w:rFonts w:ascii="Times New Roman" w:hAnsi="Times New Roman"/>
          <w:b/>
          <w:i/>
          <w:color w:val="2E5B82"/>
          <w:sz w:val="26"/>
        </w:rPr>
        <w:t>b) Bảng phân công nhiệm vụ chi tiết</w:t>
      </w:r>
    </w:p>
    <w:p>
      <w:pPr>
        <w:spacing w:after="120" w:line="312" w:lineRule="auto"/>
        <w:jc w:val="both"/>
      </w:pPr>
      <w:r>
        <w:rPr>
          <w:rFonts w:ascii="Times New Roman" w:hAnsi="Times New Roman"/>
          <w:i w:val="0"/>
          <w:color w:val="232323"/>
          <w:sz w:val="26"/>
        </w:rPr>
        <w:t>Bảng theo dõi tiến độ công việc xuyên suốt học kỳ theo chuẩn Bảng 4 của đề cương môn học:</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864"/>
            <w:shd w:val="clear" w:color="auto" w:fill="1F4E79"/>
            <w:tcMar>
              <w:top w:w="120" w:type="dxa"/>
              <w:bottom w:w="120" w:type="dxa"/>
              <w:left w:w="100" w:type="dxa"/>
              <w:right w:w="100" w:type="dxa"/>
            </w:tcMar>
          </w:tcPr>
          <w:p>
            <w:pPr>
              <w:jc w:val="center"/>
            </w:pPr>
            <w:r>
              <w:rPr>
                <w:rFonts w:ascii="Times New Roman" w:hAnsi="Times New Roman"/>
                <w:b/>
                <w:color w:val="FFFFFF"/>
                <w:sz w:val="22"/>
              </w:rPr>
              <w:t>Mã</w:t>
            </w:r>
          </w:p>
        </w:tc>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Nội dung công việc</w:t>
            </w:r>
          </w:p>
        </w:tc>
        <w:tc>
          <w:tcPr>
            <w:tcW w:type="dxa" w:w="1872"/>
            <w:shd w:val="clear" w:color="auto" w:fill="1F4E79"/>
            <w:tcMar>
              <w:top w:w="120" w:type="dxa"/>
              <w:bottom w:w="120" w:type="dxa"/>
              <w:left w:w="100" w:type="dxa"/>
              <w:right w:w="100" w:type="dxa"/>
            </w:tcMar>
          </w:tcPr>
          <w:p>
            <w:pPr>
              <w:jc w:val="center"/>
            </w:pPr>
            <w:r>
              <w:rPr>
                <w:rFonts w:ascii="Times New Roman" w:hAnsi="Times New Roman"/>
                <w:b/>
                <w:color w:val="FFFFFF"/>
                <w:sz w:val="22"/>
              </w:rPr>
              <w:t>Người thực hiện</w:t>
            </w:r>
          </w:p>
        </w:tc>
        <w:tc>
          <w:tcPr>
            <w:tcW w:type="dxa" w:w="1008"/>
            <w:shd w:val="clear" w:color="auto" w:fill="1F4E79"/>
            <w:tcMar>
              <w:top w:w="120" w:type="dxa"/>
              <w:bottom w:w="120" w:type="dxa"/>
              <w:left w:w="100" w:type="dxa"/>
              <w:right w:w="100" w:type="dxa"/>
            </w:tcMar>
          </w:tcPr>
          <w:p>
            <w:pPr>
              <w:jc w:val="center"/>
            </w:pPr>
            <w:r>
              <w:rPr>
                <w:rFonts w:ascii="Times New Roman" w:hAnsi="Times New Roman"/>
                <w:b/>
                <w:color w:val="FFFFFF"/>
                <w:sz w:val="22"/>
              </w:rPr>
              <w:t>Bắt đầu</w:t>
            </w:r>
          </w:p>
        </w:tc>
        <w:tc>
          <w:tcPr>
            <w:tcW w:type="dxa" w:w="1008"/>
            <w:shd w:val="clear" w:color="auto" w:fill="1F4E79"/>
            <w:tcMar>
              <w:top w:w="120" w:type="dxa"/>
              <w:bottom w:w="120" w:type="dxa"/>
              <w:left w:w="100" w:type="dxa"/>
              <w:right w:w="100" w:type="dxa"/>
            </w:tcMar>
          </w:tcPr>
          <w:p>
            <w:pPr>
              <w:jc w:val="center"/>
            </w:pPr>
            <w:r>
              <w:rPr>
                <w:rFonts w:ascii="Times New Roman" w:hAnsi="Times New Roman"/>
                <w:b/>
                <w:color w:val="FFFFFF"/>
                <w:sz w:val="22"/>
              </w:rPr>
              <w:t>Kết thúc</w:t>
            </w:r>
          </w:p>
        </w:tc>
        <w:tc>
          <w:tcPr>
            <w:tcW w:type="dxa" w:w="1440"/>
            <w:shd w:val="clear" w:color="auto" w:fill="1F4E79"/>
            <w:tcMar>
              <w:top w:w="120" w:type="dxa"/>
              <w:bottom w:w="120" w:type="dxa"/>
              <w:left w:w="100" w:type="dxa"/>
              <w:right w:w="100" w:type="dxa"/>
            </w:tcMar>
          </w:tcPr>
          <w:p>
            <w:pPr>
              <w:jc w:val="center"/>
            </w:pPr>
            <w:r>
              <w:rPr>
                <w:rFonts w:ascii="Times New Roman" w:hAnsi="Times New Roman"/>
                <w:b/>
                <w:color w:val="FFFFFF"/>
                <w:sz w:val="22"/>
              </w:rPr>
              <w:t>Sản phẩm bàn giao</w:t>
            </w:r>
          </w:p>
        </w:tc>
        <w:tc>
          <w:tcPr>
            <w:tcW w:type="dxa" w:w="1152"/>
            <w:shd w:val="clear" w:color="auto" w:fill="1F4E79"/>
            <w:tcMar>
              <w:top w:w="120" w:type="dxa"/>
              <w:bottom w:w="120" w:type="dxa"/>
              <w:left w:w="100" w:type="dxa"/>
              <w:right w:w="100" w:type="dxa"/>
            </w:tcMar>
          </w:tcPr>
          <w:p>
            <w:pPr>
              <w:jc w:val="center"/>
            </w:pPr>
            <w:r>
              <w:rPr>
                <w:rFonts w:ascii="Times New Roman" w:hAnsi="Times New Roman"/>
                <w:b/>
                <w:color w:val="FFFFFF"/>
                <w:sz w:val="22"/>
              </w:rPr>
              <w:t>Trạng thái</w:t>
            </w:r>
          </w:p>
        </w:tc>
      </w:tr>
      <w:tr>
        <w:tc>
          <w:tcPr>
            <w:tcW w:type="dxa" w:w="86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W01</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Khảo sát đề tài &amp; Lập tài liệu SRS</w:t>
            </w:r>
          </w:p>
        </w:tc>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Nguyễn Trọng Nguyên</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2</w:t>
            </w:r>
          </w:p>
        </w:tc>
        <w:tc>
          <w:tcPr>
            <w:tcW w:type="dxa" w:w="144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Nhom_18_SRS.docx</w:t>
            </w:r>
          </w:p>
        </w:tc>
        <w:tc>
          <w:tcPr>
            <w:tcW w:type="dxa" w:w="115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W02</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Thiết kế mô hình 4 CSDL NoSQL (SDS)</w:t>
            </w:r>
          </w:p>
        </w:tc>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Cả 3 thành viên</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3</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4</w:t>
            </w:r>
          </w:p>
        </w:tc>
        <w:tc>
          <w:tcPr>
            <w:tcW w:type="dxa" w:w="144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Database_Model.docx</w:t>
            </w:r>
          </w:p>
        </w:tc>
        <w:tc>
          <w:tcPr>
            <w:tcW w:type="dxa" w:w="115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W03</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Cài đặt &amp; Seed dữ liệu 4 hệ NoSQL</w:t>
            </w:r>
          </w:p>
        </w:tc>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Võ Huỳnh Gia Huy</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5</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6</w:t>
            </w:r>
          </w:p>
        </w:tc>
        <w:tc>
          <w:tcPr>
            <w:tcW w:type="dxa" w:w="144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Scripts seed CSDL</w:t>
            </w:r>
          </w:p>
        </w:tc>
        <w:tc>
          <w:tcPr>
            <w:tcW w:type="dxa" w:w="115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W04</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Hiện thực API MongoDB (Auth, Course)</w:t>
            </w:r>
          </w:p>
        </w:tc>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P.N. Khôi Nguyên</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6</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7</w:t>
            </w:r>
          </w:p>
        </w:tc>
        <w:tc>
          <w:tcPr>
            <w:tcW w:type="dxa" w:w="144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authRoutes, courseRoutes</w:t>
            </w:r>
          </w:p>
        </w:tc>
        <w:tc>
          <w:tcPr>
            <w:tcW w:type="dxa" w:w="115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W05</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Hiện thực API Redis (Cache, Thi cử)</w:t>
            </w:r>
          </w:p>
        </w:tc>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Nguyễn Trọng Nguyên</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7</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8</w:t>
            </w:r>
          </w:p>
        </w:tc>
        <w:tc>
          <w:tcPr>
            <w:tcW w:type="dxa" w:w="144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examRoutes, Redis ZSET</w:t>
            </w:r>
          </w:p>
        </w:tc>
        <w:tc>
          <w:tcPr>
            <w:tcW w:type="dxa" w:w="115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W06</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Hiện thực Cassandra Time-series Events</w:t>
            </w:r>
          </w:p>
        </w:tc>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Võ Huỳnh Gia Huy</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8</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9</w:t>
            </w:r>
          </w:p>
        </w:tc>
        <w:tc>
          <w:tcPr>
            <w:tcW w:type="dxa" w:w="144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learning_events CQL</w:t>
            </w:r>
          </w:p>
        </w:tc>
        <w:tc>
          <w:tcPr>
            <w:tcW w:type="dxa" w:w="115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W07</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Hiện thực Neo4j Graph &amp; Bạn Cùng Tiến</w:t>
            </w:r>
          </w:p>
        </w:tc>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Nguyễn Trọng Nguyên</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8</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9</w:t>
            </w:r>
          </w:p>
        </w:tc>
        <w:tc>
          <w:tcPr>
            <w:tcW w:type="dxa" w:w="144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graphRoutes, peerRoutes</w:t>
            </w:r>
          </w:p>
        </w:tc>
        <w:tc>
          <w:tcPr>
            <w:tcW w:type="dxa" w:w="115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W08</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Module hóa Frontend Vanilla ES6</w:t>
            </w:r>
          </w:p>
        </w:tc>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P.N. Khôi Nguyên</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9</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10</w:t>
            </w:r>
          </w:p>
        </w:tc>
        <w:tc>
          <w:tcPr>
            <w:tcW w:type="dxa" w:w="144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public/js (5 modules)</w:t>
            </w:r>
          </w:p>
        </w:tc>
        <w:tc>
          <w:tcPr>
            <w:tcW w:type="dxa" w:w="115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W09</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Viết bộ kiểm thử tự động 22 Test Cases</w:t>
            </w:r>
          </w:p>
        </w:tc>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Nguyễn Trọng Nguyên</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10</w:t>
            </w:r>
          </w:p>
        </w:tc>
        <w:tc>
          <w:tcPr>
            <w:tcW w:type="dxa" w:w="100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11</w:t>
            </w:r>
          </w:p>
        </w:tc>
        <w:tc>
          <w:tcPr>
            <w:tcW w:type="dxa" w:w="144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automated_tests.js (Pass 100%)</w:t>
            </w:r>
          </w:p>
        </w:tc>
        <w:tc>
          <w:tcPr>
            <w:tcW w:type="dxa" w:w="115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r>
        <w:tc>
          <w:tcPr>
            <w:tcW w:type="dxa" w:w="86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W10</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thiện Báo cáo &amp; Video Demo</w:t>
            </w:r>
          </w:p>
        </w:tc>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Cả 3 thành viên</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11</w:t>
            </w:r>
          </w:p>
        </w:tc>
        <w:tc>
          <w:tcPr>
            <w:tcW w:type="dxa" w:w="100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11</w:t>
            </w:r>
          </w:p>
        </w:tc>
        <w:tc>
          <w:tcPr>
            <w:tcW w:type="dxa" w:w="144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Báo cáo Word + Video</w:t>
            </w:r>
          </w:p>
        </w:tc>
        <w:tc>
          <w:tcPr>
            <w:tcW w:type="dxa" w:w="115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Hoàn thành</w:t>
            </w:r>
          </w:p>
        </w:tc>
      </w:tr>
    </w:tbl>
    <w:p>
      <w:pPr>
        <w:keepNext/>
        <w:spacing w:before="200" w:after="80"/>
      </w:pPr>
      <w:r>
        <w:rPr>
          <w:rFonts w:ascii="Times New Roman" w:hAnsi="Times New Roman"/>
          <w:b/>
          <w:i/>
          <w:color w:val="2E5B82"/>
          <w:sz w:val="26"/>
        </w:rPr>
        <w:t>c) Quy trình phát triển phần mềm (SDLC)</w:t>
      </w:r>
    </w:p>
    <w:p>
      <w:pPr>
        <w:spacing w:after="120" w:line="312" w:lineRule="auto"/>
        <w:jc w:val="both"/>
      </w:pPr>
      <w:r>
        <w:rPr>
          <w:rFonts w:ascii="Times New Roman" w:hAnsi="Times New Roman"/>
          <w:b/>
          <w:color w:val="141414"/>
          <w:sz w:val="26"/>
        </w:rPr>
        <w:t xml:space="preserve">Mô hình phát triển phần mềm Agile/Scrum: </w:t>
      </w:r>
      <w:r>
        <w:rPr>
          <w:rFonts w:ascii="Times New Roman" w:hAnsi="Times New Roman"/>
          <w:i w:val="0"/>
          <w:color w:val="232323"/>
          <w:sz w:val="26"/>
        </w:rPr>
        <w:t>Nhóm áp dụng mô hình Agile / Scrum rút gọn với chu kỳ Sprint 2 tuần. Mỗi Sprint bao gồm các bước: Lập kế hoạch ➔ Thiết kế Schema NoSQL ➔ Xây dựng API Endpoint ➔ Tích hợp Giao diện ➔ Kiểm thử hồi quy tự động. Việc sử dụng Git Flow (nhánh main và các nhánh feature riêng biệt) giúp các thành viên phát triển tính năng độc lập, tránh xung đột mã nguồn và kiểm soát chất lượng qua từng lần commit.</w:t>
      </w:r>
    </w:p>
    <w:p>
      <w:pPr>
        <w:keepNext/>
        <w:spacing w:before="200" w:after="80"/>
      </w:pPr>
      <w:r>
        <w:rPr>
          <w:rFonts w:ascii="Times New Roman" w:hAnsi="Times New Roman"/>
          <w:b/>
          <w:i/>
          <w:color w:val="2E5B82"/>
          <w:sz w:val="26"/>
        </w:rPr>
        <w:t>d) Lịch trình và các mốc quan trọng</w:t>
      </w:r>
    </w:p>
    <w:p>
      <w:pPr>
        <w:spacing w:after="120" w:line="312" w:lineRule="auto"/>
        <w:jc w:val="both"/>
      </w:pPr>
      <w:r>
        <w:rPr>
          <w:rFonts w:ascii="Times New Roman" w:hAnsi="Times New Roman"/>
          <w:i w:val="0"/>
          <w:color w:val="232323"/>
          <w:sz w:val="26"/>
        </w:rPr>
        <w:t>Lịch trình bàn giao sản phẩm đồ án khớp chính xác với mốc thời gian quy định của Khoa CNTT - HUIT:</w:t>
      </w:r>
    </w:p>
    <w:tbl>
      <w:tblPr>
        <w:tblW w:type="auto" w:w="0"/>
        <w:jc w:val="center"/>
        <w:tblLook w:firstColumn="1" w:firstRow="1" w:lastColumn="0" w:lastRow="0" w:noHBand="0" w:noVBand="1" w:val="04A0"/>
      </w:tblPr>
      <w:tblGrid>
        <w:gridCol w:w="2268"/>
        <w:gridCol w:w="2268"/>
        <w:gridCol w:w="2268"/>
        <w:gridCol w:w="2268"/>
      </w:tblGrid>
      <w:tr>
        <w:tc>
          <w:tcPr>
            <w:tcW w:type="dxa" w:w="1584"/>
            <w:shd w:val="clear" w:color="auto" w:fill="1F4E79"/>
            <w:tcMar>
              <w:top w:w="120" w:type="dxa"/>
              <w:bottom w:w="120" w:type="dxa"/>
              <w:left w:w="100" w:type="dxa"/>
              <w:right w:w="100" w:type="dxa"/>
            </w:tcMar>
          </w:tcPr>
          <w:p>
            <w:pPr>
              <w:jc w:val="center"/>
            </w:pPr>
            <w:r>
              <w:rPr>
                <w:rFonts w:ascii="Times New Roman" w:hAnsi="Times New Roman"/>
                <w:b/>
                <w:color w:val="FFFFFF"/>
                <w:sz w:val="22"/>
              </w:rPr>
              <w:t>Giai đoạn</w:t>
            </w:r>
          </w:p>
        </w:tc>
        <w:tc>
          <w:tcPr>
            <w:tcW w:type="dxa" w:w="3168"/>
            <w:shd w:val="clear" w:color="auto" w:fill="1F4E79"/>
            <w:tcMar>
              <w:top w:w="120" w:type="dxa"/>
              <w:bottom w:w="120" w:type="dxa"/>
              <w:left w:w="100" w:type="dxa"/>
              <w:right w:w="100" w:type="dxa"/>
            </w:tcMar>
          </w:tcPr>
          <w:p>
            <w:pPr>
              <w:jc w:val="center"/>
            </w:pPr>
            <w:r>
              <w:rPr>
                <w:rFonts w:ascii="Times New Roman" w:hAnsi="Times New Roman"/>
                <w:b/>
                <w:color w:val="FFFFFF"/>
                <w:sz w:val="22"/>
              </w:rPr>
              <w:t>Nội dung thực hiện</w:t>
            </w:r>
          </w:p>
        </w:tc>
        <w:tc>
          <w:tcPr>
            <w:tcW w:type="dxa" w:w="2880"/>
            <w:shd w:val="clear" w:color="auto" w:fill="1F4E79"/>
            <w:tcMar>
              <w:top w:w="120" w:type="dxa"/>
              <w:bottom w:w="120" w:type="dxa"/>
              <w:left w:w="100" w:type="dxa"/>
              <w:right w:w="100" w:type="dxa"/>
            </w:tcMar>
          </w:tcPr>
          <w:p>
            <w:pPr>
              <w:jc w:val="center"/>
            </w:pPr>
            <w:r>
              <w:rPr>
                <w:rFonts w:ascii="Times New Roman" w:hAnsi="Times New Roman"/>
                <w:b/>
                <w:color w:val="FFFFFF"/>
                <w:sz w:val="22"/>
              </w:rPr>
              <w:t>Sản phẩm bàn giao</w:t>
            </w:r>
          </w:p>
        </w:tc>
        <w:tc>
          <w:tcPr>
            <w:tcW w:type="dxa" w:w="1728"/>
            <w:shd w:val="clear" w:color="auto" w:fill="1F4E79"/>
            <w:tcMar>
              <w:top w:w="120" w:type="dxa"/>
              <w:bottom w:w="120" w:type="dxa"/>
              <w:left w:w="100" w:type="dxa"/>
              <w:right w:w="100" w:type="dxa"/>
            </w:tcMar>
          </w:tcPr>
          <w:p>
            <w:pPr>
              <w:jc w:val="center"/>
            </w:pPr>
            <w:r>
              <w:rPr>
                <w:rFonts w:ascii="Times New Roman" w:hAnsi="Times New Roman"/>
                <w:b/>
                <w:color w:val="FFFFFF"/>
                <w:sz w:val="22"/>
              </w:rPr>
              <w:t>Mốc thời gian</w:t>
            </w:r>
          </w:p>
        </w:tc>
      </w:tr>
      <w:tr>
        <w:tc>
          <w:tcPr>
            <w:tcW w:type="dxa" w:w="158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Giai đoạn 1</w:t>
            </w:r>
          </w:p>
        </w:tc>
        <w:tc>
          <w:tcPr>
            <w:tcW w:type="dxa" w:w="316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Khảo sát yêu cầu, xác định bài toán NoSQL</w:t>
            </w:r>
          </w:p>
        </w:tc>
        <w:tc>
          <w:tcPr>
            <w:tcW w:type="dxa" w:w="288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Tài liệu đặc tả yêu cầu SRS</w:t>
            </w:r>
          </w:p>
        </w:tc>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6</w:t>
            </w:r>
          </w:p>
        </w:tc>
      </w:tr>
      <w:tr>
        <w:tc>
          <w:tcPr>
            <w:tcW w:type="dxa" w:w="158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Giai đoạn 2</w:t>
            </w:r>
          </w:p>
        </w:tc>
        <w:tc>
          <w:tcPr>
            <w:tcW w:type="dxa" w:w="316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Thiết kế Database Model &amp; Kiến trúc đa mô hình</w:t>
            </w:r>
          </w:p>
        </w:tc>
        <w:tc>
          <w:tcPr>
            <w:tcW w:type="dxa" w:w="288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Tài liệu đặc tả thiết kế SDS</w:t>
            </w:r>
          </w:p>
        </w:tc>
        <w:tc>
          <w:tcPr>
            <w:tcW w:type="dxa" w:w="172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7</w:t>
            </w:r>
          </w:p>
        </w:tc>
      </w:tr>
      <w:tr>
        <w:tc>
          <w:tcPr>
            <w:tcW w:type="dxa" w:w="158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Giai đoạn 3</w:t>
            </w:r>
          </w:p>
        </w:tc>
        <w:tc>
          <w:tcPr>
            <w:tcW w:type="dxa" w:w="316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Lập trình ứng dụng, tích hợp 4 CSDL, kiểm thử</w:t>
            </w:r>
          </w:p>
        </w:tc>
        <w:tc>
          <w:tcPr>
            <w:tcW w:type="dxa" w:w="288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Mã nguồn, Test Suite 22 TCs</w:t>
            </w:r>
          </w:p>
        </w:tc>
        <w:tc>
          <w:tcPr>
            <w:tcW w:type="dxa" w:w="1728"/>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10</w:t>
            </w:r>
          </w:p>
        </w:tc>
      </w:tr>
      <w:tr>
        <w:tc>
          <w:tcPr>
            <w:tcW w:type="dxa" w:w="158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Giai đoạn 4</w:t>
            </w:r>
          </w:p>
        </w:tc>
        <w:tc>
          <w:tcPr>
            <w:tcW w:type="dxa" w:w="316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Nghiệm thu đồ án, báo cáo hội đồng &amp; demo</w:t>
            </w:r>
          </w:p>
        </w:tc>
        <w:tc>
          <w:tcPr>
            <w:tcW w:type="dxa" w:w="288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Báo cáo hoàn chỉnh, Video demo</w:t>
            </w:r>
          </w:p>
        </w:tc>
        <w:tc>
          <w:tcPr>
            <w:tcW w:type="dxa" w:w="1728"/>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Tuần 11</w:t>
            </w:r>
          </w:p>
        </w:tc>
      </w:tr>
    </w:tbl>
    <w:p>
      <w:pPr>
        <w:keepNext/>
        <w:spacing w:before="200" w:after="80"/>
      </w:pPr>
      <w:r>
        <w:rPr>
          <w:rFonts w:ascii="Times New Roman" w:hAnsi="Times New Roman"/>
          <w:b/>
          <w:i/>
          <w:color w:val="2E5B82"/>
          <w:sz w:val="26"/>
        </w:rPr>
        <w:t>e) Công nghệ và công cụ phát triển</w:t>
      </w:r>
    </w:p>
    <w:p>
      <w:pPr>
        <w:spacing w:after="120" w:line="312" w:lineRule="auto"/>
        <w:jc w:val="both"/>
      </w:pPr>
      <w:r>
        <w:rPr>
          <w:rFonts w:ascii="Times New Roman" w:hAnsi="Times New Roman"/>
          <w:i w:val="0"/>
          <w:color w:val="232323"/>
          <w:sz w:val="26"/>
        </w:rPr>
        <w:t>• Môi trường phát triển tích hợp: Visual Studio Code, Node.js Runtime v20+.</w:t>
        <w:br/>
        <w:t>• Công cụ kiểm thử API: Postman Collection, Node.js Native Test Runner.</w:t>
        <w:br/>
        <w:t>• Công cụ giao diện đồ họa (GUI Tool): MongoDB Compass, RedisInsight, TablePlus Community, Neo4j Desktop 2.</w:t>
        <w:br/>
        <w:t>• Quản lý phiên bản &amp; Làm việc nhóm: Git, GitHub Repository (https://github.com/nguyentrongnguyen3004-eng/DoAn_NoSQL_Elearning.git).</w:t>
      </w:r>
    </w:p>
    <w:p>
      <w:pPr>
        <w:keepNext/>
        <w:spacing w:before="200" w:after="80"/>
      </w:pPr>
      <w:r>
        <w:rPr>
          <w:rFonts w:ascii="Times New Roman" w:hAnsi="Times New Roman"/>
          <w:b/>
          <w:i/>
          <w:color w:val="2E5B82"/>
          <w:sz w:val="26"/>
        </w:rPr>
        <w:t>f) Kế hoạch kiểm thử hệ thống</w:t>
      </w:r>
    </w:p>
    <w:p>
      <w:pPr>
        <w:spacing w:after="120" w:line="312" w:lineRule="auto"/>
        <w:jc w:val="both"/>
      </w:pPr>
      <w:r>
        <w:rPr>
          <w:rFonts w:ascii="Times New Roman" w:hAnsi="Times New Roman"/>
          <w:b/>
          <w:color w:val="141414"/>
          <w:sz w:val="26"/>
        </w:rPr>
        <w:t xml:space="preserve">Chiến lược kiểm thử đa tầng: </w:t>
      </w:r>
      <w:r>
        <w:rPr>
          <w:rFonts w:ascii="Times New Roman" w:hAnsi="Times New Roman"/>
          <w:i w:val="0"/>
          <w:color w:val="232323"/>
          <w:sz w:val="26"/>
        </w:rPr>
        <w:t>Hệ thống kiểm thử được thiết kế theo 3 tầng nghiêm ngặt:</w:t>
        <w:br/>
        <w:t>1. Kiểm thử đơn vị (Unit Testing): Kiểm tra tính hợp lệ của dữ liệu đầu vào (Validation Middleware), hàm tính điểm thi và thuật toán xếp hạng.</w:t>
        <w:br/>
        <w:t>2. Kiểm thử tích hợp (Integration Testing): Kiểm tra kết nối và truy vấn trực tiếp trên 4 CSDL NoSQL thật đang chạy (không sử dụng mock).</w:t>
        <w:br/>
        <w:t>3.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160"/>
      </w:pPr>
      <w:r>
        <w:rPr>
          <w:rFonts w:ascii="Times New Roman" w:hAnsi="Times New Roman"/>
          <w:b/>
          <w:color w:val="0F2C59"/>
          <w:sz w:val="32"/>
        </w:rPr>
        <w:t>CHƯƠNG 2: TỔNG QUAN NOSQL VÀ TÌM HIỂU TOOL</w:t>
      </w:r>
    </w:p>
    <w:p>
      <w:pPr>
        <w:keepNext/>
        <w:spacing w:before="280" w:after="120"/>
      </w:pPr>
      <w:r>
        <w:rPr>
          <w:rFonts w:ascii="Times New Roman" w:hAnsi="Times New Roman"/>
          <w:b/>
          <w:color w:val="1F4E79"/>
          <w:sz w:val="28"/>
        </w:rPr>
        <w:t>2.1. Tổng quan về Cơ sở dữ liệu NoSQL</w:t>
      </w:r>
    </w:p>
    <w:p>
      <w:pPr>
        <w:spacing w:after="120" w:line="312" w:lineRule="auto"/>
        <w:jc w:val="both"/>
      </w:pPr>
      <w:r>
        <w:rPr>
          <w:rFonts w:ascii="Times New Roman" w:hAnsi="Times New Roman"/>
          <w:b/>
          <w:color w:val="141414"/>
          <w:sz w:val="26"/>
        </w:rPr>
        <w:t xml:space="preserve">Khái niệm &amp; Lịch sử hình thành: </w:t>
      </w:r>
      <w:r>
        <w:rPr>
          <w:rFonts w:ascii="Times New Roman" w:hAnsi="Times New Roman"/>
          <w:i w:val="0"/>
          <w:color w:val="232323"/>
          <w:sz w:val="26"/>
        </w:rPr>
        <w:t>Thuật ngữ 'NoSQL' lần đầu tiên xuất hiện vào năm 1998 bởi Carlo Strozzi khi ông phát triển một CSDL quan hệ mã nguồn mở không dùng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after="120" w:line="312" w:lineRule="auto"/>
        <w:jc w:val="both"/>
      </w:pPr>
      <w:r>
        <w:rPr>
          <w:rFonts w:ascii="Times New Roman" w:hAnsi="Times New Roman"/>
          <w:b/>
          <w:color w:val="141414"/>
          <w:sz w:val="26"/>
        </w:rPr>
        <w:t xml:space="preserve">Thuật ngữ 'Not Only SQL': </w:t>
      </w:r>
      <w:r>
        <w:rPr>
          <w:rFonts w:ascii="Times New Roman" w:hAnsi="Times New Roman"/>
          <w:i w:val="0"/>
          <w:color w:val="232323"/>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spacing w:after="120" w:line="312" w:lineRule="auto"/>
        <w:jc w:val="both"/>
      </w:pPr>
      <w:r>
        <w:rPr>
          <w:rFonts w:ascii="Times New Roman" w:hAnsi="Times New Roman"/>
          <w:i w:val="0"/>
          <w:color w:val="232323"/>
          <w:sz w:val="26"/>
        </w:rPr>
        <w:t>Bảng đối sánh toàn diện giữa mô hình quan hệ truyền thống và cơ sở dữ liệu NoSQL hiện đại:</w:t>
      </w:r>
    </w:p>
    <w:tbl>
      <w:tblPr>
        <w:tblW w:type="auto" w:w="0"/>
        <w:jc w:val="center"/>
        <w:tblLook w:firstColumn="1" w:firstRow="1" w:lastColumn="0" w:lastRow="0" w:noHBand="0" w:noVBand="1" w:val="04A0"/>
      </w:tblPr>
      <w:tblGrid>
        <w:gridCol w:w="3024"/>
        <w:gridCol w:w="3024"/>
        <w:gridCol w:w="3024"/>
      </w:tblGrid>
      <w:tr>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Tiêu chí đối sánh</w:t>
            </w:r>
          </w:p>
        </w:tc>
        <w:tc>
          <w:tcPr>
            <w:tcW w:type="dxa" w:w="3312"/>
            <w:shd w:val="clear" w:color="auto" w:fill="1F4E79"/>
            <w:tcMar>
              <w:top w:w="120" w:type="dxa"/>
              <w:bottom w:w="120" w:type="dxa"/>
              <w:left w:w="100" w:type="dxa"/>
              <w:right w:w="100" w:type="dxa"/>
            </w:tcMar>
          </w:tcPr>
          <w:p>
            <w:pPr>
              <w:jc w:val="center"/>
            </w:pPr>
            <w:r>
              <w:rPr>
                <w:rFonts w:ascii="Times New Roman" w:hAnsi="Times New Roman"/>
                <w:b/>
                <w:color w:val="FFFFFF"/>
                <w:sz w:val="22"/>
              </w:rPr>
              <w:t>Hệ quản trị quan hệ (RDBMS)</w:t>
            </w:r>
          </w:p>
        </w:tc>
        <w:tc>
          <w:tcPr>
            <w:tcW w:type="dxa" w:w="3456"/>
            <w:shd w:val="clear" w:color="auto" w:fill="1F4E79"/>
            <w:tcMar>
              <w:top w:w="120" w:type="dxa"/>
              <w:bottom w:w="120" w:type="dxa"/>
              <w:left w:w="100" w:type="dxa"/>
              <w:right w:w="100" w:type="dxa"/>
            </w:tcMar>
          </w:tcPr>
          <w:p>
            <w:pPr>
              <w:jc w:val="center"/>
            </w:pPr>
            <w:r>
              <w:rPr>
                <w:rFonts w:ascii="Times New Roman" w:hAnsi="Times New Roman"/>
                <w:b/>
                <w:color w:val="FFFFFF"/>
                <w:sz w:val="22"/>
              </w:rPr>
              <w:t>Hệ quản trị NoSQL</w:t>
            </w:r>
          </w:p>
        </w:tc>
      </w:tr>
      <w:tr>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Mô hình dữ liệu</w:t>
            </w:r>
          </w:p>
        </w:tc>
        <w:tc>
          <w:tcPr>
            <w:tcW w:type="dxa" w:w="331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Bảng 2 chiều gồm dòng và cột (Tabular).</w:t>
            </w:r>
          </w:p>
        </w:tc>
        <w:tc>
          <w:tcPr>
            <w:tcW w:type="dxa" w:w="345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Đa dạng: Document (JSON/BSON), Key-Value, Column-Family, Graph.</w:t>
            </w:r>
          </w:p>
        </w:tc>
      </w:tr>
      <w:tr>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Lược đồ dữ liệu</w:t>
            </w:r>
          </w:p>
        </w:tc>
        <w:tc>
          <w:tcPr>
            <w:tcW w:type="dxa" w:w="331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Cố định (Fixed Schema), phải định nghĩa trước bằng DDL.</w:t>
            </w:r>
          </w:p>
        </w:tc>
        <w:tc>
          <w:tcPr>
            <w:tcW w:type="dxa" w:w="345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Linh hoạt (Schema-Free / Dynamic Schema), dễ mở rộng cấu trúc.</w:t>
            </w:r>
          </w:p>
        </w:tc>
      </w:tr>
      <w:tr>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Mô hình mở rộng</w:t>
            </w:r>
          </w:p>
        </w:tc>
        <w:tc>
          <w:tcPr>
            <w:tcW w:type="dxa" w:w="331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Mở rộng theo chiều dọc (Scale-Up: nâng cấp CPU, RAM).</w:t>
            </w:r>
          </w:p>
        </w:tc>
        <w:tc>
          <w:tcPr>
            <w:tcW w:type="dxa" w:w="345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Mở rộng theo chiều ngang (Scale-Out: thêm các máy chủ phổ thông).</w:t>
            </w:r>
          </w:p>
        </w:tc>
      </w:tr>
      <w:tr>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Giao dịch &amp; Nhất quán</w:t>
            </w:r>
          </w:p>
        </w:tc>
        <w:tc>
          <w:tcPr>
            <w:tcW w:type="dxa" w:w="331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Tuân thủ nghiêm ngặt tính chất ACID (Nhất quán mạnh).</w:t>
            </w:r>
          </w:p>
        </w:tc>
        <w:tc>
          <w:tcPr>
            <w:tcW w:type="dxa" w:w="345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Tuân thủ mô hình BASE (Nhất quán cuối cùng - Eventual Consistency).</w:t>
            </w:r>
          </w:p>
        </w:tc>
      </w:tr>
      <w:tr>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Khả năng chịu lỗi</w:t>
            </w:r>
          </w:p>
        </w:tc>
        <w:tc>
          <w:tcPr>
            <w:tcW w:type="dxa" w:w="331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Phức tạp, chi phí cao (cần giải pháp phần cứng đắt tiền).</w:t>
            </w:r>
          </w:p>
        </w:tc>
        <w:tc>
          <w:tcPr>
            <w:tcW w:type="dxa" w:w="345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Tích hợp sẵn cơ chế tự động nhân bản (Auto-Replication) và chịu lỗi.</w:t>
            </w:r>
          </w:p>
        </w:tc>
      </w:tr>
      <w:tr>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Hiệu năng ghi</w:t>
            </w:r>
          </w:p>
        </w:tc>
        <w:tc>
          <w:tcPr>
            <w:tcW w:type="dxa" w:w="331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Bị giới hạn bởi cơ chế Transaction Lock và Index B-Tree.</w:t>
            </w:r>
          </w:p>
        </w:tc>
        <w:tc>
          <w:tcPr>
            <w:tcW w:type="dxa" w:w="345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Tối ưu hóa ghi cực cao (In-Memory, Log-Structured Merge Tree).</w:t>
            </w:r>
          </w:p>
        </w:tc>
      </w:tr>
      <w:tr>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Độ phức tạp quan hệ</w:t>
            </w:r>
          </w:p>
        </w:tc>
        <w:tc>
          <w:tcPr>
            <w:tcW w:type="dxa" w:w="331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Hỗ trợ JOIN nhiều bảng mạnh mẽ nhưng chậm khi phình to.</w:t>
            </w:r>
          </w:p>
        </w:tc>
        <w:tc>
          <w:tcPr>
            <w:tcW w:type="dxa" w:w="345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Hạn chế JOIN; riêng Graph Database giải quyết quan hệ cực nhanh.</w:t>
            </w:r>
          </w:p>
        </w:tc>
      </w:tr>
      <w:tr>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Trường hợp sử dụng</w:t>
            </w:r>
          </w:p>
        </w:tc>
        <w:tc>
          <w:tcPr>
            <w:tcW w:type="dxa" w:w="331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Tài chính ngân hàng, kế toán, ERP, thanh toán cốt lõi.</w:t>
            </w:r>
          </w:p>
        </w:tc>
        <w:tc>
          <w:tcPr>
            <w:tcW w:type="dxa" w:w="345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Mạng xã hội, E-learning, Big Data, IoT, Real-time Leaderboard.</w:t>
            </w:r>
          </w:p>
        </w:tc>
      </w:tr>
    </w:tbl>
    <w:p>
      <w:pPr>
        <w:spacing w:after="120" w:line="312" w:lineRule="auto"/>
        <w:jc w:val="both"/>
      </w:pPr>
      <w:r>
        <w:rPr>
          <w:rFonts w:ascii="Times New Roman" w:hAnsi="Times New Roman"/>
          <w:b/>
          <w:color w:val="141414"/>
          <w:sz w:val="26"/>
        </w:rPr>
        <w:t xml:space="preserve">Ưu điểm và Nhược điểm của NoSQL: </w:t>
      </w:r>
      <w:r>
        <w:rPr>
          <w:rFonts w:ascii="Times New Roman" w:hAnsi="Times New Roman"/>
          <w:i w:val="0"/>
          <w:color w:val="232323"/>
          <w:sz w:val="26"/>
        </w:rPr>
        <w:t>• Ưu điểm: Khả năng mở rộng quy mô gần như không giới hạn; Tốc độ đọc/ghi siêu nhanh nhờ tối ưu hóa kiến trúc bộ nhớ RAM hoặc cấu trúc Append-Only; Cho phép phát triển ứng dụng nhanh chóng nhờ lược đồ mềm dẻo, không cần chạy các câu lệnh ALTER TABLE làm nghẽn hệ thống đang hoạt động.</w:t>
        <w:br/>
        <w:t>• Nhược điểm: Không hỗ trợ đầy đủ các giao dịch ACID đa bảng phức tạp (trừ một số CSDL mới hỗ trợ Document-level ACID); Khả năng kiểm tra ràng buộc toàn vẹn tham chiếu (Foreign Key) phải do tầng ứng dụng tự xử lý; Ngôn ngữ truy vấn chưa chuẩn hóa hoàn toàn giữa các nhà cung cấp.</w:t>
      </w:r>
    </w:p>
    <w:p>
      <w:pPr>
        <w:keepNext/>
        <w:spacing w:before="200" w:after="80"/>
      </w:pPr>
      <w:r>
        <w:rPr>
          <w:rFonts w:ascii="Times New Roman" w:hAnsi="Times New Roman"/>
          <w:b/>
          <w:i/>
          <w:color w:val="2E5B82"/>
          <w:sz w:val="26"/>
        </w:rPr>
        <w:t>Hệ quy chiếu ACID so với BASE</w:t>
      </w:r>
    </w:p>
    <w:p>
      <w:pPr>
        <w:spacing w:after="120" w:line="312" w:lineRule="auto"/>
        <w:jc w:val="both"/>
      </w:pPr>
      <w:r>
        <w:rPr>
          <w:rFonts w:ascii="Times New Roman" w:hAnsi="Times New Roman"/>
          <w:i w:val="0"/>
          <w:color w:val="232323"/>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br/>
        <w:t>• 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w:t>
        <w:br/>
        <w:t>• Soft state (Trạng thái mềm): Trạng thái của dữ liệu có thể biến động theo thời gian mà không cần sự tương tác trực tiếp của người dùng, do quá trình đồng bộ ngầm giữa các nốt bản sao.</w:t>
        <w:br/>
        <w:t>• 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80"/>
      </w:pPr>
      <w:r>
        <w:rPr>
          <w:rFonts w:ascii="Times New Roman" w:hAnsi="Times New Roman"/>
          <w:b/>
          <w:i/>
          <w:color w:val="2E5B82"/>
          <w:sz w:val="26"/>
        </w:rPr>
        <w:t>Định lý CAP và Định lý mở rộng PACELC</w:t>
      </w:r>
    </w:p>
    <w:p>
      <w:pPr>
        <w:spacing w:after="120" w:line="312" w:lineRule="auto"/>
        <w:jc w:val="both"/>
      </w:pPr>
      <w:r>
        <w:rPr>
          <w:rFonts w:ascii="Times New Roman" w:hAnsi="Times New Roman"/>
          <w:b/>
          <w:color w:val="141414"/>
          <w:sz w:val="26"/>
        </w:rPr>
        <w:t xml:space="preserve">Định lý CAP của Eric Brewer: </w:t>
      </w:r>
      <w:r>
        <w:rPr>
          <w:rFonts w:ascii="Times New Roman" w:hAnsi="Times New Roman"/>
          <w:i w:val="0"/>
          <w:color w:val="232323"/>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after="120" w:line="312" w:lineRule="auto"/>
        <w:jc w:val="both"/>
      </w:pPr>
      <w:r>
        <w:rPr>
          <w:rFonts w:ascii="Times New Roman" w:hAnsi="Times New Roman"/>
          <w:i w:val="0"/>
          <w:color w:val="232323"/>
          <w:sz w:val="26"/>
        </w:rPr>
        <w:t>• Consistency (C - Tính nhất quán): Mọi thao tác đọc đều nhận được dữ liệu được ghi mới nhất hoặc trả về lỗi.</w:t>
        <w:br/>
        <w:t>• Availability (A - Tính sẵn sàng): Mọi yêu cầu gửi đến đều nhận được phản hồi thành công (không bị lỗi), nhưng không đảm bảo đó là dữ liệu mới nhất.</w:t>
        <w:br/>
        <w:t>• Partition Tolerance (P - Khả năng chịu phân vùng mạng): Hệ thống vẫn tiếp tục vận hành ngay cả khi các liên kết mạng giữa các cụm máy chủ bị đứt đoạn hoặc trễ gói tin.</w:t>
      </w:r>
    </w:p>
    <w:tbl>
      <w:tblPr>
        <w:tblW w:type="auto" w:w="0"/>
        <w:jc w:val="center"/>
        <w:tblLook w:firstColumn="1" w:firstRow="1" w:lastColumn="0" w:lastRow="0" w:noHBand="0" w:noVBand="1" w:val="04A0"/>
      </w:tblPr>
      <w:tblGrid>
        <w:gridCol w:w="9072"/>
      </w:tblGrid>
      <w:tr>
        <w:tc>
          <w:tcPr>
            <w:tcW w:type="dxa" w:w="9360"/>
            <w:shd w:val="clear" w:color="auto" w:fill="F0F4F8"/>
            <w:tcMar>
              <w:top w:w="140" w:type="dxa"/>
              <w:bottom w:w="140" w:type="dxa"/>
              <w:left w:w="180" w:type="dxa"/>
              <w:right w:w="140" w:type="dxa"/>
            </w:tcMar>
            <w:tcBorders>
              <w:top w:val="single" w:sz="4" w:space="0" w:color="D0D7DE"/>
              <w:left w:val="single" w:sz="24" w:space="0" w:color="1F4E79"/>
              <w:bottom w:val="single" w:sz="4" w:space="0" w:color="D0D7DE"/>
              <w:right w:val="single" w:sz="4" w:space="0" w:color="D0D7DE"/>
            </w:tcBorders>
          </w:tcPr>
          <w:p>
            <w:pPr>
              <w:spacing w:after="80" w:line="300" w:lineRule="auto"/>
            </w:pPr>
            <w:r>
              <w:rPr>
                <w:rFonts w:ascii="Times New Roman" w:hAnsi="Times New Roman"/>
                <w:b/>
                <w:color w:val="1F4E79"/>
                <w:sz w:val="24"/>
              </w:rPr>
              <w:t>📌 QUY TẮC BẮT BUỘC TRONG ĐỊNH LÝ CAP</w:t>
              <w:br/>
            </w:r>
            <w:r>
              <w:rPr>
                <w:rFonts w:ascii="Times New Roman" w:hAnsi="Times New Roman"/>
                <w:i/>
                <w:color w:val="323232"/>
                <w:sz w:val="24"/>
              </w:rPr>
              <w:t>Trong môi trường mạng phân tán thực tế, phân vùng mạng (P) là điều tất yếu không thể tránh khỏi. Vì vậy, các hệ thống bắt buộc phải chọn giữa CP (ưu tiên Nhất quán, ví dụ MongoDB khi mất kết nối Primary) hoặc AP (ưu tiên Sẵn sàng, ví dụ Cassandra luôn cho phép ghi nhận log học tập).</w:t>
            </w:r>
          </w:p>
        </w:tc>
      </w:tr>
    </w:tbl>
    <w:p>
      <w:pPr>
        <w:spacing w:after="80"/>
      </w:pPr>
    </w:p>
    <w:p>
      <w:pPr>
        <w:spacing w:after="120" w:line="312" w:lineRule="auto"/>
        <w:jc w:val="both"/>
      </w:pPr>
      <w:r>
        <w:rPr>
          <w:rFonts w:ascii="Times New Roman" w:hAnsi="Times New Roman"/>
          <w:b/>
          <w:color w:val="141414"/>
          <w:sz w:val="26"/>
        </w:rPr>
        <w:t xml:space="preserve">Định lý mở rộng PACELC: </w:t>
      </w:r>
      <w:r>
        <w:rPr>
          <w:rFonts w:ascii="Times New Roman" w:hAnsi="Times New Roman"/>
          <w:i w:val="0"/>
          <w:color w:val="232323"/>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Dựa vào đó: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pPr>
      <w:r>
        <w:rPr>
          <w:rFonts w:ascii="Times New Roman" w:hAnsi="Times New Roman"/>
          <w:b/>
          <w:color w:val="1F4E79"/>
          <w:sz w:val="28"/>
        </w:rPr>
        <w:t>2.2. Phân tán dữ liệu trong NoSQL</w:t>
      </w:r>
    </w:p>
    <w:p>
      <w:pPr>
        <w:spacing w:after="120" w:line="312" w:lineRule="auto"/>
        <w:jc w:val="both"/>
      </w:pPr>
      <w:r>
        <w:rPr>
          <w:rFonts w:ascii="Times New Roman" w:hAnsi="Times New Roman"/>
          <w:i w:val="0"/>
          <w:color w:val="232323"/>
          <w:sz w:val="26"/>
        </w:rPr>
        <w:t>Để xử lý khối lượng dữ liệu khổng lồ vượt quá sức chứa của một máy chủ vật lý, NoSQL áp dụng hai kỹ thuật cốt lõi:</w:t>
        <w:br/>
        <w:t>1. Phân mảnh dữ liệu (Sharding / Partitioning): Chia nhỏ tập dữ liệu thành nhiều phần độc lập lưu trữ trên các nốt khác nhau. Cassandra sử dụng thuật toán Băm nhất quán (Consistent Hashing) trên vòng tròn Token Ring để phân bổ dữ liệu đồng đều, loại bỏ điểm nghẽn tập trung.</w:t>
        <w:br/>
        <w:t>2. Sao chép dữ liệu (Replication): Nhân bản dữ liệu sang nhiều nốt để đảm bảo an toàn. MongoDB sử dụng mô hình Replica Set (1 Primary nhận ghi, nhiều Secondary nhận đọc). Ngược lại, Cassandra sử dụng mô hình Masterless (Peer-to-Peer), mọi nốt đều bình đẳng và có khả năng tiếp nhận yêu cầu từ client.</w:t>
        <w:br/>
        <w:t>3. Mức độ nhất quán có thể điều chỉnh (Tunable Consistency): Trong Cassandra, người lập trình có thể linh hoạt chọn mức độ nhất quán trên từng câu truy vấn: ONE (nhanh nhất), QUORUM (đa số: R + W &gt; N đảm bảo nhất quán mạnh) hoặc ALL (chờ tất cả nốt phản hồi).</w:t>
      </w:r>
    </w:p>
    <w:p>
      <w:pPr>
        <w:keepNext/>
        <w:spacing w:before="280" w:after="120"/>
      </w:pPr>
      <w:r>
        <w:rPr>
          <w:rFonts w:ascii="Times New Roman" w:hAnsi="Times New Roman"/>
          <w:b/>
          <w:color w:val="1F4E79"/>
          <w:sz w:val="28"/>
        </w:rPr>
        <w:t>2.3. Phân loại 4 mô hình NoSQL cốt lõi</w:t>
      </w:r>
    </w:p>
    <w:p>
      <w:pPr>
        <w:spacing w:after="120" w:line="312" w:lineRule="auto"/>
        <w:jc w:val="both"/>
      </w:pPr>
      <w:r>
        <w:rPr>
          <w:rFonts w:ascii="Times New Roman" w:hAnsi="Times New Roman"/>
          <w:i w:val="0"/>
          <w:color w:val="232323"/>
          <w:sz w:val="26"/>
        </w:rPr>
        <w:t>Bảng phân loại chuẩn 4 mô hình cơ sở dữ liệu NoSQL theo quy chuẩn Bảng 6 của đề cương môn học:</w:t>
      </w:r>
    </w:p>
    <w:tbl>
      <w:tblPr>
        <w:tblW w:type="auto" w:w="0"/>
        <w:jc w:val="center"/>
        <w:tblLook w:firstColumn="1" w:firstRow="1" w:lastColumn="0" w:lastRow="0" w:noHBand="0" w:noVBand="1" w:val="04A0"/>
      </w:tblPr>
      <w:tblGrid>
        <w:gridCol w:w="2268"/>
        <w:gridCol w:w="2268"/>
        <w:gridCol w:w="2268"/>
        <w:gridCol w:w="2268"/>
      </w:tblGrid>
      <w:tr>
        <w:tc>
          <w:tcPr>
            <w:tcW w:type="dxa" w:w="1872"/>
            <w:shd w:val="clear" w:color="auto" w:fill="1F4E79"/>
            <w:tcMar>
              <w:top w:w="120" w:type="dxa"/>
              <w:bottom w:w="120" w:type="dxa"/>
              <w:left w:w="100" w:type="dxa"/>
              <w:right w:w="100" w:type="dxa"/>
            </w:tcMar>
          </w:tcPr>
          <w:p>
            <w:pPr>
              <w:jc w:val="center"/>
            </w:pPr>
            <w:r>
              <w:rPr>
                <w:rFonts w:ascii="Times New Roman" w:hAnsi="Times New Roman"/>
                <w:b/>
                <w:color w:val="FFFFFF"/>
                <w:sz w:val="22"/>
              </w:rPr>
              <w:t>Mô hình NoSQL</w:t>
            </w:r>
          </w:p>
        </w:tc>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Đặc trưng lưu trữ</w:t>
            </w:r>
          </w:p>
        </w:tc>
        <w:tc>
          <w:tcPr>
            <w:tcW w:type="dxa" w:w="2880"/>
            <w:shd w:val="clear" w:color="auto" w:fill="1F4E79"/>
            <w:tcMar>
              <w:top w:w="120" w:type="dxa"/>
              <w:bottom w:w="120" w:type="dxa"/>
              <w:left w:w="100" w:type="dxa"/>
              <w:right w:w="100" w:type="dxa"/>
            </w:tcMar>
          </w:tcPr>
          <w:p>
            <w:pPr>
              <w:jc w:val="center"/>
            </w:pPr>
            <w:r>
              <w:rPr>
                <w:rFonts w:ascii="Times New Roman" w:hAnsi="Times New Roman"/>
                <w:b/>
                <w:color w:val="FFFFFF"/>
                <w:sz w:val="22"/>
              </w:rPr>
              <w:t>Mạnh nhất khi xử lý</w:t>
            </w:r>
          </w:p>
        </w:tc>
        <w:tc>
          <w:tcPr>
            <w:tcW w:type="dxa" w:w="2016"/>
            <w:shd w:val="clear" w:color="auto" w:fill="1F4E79"/>
            <w:tcMar>
              <w:top w:w="120" w:type="dxa"/>
              <w:bottom w:w="120" w:type="dxa"/>
              <w:left w:w="100" w:type="dxa"/>
              <w:right w:w="100" w:type="dxa"/>
            </w:tcMar>
          </w:tcPr>
          <w:p>
            <w:pPr>
              <w:jc w:val="center"/>
            </w:pPr>
            <w:r>
              <w:rPr>
                <w:rFonts w:ascii="Times New Roman" w:hAnsi="Times New Roman"/>
                <w:b/>
                <w:color w:val="FFFFFF"/>
                <w:sz w:val="22"/>
              </w:rPr>
              <w:t>Hệ quản trị tiêu biểu</w:t>
            </w:r>
          </w:p>
        </w:tc>
      </w:tr>
      <w:tr>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Document Store</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Tài liệu JSON / BSON phân cấp, không cố định cấu trúc.</w:t>
            </w:r>
          </w:p>
        </w:tc>
        <w:tc>
          <w:tcPr>
            <w:tcW w:type="dxa" w:w="288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Nội dung đa dạng, hồ sơ người dùng, bài thi, câu hỏi trắc nghiệm.</w:t>
            </w:r>
          </w:p>
        </w:tc>
        <w:tc>
          <w:tcPr>
            <w:tcW w:type="dxa" w:w="201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MongoDB, Couchbase, ArangoDB.</w:t>
            </w:r>
          </w:p>
        </w:tc>
      </w:tr>
      <w:tr>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Key-Value Store</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Cặp khóa - giá trị đơn giản, truy cập qua Key duy nhất.</w:t>
            </w:r>
          </w:p>
        </w:tc>
        <w:tc>
          <w:tcPr>
            <w:tcW w:type="dxa" w:w="288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Cache tốc độ cao, Session, Giỏ hàng, Leaderboard điểm số.</w:t>
            </w:r>
          </w:p>
        </w:tc>
        <w:tc>
          <w:tcPr>
            <w:tcW w:type="dxa" w:w="201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Redis, Memcached, DynamoDB.</w:t>
            </w:r>
          </w:p>
        </w:tc>
      </w:tr>
      <w:tr>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Wide-Column Store</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Bảng gồm các họ cột (Column Families), khóa phân vùng.</w:t>
            </w:r>
          </w:p>
        </w:tc>
        <w:tc>
          <w:tcPr>
            <w:tcW w:type="dxa" w:w="2880"/>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Dữ liệu chuỗi thời gian (Time-series), Log hệ thống, I/O ghi cực lớn.</w:t>
            </w:r>
          </w:p>
        </w:tc>
        <w:tc>
          <w:tcPr>
            <w:tcW w:type="dxa" w:w="2016"/>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Apache Cassandra, ScyllaDB, HBase.</w:t>
            </w:r>
          </w:p>
        </w:tc>
      </w:tr>
      <w:tr>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Graph Database</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Đồ thị gồm các Nốt (Nodes) và Quan hệ (Edges/Relationships).</w:t>
            </w:r>
          </w:p>
        </w:tc>
        <w:tc>
          <w:tcPr>
            <w:tcW w:type="dxa" w:w="2880"/>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Mạng xã hội, đường đi ngắn nhất, gợi ý sản phẩm, lộ trình học tập.</w:t>
            </w:r>
          </w:p>
        </w:tc>
        <w:tc>
          <w:tcPr>
            <w:tcW w:type="dxa" w:w="2016"/>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Neo4j, Amazon Neptune, OrientDB.</w:t>
            </w:r>
          </w:p>
        </w:tc>
      </w:tr>
    </w:tbl>
    <w:p>
      <w:pPr>
        <w:keepNext/>
        <w:spacing w:before="280" w:after="120"/>
      </w:pPr>
      <w:r>
        <w:rPr>
          <w:rFonts w:ascii="Times New Roman" w:hAnsi="Times New Roman"/>
          <w:b/>
          <w:color w:val="1F4E79"/>
          <w:sz w:val="28"/>
        </w:rPr>
        <w:t>2.4. Các hệ quản trị cơ sở dữ liệu đề tài sử dụng</w:t>
      </w:r>
    </w:p>
    <w:p>
      <w:pPr>
        <w:keepNext/>
        <w:spacing w:before="200" w:after="80"/>
      </w:pPr>
      <w:r>
        <w:rPr>
          <w:rFonts w:ascii="Times New Roman" w:hAnsi="Times New Roman"/>
          <w:b/>
          <w:i/>
          <w:color w:val="2E5B82"/>
          <w:sz w:val="26"/>
        </w:rPr>
        <w:t>2.4.1. MongoDB (Mô hình Document Store)</w:t>
      </w:r>
    </w:p>
    <w:p>
      <w:pPr>
        <w:spacing w:after="120" w:line="312" w:lineRule="auto"/>
        <w:jc w:val="both"/>
      </w:pPr>
      <w:r>
        <w:rPr>
          <w:rFonts w:ascii="Times New Roman" w:hAnsi="Times New Roman"/>
          <w:b/>
          <w:color w:val="141414"/>
          <w:sz w:val="26"/>
        </w:rPr>
        <w:t xml:space="preserve">Đặc điểm kiến trúc: </w:t>
      </w:r>
      <w:r>
        <w:rPr>
          <w:rFonts w:ascii="Times New Roman" w:hAnsi="Times New Roman"/>
          <w:i w:val="0"/>
          <w:color w:val="232323"/>
          <w:sz w:val="26"/>
        </w:rPr>
        <w:t>MongoDB là hệ quản trị CSDL NoSQL hướng tài liệu phổ biến nhất thế giới hiện nay. Dữ liệu trong MongoDB được tổ chức dưới dạng các Document tuân theo định dạng BSON (Binary JSON), cho phép lưu trữ các trường dữ liệu có cấu trúc lồng nhau (Nested Objects) và các mảng giá trị (Arrays).</w:t>
      </w:r>
    </w:p>
    <w:p>
      <w:pPr>
        <w:spacing w:after="120" w:line="312" w:lineRule="auto"/>
        <w:jc w:val="both"/>
      </w:pPr>
      <w:r>
        <w:rPr>
          <w:rFonts w:ascii="Times New Roman" w:hAnsi="Times New Roman"/>
          <w:b/>
          <w:color w:val="141414"/>
          <w:sz w:val="26"/>
        </w:rPr>
        <w:t xml:space="preserve">Cấu trúc dữ liệu: </w:t>
      </w:r>
      <w:r>
        <w:rPr>
          <w:rFonts w:ascii="Times New Roman" w:hAnsi="Times New Roman"/>
          <w:i w:val="0"/>
          <w:color w:val="232323"/>
          <w:sz w:val="26"/>
        </w:rPr>
        <w:t>Hệ thống phân cấp tổ chức dữ liệu gồm 4 cấp: Database ➔ Collection (tương đương bảng trong RDBMS) ➔ Document (tương đương dòng) ➔ Field (tương đương cột). Trong đề tài EduPro, cơ sở dữ liệu elearning_nosql được phân chia thành các Collection: users, courses, questions, exams, results, certificates, flashcards.</w:t>
      </w:r>
    </w:p>
    <w:p>
      <w:pPr>
        <w:spacing w:after="120" w:line="312" w:lineRule="auto"/>
        <w:jc w:val="both"/>
      </w:pPr>
      <w:r>
        <w:rPr>
          <w:rFonts w:ascii="Times New Roman" w:hAnsi="Times New Roman"/>
          <w:b/>
          <w:color w:val="141414"/>
          <w:sz w:val="26"/>
        </w:rPr>
        <w:t xml:space="preserve">Chiến lược thiết kế Embedded vs Reference: </w:t>
      </w:r>
      <w:r>
        <w:rPr>
          <w:rFonts w:ascii="Times New Roman" w:hAnsi="Times New Roman"/>
          <w:i w:val="0"/>
          <w:color w:val="232323"/>
          <w:sz w:val="26"/>
        </w:rPr>
        <w:t>• Nhúng tài liệu (Embedded / Denormalization): Nhóm áp dụng nhúng danh sách các câu trả lời trắc nghiệm (options) và đáp án giải thích vào ngay bên trong Document của câu hỏi (Question). Việc này giúp đọc toàn bộ câu hỏi trong 1 truy vấn duy nhất, không cần JOIN.</w:t>
        <w:br/>
        <w:t>• Tham chiếu tài liệu (Reference / Normalized): Đối với kết quả bài thi (Result), hệ thống lưu trữ userId và examId dạng ObjectId tham chiếu đến Collection tương ứng để tránh phình to dữ liệu lặp lại.</w:t>
      </w:r>
    </w:p>
    <w:p>
      <w:pPr>
        <w:spacing w:after="120" w:line="312" w:lineRule="auto"/>
        <w:jc w:val="both"/>
      </w:pPr>
      <w:r>
        <w:rPr>
          <w:rFonts w:ascii="Times New Roman" w:hAnsi="Times New Roman"/>
          <w:b/>
          <w:color w:val="141414"/>
          <w:sz w:val="26"/>
        </w:rPr>
        <w:t xml:space="preserve">Cơ chế Aggregation Pipeline: </w:t>
      </w:r>
      <w:r>
        <w:rPr>
          <w:rFonts w:ascii="Times New Roman" w:hAnsi="Times New Roman"/>
          <w:i w:val="0"/>
          <w:color w:val="232323"/>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80"/>
      </w:pPr>
      <w:r>
        <w:rPr>
          <w:rFonts w:ascii="Times New Roman" w:hAnsi="Times New Roman"/>
          <w:b/>
          <w:i/>
          <w:color w:val="2E5B82"/>
          <w:sz w:val="26"/>
        </w:rPr>
        <w:t>2.4.2. Redis (Mô hình In-Memory Key-Value Store)</w:t>
      </w:r>
    </w:p>
    <w:p>
      <w:pPr>
        <w:spacing w:after="120" w:line="312" w:lineRule="auto"/>
        <w:jc w:val="both"/>
      </w:pPr>
      <w:r>
        <w:rPr>
          <w:rFonts w:ascii="Times New Roman" w:hAnsi="Times New Roman"/>
          <w:b/>
          <w:color w:val="141414"/>
          <w:sz w:val="26"/>
        </w:rPr>
        <w:t xml:space="preserve">Kiến trúc In-Memory siêu tốc: </w:t>
      </w:r>
      <w:r>
        <w:rPr>
          <w:rFonts w:ascii="Times New Roman" w:hAnsi="Times New Roman"/>
          <w:i w:val="0"/>
          <w:color w:val="232323"/>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after="120" w:line="312" w:lineRule="auto"/>
        <w:jc w:val="both"/>
      </w:pPr>
      <w:r>
        <w:rPr>
          <w:rFonts w:ascii="Times New Roman" w:hAnsi="Times New Roman"/>
          <w:b/>
          <w:color w:val="141414"/>
          <w:sz w:val="26"/>
        </w:rPr>
        <w:t xml:space="preserve">Cấu trúc dữ liệu và ứng dụng trong đề tài: </w:t>
      </w:r>
      <w:r>
        <w:rPr>
          <w:rFonts w:ascii="Times New Roman" w:hAnsi="Times New Roman"/>
          <w:i w:val="0"/>
          <w:color w:val="232323"/>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after="120" w:line="312" w:lineRule="auto"/>
        <w:jc w:val="both"/>
      </w:pPr>
      <w:r>
        <w:rPr>
          <w:rFonts w:ascii="Times New Roman" w:hAnsi="Times New Roman"/>
          <w:b/>
          <w:color w:val="141414"/>
          <w:sz w:val="26"/>
        </w:rPr>
        <w:t xml:space="preserve">Cơ chế bền vững dữ liệu (Persistence): </w:t>
      </w:r>
      <w:r>
        <w:rPr>
          <w:rFonts w:ascii="Times New Roman" w:hAnsi="Times New Roman"/>
          <w:i w:val="0"/>
          <w:color w:val="232323"/>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80"/>
      </w:pPr>
      <w:r>
        <w:rPr>
          <w:rFonts w:ascii="Times New Roman" w:hAnsi="Times New Roman"/>
          <w:b/>
          <w:i/>
          <w:color w:val="2E5B82"/>
          <w:sz w:val="26"/>
        </w:rPr>
        <w:t>2.4.3. Apache Cassandra (Mô hình Wide-Column Family Store)</w:t>
      </w:r>
    </w:p>
    <w:p>
      <w:pPr>
        <w:spacing w:after="120" w:line="312" w:lineRule="auto"/>
        <w:jc w:val="both"/>
      </w:pPr>
      <w:r>
        <w:rPr>
          <w:rFonts w:ascii="Times New Roman" w:hAnsi="Times New Roman"/>
          <w:b/>
          <w:color w:val="141414"/>
          <w:sz w:val="26"/>
        </w:rPr>
        <w:t xml:space="preserve">Kiến trúc phân tán Masterless: </w:t>
      </w:r>
      <w:r>
        <w:rPr>
          <w:rFonts w:ascii="Times New Roman" w:hAnsi="Times New Roman"/>
          <w:i w:val="0"/>
          <w:color w:val="232323"/>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after="120" w:line="312" w:lineRule="auto"/>
        <w:jc w:val="both"/>
      </w:pPr>
      <w:r>
        <w:rPr>
          <w:rFonts w:ascii="Times New Roman" w:hAnsi="Times New Roman"/>
          <w:b/>
          <w:color w:val="141414"/>
          <w:sz w:val="26"/>
        </w:rPr>
        <w:t xml:space="preserve">Cấu trúc Keyspace và Table: </w:t>
      </w:r>
      <w:r>
        <w:rPr>
          <w:rFonts w:ascii="Times New Roman" w:hAnsi="Times New Roman"/>
          <w:i w:val="0"/>
          <w:color w:val="232323"/>
          <w:sz w:val="26"/>
        </w:rPr>
        <w:t>Dữ liệu trong Cassandra được tổ chức theo cấu trúc: Keyspace (tương đương Database) ➔ Table / Column Family ➔ Row gồm nhiều Column. Trong đề tài, Keyspace elearning_tracking được tạo với chiến lược SimpleStrategy và replication_factor = 1 để ghi nhận dữ liệu chuỗi thời gian.</w:t>
      </w:r>
    </w:p>
    <w:p>
      <w:pPr>
        <w:spacing w:after="120" w:line="312" w:lineRule="auto"/>
        <w:jc w:val="both"/>
      </w:pPr>
      <w:r>
        <w:rPr>
          <w:rFonts w:ascii="Times New Roman" w:hAnsi="Times New Roman"/>
          <w:b/>
          <w:color w:val="141414"/>
          <w:sz w:val="26"/>
        </w:rPr>
        <w:t xml:space="preserve">Thiết kế Partition Key &amp; Clustering Key: </w:t>
      </w:r>
      <w:r>
        <w:rPr>
          <w:rFonts w:ascii="Times New Roman" w:hAnsi="Times New Roman"/>
          <w:i w:val="0"/>
          <w:color w:val="232323"/>
          <w:sz w:val="26"/>
        </w:rPr>
        <w:t>Một trong những nguyên tắc cốt tử của Cassandra là thiết kế khóa chính gồm hai thành phần:</w:t>
        <w:br/>
        <w:t>• Partition Key (Khóa phân vùng): Ví dụ student_id. Thuật toán băm Murmur3Partitioner sẽ dựa vào khóa này để xác định chính xác nốt vật lý nào trong cụm sẽ lưu trữ bản ghi.</w:t>
        <w:br/>
        <w:t>• Clustering Key (Khóa gom cụm): Ví dụ event_time. Thành phần này quy định thứ tự sắp xếp vật lý của dữ liệu bên trong nốt (mặc định sắp xếp theo event_time DESC để đọc các sự kiện mới nhất ngay lập tức).</w:t>
      </w:r>
    </w:p>
    <w:p>
      <w:pPr>
        <w:spacing w:after="120" w:line="312" w:lineRule="auto"/>
        <w:jc w:val="both"/>
      </w:pPr>
      <w:r>
        <w:rPr>
          <w:rFonts w:ascii="Times New Roman" w:hAnsi="Times New Roman"/>
          <w:b/>
          <w:color w:val="141414"/>
          <w:sz w:val="26"/>
        </w:rPr>
        <w:t xml:space="preserve">Quy trình ghi tối ưu (Write Path): </w:t>
      </w:r>
      <w:r>
        <w:rPr>
          <w:rFonts w:ascii="Times New Roman" w:hAnsi="Times New Roman"/>
          <w:i w:val="0"/>
          <w:color w:val="232323"/>
          <w:sz w:val="26"/>
        </w:rPr>
        <w:t>Khi có yêu cầu ghi (INSERT), Cassandra ghi tuần tự vào Commit Log trên đĩa (đảm bảo độ bền) và đồng thời ghi vào cấu trúc Memtable trên RAM. Khi Memtable đầy, nó sẽ được xả (flush) bất đồng bộ xuống các tập tin bất biến SSTable (Sorted String Table). Nhờ cơ chế chỉ ghi thêm nối đuôi (Append-Only) không cần tìm kiếm và ghi đè, Cassandra đạt tốc độ ghi nhanh nhất trong tất cả các hệ CSDL NoSQL.</w:t>
      </w:r>
    </w:p>
    <w:p>
      <w:pPr>
        <w:spacing w:after="120" w:line="312" w:lineRule="auto"/>
        <w:jc w:val="both"/>
      </w:pPr>
      <w:r>
        <w:rPr>
          <w:rFonts w:ascii="Times New Roman" w:hAnsi="Times New Roman"/>
          <w:b/>
          <w:color w:val="141414"/>
          <w:sz w:val="26"/>
        </w:rPr>
        <w:t xml:space="preserve">Cơ chế TTL tự động hủy bản ghi: </w:t>
      </w:r>
      <w:r>
        <w:rPr>
          <w:rFonts w:ascii="Times New Roman" w:hAnsi="Times New Roman"/>
          <w:i w:val="0"/>
          <w:color w:val="232323"/>
          <w:sz w:val="26"/>
        </w:rPr>
        <w:t>Bảng nhật ký vi phạm thi cử (exam_violations) sử dụng mệnh đề USING TTL 604800 (tự hủy sau 7 ngày). Cassandra tự động xóa bỏ các bản ghi đã quá hạn bằng cơ chế Tombstone trong quá trình Compaction mà không cần bất kỳ cron job nào của ứng dụng.</w:t>
      </w:r>
    </w:p>
    <w:p>
      <w:pPr>
        <w:keepNext/>
        <w:spacing w:before="200" w:after="80"/>
      </w:pPr>
      <w:r>
        <w:rPr>
          <w:rFonts w:ascii="Times New Roman" w:hAnsi="Times New Roman"/>
          <w:b/>
          <w:i/>
          <w:color w:val="2E5B82"/>
          <w:sz w:val="26"/>
        </w:rPr>
        <w:t>2.4.4. Neo4j (Mô hình Graph Database)</w:t>
      </w:r>
    </w:p>
    <w:p>
      <w:pPr>
        <w:spacing w:after="120" w:line="312" w:lineRule="auto"/>
        <w:jc w:val="both"/>
      </w:pPr>
      <w:r>
        <w:rPr>
          <w:rFonts w:ascii="Times New Roman" w:hAnsi="Times New Roman"/>
          <w:b/>
          <w:color w:val="141414"/>
          <w:sz w:val="26"/>
        </w:rPr>
        <w:t xml:space="preserve">Đột phá công nghệ Index-free Adjacency: </w:t>
      </w:r>
      <w:r>
        <w:rPr>
          <w:rFonts w:ascii="Times New Roman" w:hAnsi="Times New Roman"/>
          <w:i w:val="0"/>
          <w:color w:val="232323"/>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after="120" w:line="312" w:lineRule="auto"/>
        <w:jc w:val="both"/>
      </w:pPr>
      <w:r>
        <w:rPr>
          <w:rFonts w:ascii="Times New Roman" w:hAnsi="Times New Roman"/>
          <w:b/>
          <w:color w:val="141414"/>
          <w:sz w:val="26"/>
        </w:rPr>
        <w:t xml:space="preserve">Thành phần cốt lõi của đồ thị EduPro: </w:t>
      </w:r>
      <w:r>
        <w:rPr>
          <w:rFonts w:ascii="Times New Roman" w:hAnsi="Times New Roman"/>
          <w:i w:val="0"/>
          <w:color w:val="232323"/>
          <w:sz w:val="26"/>
        </w:rPr>
        <w:t>• Nốt (Nodes): Biểu diễn các thực thể, gồm 5 loại nhãn: Course (Khóa học), Topic (Chủ điểm kiến thức), Lesson (Bài học CEFR), Skill (Kỹ năng đầu ra) và User (Học viên).</w:t>
        <w:br/>
        <w:t>• Thuộc tính (Properties): Cặp khóa-giá trị lưu thông tin chi tiết trên nốt hoặc trên quan hệ.</w:t>
        <w:br/>
        <w:t>• Mối quan hệ (Relationships): Kết nối định hướng có tên cụ thể giữa 2 nốt: CONTAINS (Khóa học chứa Bài học), COVERS (Bài học bao hàm Chủ điểm), PREREQUISITE_OF (Bài học A là điều kiện tiên quyết của Bài học B), DEVELOPS (Bài học phát triển Kỹ năng) và ENROLLED_IN (Học viên ghi danh Khóa học).</w:t>
      </w:r>
    </w:p>
    <w:p>
      <w:pPr>
        <w:spacing w:after="120" w:line="312" w:lineRule="auto"/>
        <w:jc w:val="both"/>
      </w:pPr>
      <w:r>
        <w:rPr>
          <w:rFonts w:ascii="Times New Roman" w:hAnsi="Times New Roman"/>
          <w:b/>
          <w:color w:val="141414"/>
          <w:sz w:val="26"/>
        </w:rPr>
        <w:t xml:space="preserve">Ngôn ngữ truy vấn Cypher: </w:t>
      </w:r>
      <w:r>
        <w:rPr>
          <w:rFonts w:ascii="Times New Roman" w:hAnsi="Times New Roman"/>
          <w:i w:val="0"/>
          <w:color w:val="232323"/>
          <w:sz w:val="26"/>
        </w:rPr>
        <w:t>Neo4j sử dụng ngôn ngữ truy vấn khai báo Cypher mang tính trực quan cao, sử dụng các ký hiệu nghệ thuật ASCII để mô tả mẫu đường đi đồ thị: (nốt_nguồn)-[mối_quan_hệ]-&gt;(nốt_đích). Mệnh đề MATCH cho phép nhận diện các mẫu đồ thị phức tạp như tìm đường đi ngắn nhất (shortestPath) hoặc tìm giao điểm bạn cùng tiến (Co-enrollment Intersection) chỉ trong vài dòng lệnh ngắn gọn.</w:t>
      </w:r>
    </w:p>
    <w:p>
      <w:pPr>
        <w:keepNext/>
        <w:spacing w:before="280" w:after="120"/>
      </w:pPr>
      <w:r>
        <w:rPr>
          <w:rFonts w:ascii="Times New Roman" w:hAnsi="Times New Roman"/>
          <w:b/>
          <w:color w:val="1F4E79"/>
          <w:sz w:val="28"/>
        </w:rPr>
        <w:t>2.5. Tìm hiểu và khảo sát công cụ quản trị giao diện (GUI Tools)</w:t>
      </w:r>
    </w:p>
    <w:p>
      <w:pPr>
        <w:spacing w:after="120" w:line="312" w:lineRule="auto"/>
        <w:jc w:val="both"/>
      </w:pPr>
      <w:r>
        <w:rPr>
          <w:rFonts w:ascii="Times New Roman" w:hAnsi="Times New Roman"/>
          <w:b/>
          <w:color w:val="141414"/>
          <w:sz w:val="26"/>
        </w:rPr>
        <w:t xml:space="preserve">Khảo sát và đánh giá công cụ GUI: </w:t>
      </w:r>
      <w:r>
        <w:rPr>
          <w:rFonts w:ascii="Times New Roman" w:hAnsi="Times New Roman"/>
          <w:i w:val="0"/>
          <w:color w:val="232323"/>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(Table 7 trong đề cương hướng dẫn):</w:t>
      </w:r>
    </w:p>
    <w:tbl>
      <w:tblPr>
        <w:tblW w:type="auto" w:w="0"/>
        <w:jc w:val="center"/>
        <w:tblLook w:firstColumn="1" w:firstRow="1" w:lastColumn="0" w:lastRow="0" w:noHBand="0" w:noVBand="1" w:val="04A0"/>
      </w:tblPr>
      <w:tblGrid>
        <w:gridCol w:w="2268"/>
        <w:gridCol w:w="2268"/>
        <w:gridCol w:w="2268"/>
        <w:gridCol w:w="2268"/>
      </w:tblGrid>
      <w:tr>
        <w:tc>
          <w:tcPr>
            <w:tcW w:type="dxa" w:w="1872"/>
            <w:shd w:val="clear" w:color="auto" w:fill="1F4E79"/>
            <w:tcMar>
              <w:top w:w="120" w:type="dxa"/>
              <w:bottom w:w="120" w:type="dxa"/>
              <w:left w:w="100" w:type="dxa"/>
              <w:right w:w="100" w:type="dxa"/>
            </w:tcMar>
          </w:tcPr>
          <w:p>
            <w:pPr>
              <w:jc w:val="center"/>
            </w:pPr>
            <w:r>
              <w:rPr>
                <w:rFonts w:ascii="Times New Roman" w:hAnsi="Times New Roman"/>
                <w:b/>
                <w:color w:val="FFFFFF"/>
                <w:sz w:val="22"/>
              </w:rPr>
              <w:t>Công cụ GUI</w:t>
            </w:r>
          </w:p>
        </w:tc>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Tiêu chí 1: Cài đặt &amp; Kết nối</w:t>
            </w:r>
          </w:p>
        </w:tc>
        <w:tc>
          <w:tcPr>
            <w:tcW w:type="dxa" w:w="2592"/>
            <w:shd w:val="clear" w:color="auto" w:fill="1F4E79"/>
            <w:tcMar>
              <w:top w:w="120" w:type="dxa"/>
              <w:bottom w:w="120" w:type="dxa"/>
              <w:left w:w="100" w:type="dxa"/>
              <w:right w:w="100" w:type="dxa"/>
            </w:tcMar>
          </w:tcPr>
          <w:p>
            <w:pPr>
              <w:jc w:val="center"/>
            </w:pPr>
            <w:r>
              <w:rPr>
                <w:rFonts w:ascii="Times New Roman" w:hAnsi="Times New Roman"/>
                <w:b/>
                <w:color w:val="FFFFFF"/>
                <w:sz w:val="22"/>
              </w:rPr>
              <w:t>Tiêu chí 2: Tính năng nổi bật</w:t>
            </w:r>
          </w:p>
        </w:tc>
        <w:tc>
          <w:tcPr>
            <w:tcW w:type="dxa" w:w="2304"/>
            <w:shd w:val="clear" w:color="auto" w:fill="1F4E79"/>
            <w:tcMar>
              <w:top w:w="120" w:type="dxa"/>
              <w:bottom w:w="120" w:type="dxa"/>
              <w:left w:w="100" w:type="dxa"/>
              <w:right w:w="100" w:type="dxa"/>
            </w:tcMar>
          </w:tcPr>
          <w:p>
            <w:pPr>
              <w:jc w:val="center"/>
            </w:pPr>
            <w:r>
              <w:rPr>
                <w:rFonts w:ascii="Times New Roman" w:hAnsi="Times New Roman"/>
                <w:b/>
                <w:color w:val="FFFFFF"/>
                <w:sz w:val="22"/>
              </w:rPr>
              <w:t>Tiêu chí 3: Đánh giá &amp; So sánh</w:t>
            </w:r>
          </w:p>
        </w:tc>
      </w:tr>
      <w:tr>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MongoDB Compass</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Cài đặt dạng Desktop App trên Windows/macOS. Kết nối trực tiếp qua URI mongodb://localhost:27017.</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Trực quan hóa Document JSON, cây thư mục Collection, công cụ xây dựng Aggregation Pipeline trực quan, Visual Explain Plan xem index.</w:t>
            </w:r>
          </w:p>
        </w:tc>
        <w:tc>
          <w:tcPr>
            <w:tcW w:type="dxa" w:w="230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Trực quan và dễ dùng nhất cho Document DB. Vượt trội hơn dòng lệnh mongosh khi kiểm tra dữ liệu lồng nhau.</w:t>
            </w:r>
          </w:p>
        </w:tc>
      </w:tr>
      <w:tr>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RedisInsight</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Phần mềm đồ họa chính thức của Redis Labs. Kết nối qua cổng 6379, hỗ trợ bảo mật mật khẩu.</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Giao diện phân tích bộ nhớ (Memory Profiler), trình duyệt trực quan cấu trúc Sorted Set (ZSET) và Hash, tích hợp Workbench CLI chạy lệnh thời gian thực.</w:t>
            </w:r>
          </w:p>
        </w:tc>
        <w:tc>
          <w:tcPr>
            <w:tcW w:type="dxa" w:w="230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Mạnh mẽ hơn Another Redis Desktop Manager nhờ tính năng gợi ý cú pháp lệnh và trực quan hóa tỷ lệ chiếm dụng RAM theo từng nhóm Key.</w:t>
            </w:r>
          </w:p>
        </w:tc>
      </w:tr>
      <w:tr>
        <w:tc>
          <w:tcPr>
            <w:tcW w:type="dxa" w:w="187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TablePlus</w:t>
              <w:br/>
              <w:t>(và DBeaver)</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Cài đặt nhẹ nhàng, giao diện bản địa native. Kết nối Cassandra qua driver JDBC/Native Transport cổng 9042.</w:t>
            </w:r>
          </w:p>
        </w:tc>
        <w:tc>
          <w:tcPr>
            <w:tcW w:type="dxa" w:w="2592"/>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Giao diện bảng tính (Spreadsheet Mode) chỉnh sửa trực tiếp, hỗ trợ soạn thảo CQL Editor với tính năng tự động hoàn thành từ khóa, duyệt cây Keyspaces.</w:t>
            </w:r>
          </w:p>
        </w:tc>
        <w:tc>
          <w:tcPr>
            <w:tcW w:type="dxa" w:w="2304"/>
            <w:shd w:val="clear" w:color="auto" w:fill="FFFFFF"/>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Nhanh và nhẹ hơn hẳn DataStax Studio. Chế độ bảng tính xem log time-series trực quan và dễ hiểu nhất cho giảng viên.</w:t>
            </w:r>
          </w:p>
        </w:tc>
      </w:tr>
      <w:tr>
        <w:tc>
          <w:tcPr>
            <w:tcW w:type="dxa" w:w="187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center"/>
            </w:pPr>
            <w:r>
              <w:rPr>
                <w:rFonts w:ascii="Times New Roman" w:hAnsi="Times New Roman"/>
                <w:color w:val="232323"/>
                <w:sz w:val="21"/>
              </w:rPr>
              <w:t>Neo4j Desktop &amp;</w:t>
              <w:br/>
              <w:t>Neo4j Browser</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Neo4j Desktop quản lý cụm DBMS; Neo4j Browser tích hợp sẵn giao diện Web tại cổng 7474.</w:t>
            </w:r>
          </w:p>
        </w:tc>
        <w:tc>
          <w:tcPr>
            <w:tcW w:type="dxa" w:w="2592"/>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Vẽ đồ thị tương tác vật lý (Physics Force Layout), các nốt tròn đa màu sắc có thể kéo thả, phóng to thu nhỏ, hiển thị nhãn và thuộc tính khi click.</w:t>
            </w:r>
          </w:p>
        </w:tc>
        <w:tc>
          <w:tcPr>
            <w:tcW w:type="dxa" w:w="2304"/>
            <w:shd w:val="clear" w:color="auto" w:fill="F8FAFC"/>
            <w:tcMar>
              <w:top w:w="90" w:type="dxa"/>
              <w:bottom w:w="9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line="288" w:lineRule="auto" w:after="40"/>
              <w:jc w:val="left"/>
            </w:pPr>
            <w:r>
              <w:rPr>
                <w:rFonts w:ascii="Times New Roman" w:hAnsi="Times New Roman"/>
                <w:color w:val="232323"/>
                <w:sz w:val="21"/>
              </w:rPr>
              <w:t>Vượt trội hoàn toàn so với việc xem bảng dữ liệu dòng cột truyền thống. Giúp người xem nhìn thấy ngay lập tức bản chất mạng lưới của đồ thị tri thức.</w:t>
            </w:r>
          </w:p>
        </w:tc>
      </w:tr>
    </w:tbl>
    <w:p>
      <w:pPr>
        <w:spacing w:after="120" w:line="312" w:lineRule="auto"/>
        <w:jc w:val="both"/>
      </w:pPr>
      <w:r>
        <w:rPr>
          <w:rFonts w:ascii="Times New Roman" w:hAnsi="Times New Roman"/>
          <w:b/>
          <w:color w:val="141414"/>
          <w:sz w:val="26"/>
        </w:rPr>
        <w:t xml:space="preserve">Kết luận Chương 2: </w:t>
      </w:r>
      <w:r>
        <w:rPr>
          <w:rFonts w:ascii="Times New Roman" w:hAnsi="Times New Roman"/>
          <w:i w:val="0"/>
          <w:color w:val="232323"/>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