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E0A3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t>PHẢN BIỆN TOÀN DIỆN BẢN THẢO SRS RIKKEITRAVEL</w:t>
      </w:r>
    </w:p>
    <w:p w14:paraId="1133ACC0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t>BƯỚC 1. BẢNG TỔNG HỢP CÁC LỖI</w:t>
      </w:r>
    </w:p>
    <w:tbl>
      <w:tblPr>
        <w:tblW w:w="98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6785"/>
        <w:gridCol w:w="1706"/>
        <w:gridCol w:w="939"/>
      </w:tblGrid>
      <w:tr w:rsidR="00D064FB" w:rsidRPr="00D064FB" w14:paraId="50BBC1DB" w14:textId="77777777" w:rsidTr="00D064FB">
        <w:trPr>
          <w:trHeight w:val="349"/>
          <w:tblHeader/>
          <w:tblCellSpacing w:w="15" w:type="dxa"/>
        </w:trPr>
        <w:tc>
          <w:tcPr>
            <w:tcW w:w="381" w:type="dxa"/>
            <w:vAlign w:val="center"/>
            <w:hideMark/>
          </w:tcPr>
          <w:p w14:paraId="06770BEF" w14:textId="77777777" w:rsidR="00D064FB" w:rsidRPr="00D064FB" w:rsidRDefault="00D064FB" w:rsidP="00D064FB">
            <w:pPr>
              <w:rPr>
                <w:b/>
                <w:bCs/>
                <w:sz w:val="12"/>
                <w:szCs w:val="20"/>
              </w:rPr>
            </w:pPr>
            <w:r w:rsidRPr="00D064FB">
              <w:rPr>
                <w:b/>
                <w:bCs/>
                <w:sz w:val="12"/>
                <w:szCs w:val="20"/>
              </w:rPr>
              <w:t>STT</w:t>
            </w:r>
          </w:p>
        </w:tc>
        <w:tc>
          <w:tcPr>
            <w:tcW w:w="6755" w:type="dxa"/>
            <w:vAlign w:val="center"/>
            <w:hideMark/>
          </w:tcPr>
          <w:p w14:paraId="20117C8F" w14:textId="77777777" w:rsidR="00D064FB" w:rsidRPr="00D064FB" w:rsidRDefault="00D064FB" w:rsidP="00D064FB">
            <w:pPr>
              <w:rPr>
                <w:b/>
                <w:bCs/>
                <w:sz w:val="12"/>
                <w:szCs w:val="20"/>
              </w:rPr>
            </w:pPr>
            <w:r w:rsidRPr="00D064FB">
              <w:rPr>
                <w:b/>
                <w:bCs/>
                <w:sz w:val="12"/>
                <w:szCs w:val="20"/>
              </w:rPr>
              <w:t>Nội dung lỗi</w:t>
            </w:r>
          </w:p>
        </w:tc>
        <w:tc>
          <w:tcPr>
            <w:tcW w:w="0" w:type="auto"/>
            <w:vAlign w:val="center"/>
            <w:hideMark/>
          </w:tcPr>
          <w:p w14:paraId="59E43E48" w14:textId="77777777" w:rsidR="00D064FB" w:rsidRPr="00D064FB" w:rsidRDefault="00D064FB" w:rsidP="00D064FB">
            <w:pPr>
              <w:rPr>
                <w:b/>
                <w:bCs/>
                <w:sz w:val="12"/>
                <w:szCs w:val="20"/>
              </w:rPr>
            </w:pPr>
            <w:r w:rsidRPr="00D064FB">
              <w:rPr>
                <w:b/>
                <w:bCs/>
                <w:sz w:val="12"/>
                <w:szCs w:val="20"/>
              </w:rPr>
              <w:t>Phân loại lỗi</w:t>
            </w:r>
          </w:p>
        </w:tc>
        <w:tc>
          <w:tcPr>
            <w:tcW w:w="0" w:type="auto"/>
            <w:vAlign w:val="center"/>
            <w:hideMark/>
          </w:tcPr>
          <w:p w14:paraId="2436432C" w14:textId="77777777" w:rsidR="00D064FB" w:rsidRPr="00D064FB" w:rsidRDefault="00D064FB" w:rsidP="00D064FB">
            <w:pPr>
              <w:rPr>
                <w:b/>
                <w:bCs/>
                <w:sz w:val="12"/>
                <w:szCs w:val="20"/>
              </w:rPr>
            </w:pPr>
            <w:r w:rsidRPr="00D064FB">
              <w:rPr>
                <w:b/>
                <w:bCs/>
                <w:sz w:val="12"/>
                <w:szCs w:val="20"/>
              </w:rPr>
              <w:t>Đặc tính vàng</w:t>
            </w:r>
          </w:p>
        </w:tc>
      </w:tr>
      <w:tr w:rsidR="00D064FB" w:rsidRPr="00D064FB" w14:paraId="47F3860C" w14:textId="77777777" w:rsidTr="00D064FB">
        <w:trPr>
          <w:trHeight w:val="336"/>
          <w:tblCellSpacing w:w="15" w:type="dxa"/>
        </w:trPr>
        <w:tc>
          <w:tcPr>
            <w:tcW w:w="381" w:type="dxa"/>
            <w:vAlign w:val="center"/>
            <w:hideMark/>
          </w:tcPr>
          <w:p w14:paraId="4E08C45A" w14:textId="77777777" w:rsidR="00D064FB" w:rsidRPr="00D064FB" w:rsidRDefault="00D064FB" w:rsidP="00D064FB">
            <w:pPr>
              <w:rPr>
                <w:b/>
                <w:bCs/>
                <w:sz w:val="12"/>
                <w:szCs w:val="20"/>
              </w:rPr>
            </w:pPr>
            <w:r w:rsidRPr="00D064FB">
              <w:rPr>
                <w:b/>
                <w:bCs/>
                <w:sz w:val="12"/>
                <w:szCs w:val="20"/>
              </w:rPr>
              <w:t>1</w:t>
            </w:r>
          </w:p>
        </w:tc>
        <w:tc>
          <w:tcPr>
            <w:tcW w:w="6755" w:type="dxa"/>
            <w:vAlign w:val="center"/>
            <w:hideMark/>
          </w:tcPr>
          <w:p w14:paraId="416189B6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Actor và Use Case đang đặt trong 2.4 Constraints, trong khi đây là nội dung mô tả chức năng và tương tác của hệ thống.</w:t>
            </w:r>
          </w:p>
        </w:tc>
        <w:tc>
          <w:tcPr>
            <w:tcW w:w="0" w:type="auto"/>
            <w:vAlign w:val="center"/>
            <w:hideMark/>
          </w:tcPr>
          <w:p w14:paraId="55ECDCDD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Sai vị trí IEEE 830</w:t>
            </w:r>
          </w:p>
        </w:tc>
        <w:tc>
          <w:tcPr>
            <w:tcW w:w="0" w:type="auto"/>
            <w:vAlign w:val="center"/>
            <w:hideMark/>
          </w:tcPr>
          <w:p w14:paraId="7AE1EAA4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Không áp dụng</w:t>
            </w:r>
          </w:p>
        </w:tc>
      </w:tr>
      <w:tr w:rsidR="00D064FB" w:rsidRPr="00D064FB" w14:paraId="148A742E" w14:textId="77777777" w:rsidTr="00D064FB">
        <w:trPr>
          <w:trHeight w:val="349"/>
          <w:tblCellSpacing w:w="15" w:type="dxa"/>
        </w:trPr>
        <w:tc>
          <w:tcPr>
            <w:tcW w:w="381" w:type="dxa"/>
            <w:vAlign w:val="center"/>
            <w:hideMark/>
          </w:tcPr>
          <w:p w14:paraId="646A468F" w14:textId="77777777" w:rsidR="00D064FB" w:rsidRPr="00D064FB" w:rsidRDefault="00D064FB" w:rsidP="00D064FB">
            <w:pPr>
              <w:rPr>
                <w:b/>
                <w:bCs/>
                <w:sz w:val="12"/>
                <w:szCs w:val="20"/>
              </w:rPr>
            </w:pPr>
            <w:r w:rsidRPr="00D064FB">
              <w:rPr>
                <w:b/>
                <w:bCs/>
                <w:sz w:val="12"/>
                <w:szCs w:val="20"/>
              </w:rPr>
              <w:t>2</w:t>
            </w:r>
          </w:p>
        </w:tc>
        <w:tc>
          <w:tcPr>
            <w:tcW w:w="6755" w:type="dxa"/>
            <w:vAlign w:val="center"/>
            <w:hideMark/>
          </w:tcPr>
          <w:p w14:paraId="5C21D1BC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ERD đang đặt trong 1.3 Definitions, trong khi ERD thuộc yêu cầu cơ sở dữ liệu logic.</w:t>
            </w:r>
          </w:p>
        </w:tc>
        <w:tc>
          <w:tcPr>
            <w:tcW w:w="0" w:type="auto"/>
            <w:vAlign w:val="center"/>
            <w:hideMark/>
          </w:tcPr>
          <w:p w14:paraId="187807D2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Sai vị trí IEEE 830</w:t>
            </w:r>
          </w:p>
        </w:tc>
        <w:tc>
          <w:tcPr>
            <w:tcW w:w="0" w:type="auto"/>
            <w:vAlign w:val="center"/>
            <w:hideMark/>
          </w:tcPr>
          <w:p w14:paraId="4FD0B3B1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Không áp dụng</w:t>
            </w:r>
          </w:p>
        </w:tc>
      </w:tr>
      <w:tr w:rsidR="00D064FB" w:rsidRPr="00D064FB" w14:paraId="79355B0D" w14:textId="77777777" w:rsidTr="00D064FB">
        <w:trPr>
          <w:trHeight w:val="336"/>
          <w:tblCellSpacing w:w="15" w:type="dxa"/>
        </w:trPr>
        <w:tc>
          <w:tcPr>
            <w:tcW w:w="381" w:type="dxa"/>
            <w:vAlign w:val="center"/>
            <w:hideMark/>
          </w:tcPr>
          <w:p w14:paraId="1E97CB40" w14:textId="77777777" w:rsidR="00D064FB" w:rsidRPr="00D064FB" w:rsidRDefault="00D064FB" w:rsidP="00D064FB">
            <w:pPr>
              <w:rPr>
                <w:b/>
                <w:bCs/>
                <w:sz w:val="12"/>
                <w:szCs w:val="20"/>
              </w:rPr>
            </w:pPr>
            <w:r w:rsidRPr="00D064FB">
              <w:rPr>
                <w:b/>
                <w:bCs/>
                <w:sz w:val="12"/>
                <w:szCs w:val="20"/>
              </w:rPr>
              <w:t>3</w:t>
            </w:r>
          </w:p>
        </w:tc>
        <w:tc>
          <w:tcPr>
            <w:tcW w:w="6755" w:type="dxa"/>
            <w:vAlign w:val="center"/>
            <w:hideMark/>
          </w:tcPr>
          <w:p w14:paraId="405D151D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REQ-21 dùng từ “nhanh chóng”, không có thời gian cụ thể để kiểm thử.</w:t>
            </w:r>
          </w:p>
        </w:tc>
        <w:tc>
          <w:tcPr>
            <w:tcW w:w="0" w:type="auto"/>
            <w:vAlign w:val="center"/>
            <w:hideMark/>
          </w:tcPr>
          <w:p w14:paraId="4DFFE296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Vi phạm đặc tính Verifiable</w:t>
            </w:r>
          </w:p>
        </w:tc>
        <w:tc>
          <w:tcPr>
            <w:tcW w:w="0" w:type="auto"/>
            <w:vAlign w:val="center"/>
            <w:hideMark/>
          </w:tcPr>
          <w:p w14:paraId="6CA4614B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Verifiable</w:t>
            </w:r>
          </w:p>
        </w:tc>
      </w:tr>
      <w:tr w:rsidR="00D064FB" w:rsidRPr="00D064FB" w14:paraId="4AE193E0" w14:textId="77777777" w:rsidTr="00D064FB">
        <w:trPr>
          <w:trHeight w:val="349"/>
          <w:tblCellSpacing w:w="15" w:type="dxa"/>
        </w:trPr>
        <w:tc>
          <w:tcPr>
            <w:tcW w:w="381" w:type="dxa"/>
            <w:vAlign w:val="center"/>
            <w:hideMark/>
          </w:tcPr>
          <w:p w14:paraId="0EF2F5A4" w14:textId="77777777" w:rsidR="00D064FB" w:rsidRPr="00D064FB" w:rsidRDefault="00D064FB" w:rsidP="00D064FB">
            <w:pPr>
              <w:rPr>
                <w:b/>
                <w:bCs/>
                <w:sz w:val="12"/>
                <w:szCs w:val="20"/>
              </w:rPr>
            </w:pPr>
            <w:r w:rsidRPr="00D064FB">
              <w:rPr>
                <w:b/>
                <w:bCs/>
                <w:sz w:val="12"/>
                <w:szCs w:val="20"/>
              </w:rPr>
              <w:t>4</w:t>
            </w:r>
          </w:p>
        </w:tc>
        <w:tc>
          <w:tcPr>
            <w:tcW w:w="6755" w:type="dxa"/>
            <w:vAlign w:val="center"/>
            <w:hideMark/>
          </w:tcPr>
          <w:p w14:paraId="19C6480E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REQ-22 chưa nêu trường hợp thanh toán chưa đủ hoặc không thành công.</w:t>
            </w:r>
          </w:p>
        </w:tc>
        <w:tc>
          <w:tcPr>
            <w:tcW w:w="0" w:type="auto"/>
            <w:vAlign w:val="center"/>
            <w:hideMark/>
          </w:tcPr>
          <w:p w14:paraId="66C712C1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Vi phạm đặc tính Complete</w:t>
            </w:r>
          </w:p>
        </w:tc>
        <w:tc>
          <w:tcPr>
            <w:tcW w:w="0" w:type="auto"/>
            <w:vAlign w:val="center"/>
            <w:hideMark/>
          </w:tcPr>
          <w:p w14:paraId="7E2775DD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Complete</w:t>
            </w:r>
          </w:p>
        </w:tc>
      </w:tr>
      <w:tr w:rsidR="00D064FB" w:rsidRPr="00D064FB" w14:paraId="2F67E53B" w14:textId="77777777" w:rsidTr="00D064FB">
        <w:trPr>
          <w:trHeight w:val="336"/>
          <w:tblCellSpacing w:w="15" w:type="dxa"/>
        </w:trPr>
        <w:tc>
          <w:tcPr>
            <w:tcW w:w="381" w:type="dxa"/>
            <w:vAlign w:val="center"/>
            <w:hideMark/>
          </w:tcPr>
          <w:p w14:paraId="4AF2C421" w14:textId="77777777" w:rsidR="00D064FB" w:rsidRPr="00D064FB" w:rsidRDefault="00D064FB" w:rsidP="00D064FB">
            <w:pPr>
              <w:rPr>
                <w:b/>
                <w:bCs/>
                <w:sz w:val="12"/>
                <w:szCs w:val="20"/>
              </w:rPr>
            </w:pPr>
            <w:r w:rsidRPr="00D064FB">
              <w:rPr>
                <w:b/>
                <w:bCs/>
                <w:sz w:val="12"/>
                <w:szCs w:val="20"/>
              </w:rPr>
              <w:t>5</w:t>
            </w:r>
          </w:p>
        </w:tc>
        <w:tc>
          <w:tcPr>
            <w:tcW w:w="6755" w:type="dxa"/>
            <w:vAlign w:val="center"/>
            <w:hideMark/>
          </w:tcPr>
          <w:p w14:paraId="5E5AF1F7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REQ-23 và REQ-24 quy định trái ngược nhau về việc chỉnh sửa báo giá sau khi khách hàng xác nhận thanh toán.</w:t>
            </w:r>
          </w:p>
        </w:tc>
        <w:tc>
          <w:tcPr>
            <w:tcW w:w="0" w:type="auto"/>
            <w:vAlign w:val="center"/>
            <w:hideMark/>
          </w:tcPr>
          <w:p w14:paraId="6201719C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Vi phạm đặc tính Consistent</w:t>
            </w:r>
          </w:p>
        </w:tc>
        <w:tc>
          <w:tcPr>
            <w:tcW w:w="0" w:type="auto"/>
            <w:vAlign w:val="center"/>
            <w:hideMark/>
          </w:tcPr>
          <w:p w14:paraId="6C70688D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Consistent</w:t>
            </w:r>
          </w:p>
        </w:tc>
      </w:tr>
      <w:tr w:rsidR="00D064FB" w:rsidRPr="00D064FB" w14:paraId="15562F66" w14:textId="77777777" w:rsidTr="00D064FB">
        <w:trPr>
          <w:trHeight w:val="349"/>
          <w:tblCellSpacing w:w="15" w:type="dxa"/>
        </w:trPr>
        <w:tc>
          <w:tcPr>
            <w:tcW w:w="381" w:type="dxa"/>
            <w:vAlign w:val="center"/>
            <w:hideMark/>
          </w:tcPr>
          <w:p w14:paraId="3FD1D396" w14:textId="77777777" w:rsidR="00D064FB" w:rsidRPr="00D064FB" w:rsidRDefault="00D064FB" w:rsidP="00D064FB">
            <w:pPr>
              <w:rPr>
                <w:b/>
                <w:bCs/>
                <w:sz w:val="12"/>
                <w:szCs w:val="20"/>
              </w:rPr>
            </w:pPr>
            <w:r w:rsidRPr="00D064FB">
              <w:rPr>
                <w:b/>
                <w:bCs/>
                <w:sz w:val="12"/>
                <w:szCs w:val="20"/>
              </w:rPr>
              <w:t>6</w:t>
            </w:r>
          </w:p>
        </w:tc>
        <w:tc>
          <w:tcPr>
            <w:tcW w:w="6755" w:type="dxa"/>
            <w:vAlign w:val="center"/>
            <w:hideMark/>
          </w:tcPr>
          <w:p w14:paraId="6FAF0272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REQ-25 chưa xác định mức độ ưu tiên của yêu cầu.</w:t>
            </w:r>
          </w:p>
        </w:tc>
        <w:tc>
          <w:tcPr>
            <w:tcW w:w="0" w:type="auto"/>
            <w:vAlign w:val="center"/>
            <w:hideMark/>
          </w:tcPr>
          <w:p w14:paraId="27FDD144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Vi phạm đặc tính Prioritized</w:t>
            </w:r>
          </w:p>
        </w:tc>
        <w:tc>
          <w:tcPr>
            <w:tcW w:w="0" w:type="auto"/>
            <w:vAlign w:val="center"/>
            <w:hideMark/>
          </w:tcPr>
          <w:p w14:paraId="4F51EF4D" w14:textId="77777777" w:rsidR="00D064FB" w:rsidRPr="00D064FB" w:rsidRDefault="00D064FB" w:rsidP="00D064FB">
            <w:pPr>
              <w:rPr>
                <w:sz w:val="12"/>
                <w:szCs w:val="20"/>
              </w:rPr>
            </w:pPr>
            <w:r w:rsidRPr="00D064FB">
              <w:rPr>
                <w:sz w:val="12"/>
                <w:szCs w:val="20"/>
              </w:rPr>
              <w:t>Prioritized</w:t>
            </w:r>
          </w:p>
        </w:tc>
      </w:tr>
    </w:tbl>
    <w:p w14:paraId="2665080A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pict w14:anchorId="033B50E5">
          <v:rect id="_x0000_i1079" style="width:0;height:1.5pt" o:hralign="center" o:hrstd="t" o:hr="t" fillcolor="#a0a0a0" stroked="f"/>
        </w:pict>
      </w:r>
    </w:p>
    <w:p w14:paraId="0CF23304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t>BƯỚC 2. BẢN SỬA HOÀN CHỈNH</w:t>
      </w:r>
    </w:p>
    <w:p w14:paraId="429BC997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t>2.2 Product Functions</w:t>
      </w:r>
    </w:p>
    <w:p w14:paraId="6D9174FA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t>Main Actor:</w:t>
      </w:r>
    </w:p>
    <w:p w14:paraId="004193D5" w14:textId="77777777" w:rsidR="00D064FB" w:rsidRPr="00D064FB" w:rsidRDefault="00D064FB" w:rsidP="00D064FB">
      <w:pPr>
        <w:numPr>
          <w:ilvl w:val="0"/>
          <w:numId w:val="5"/>
        </w:numPr>
        <w:rPr>
          <w:sz w:val="12"/>
          <w:szCs w:val="20"/>
        </w:rPr>
      </w:pPr>
      <w:r w:rsidRPr="00D064FB">
        <w:rPr>
          <w:sz w:val="12"/>
          <w:szCs w:val="20"/>
        </w:rPr>
        <w:t xml:space="preserve">Nhân viên đặt tour của khách hàng doanh nghiệp </w:t>
      </w:r>
    </w:p>
    <w:p w14:paraId="6ED11357" w14:textId="77777777" w:rsidR="00D064FB" w:rsidRPr="00D064FB" w:rsidRDefault="00D064FB" w:rsidP="00D064FB">
      <w:pPr>
        <w:numPr>
          <w:ilvl w:val="0"/>
          <w:numId w:val="5"/>
        </w:numPr>
        <w:rPr>
          <w:sz w:val="12"/>
          <w:szCs w:val="20"/>
        </w:rPr>
      </w:pPr>
      <w:r w:rsidRPr="00D064FB">
        <w:rPr>
          <w:sz w:val="12"/>
          <w:szCs w:val="20"/>
        </w:rPr>
        <w:t xml:space="preserve">Điều phối viên RikkeiTravel </w:t>
      </w:r>
    </w:p>
    <w:p w14:paraId="65DFDCF4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t>Use Cases:</w:t>
      </w:r>
    </w:p>
    <w:p w14:paraId="582C5787" w14:textId="77777777" w:rsidR="00D064FB" w:rsidRPr="00D064FB" w:rsidRDefault="00D064FB" w:rsidP="00D064FB">
      <w:pPr>
        <w:numPr>
          <w:ilvl w:val="0"/>
          <w:numId w:val="6"/>
        </w:numPr>
        <w:rPr>
          <w:sz w:val="12"/>
          <w:szCs w:val="20"/>
        </w:rPr>
      </w:pPr>
      <w:r w:rsidRPr="00D064FB">
        <w:rPr>
          <w:sz w:val="12"/>
          <w:szCs w:val="20"/>
        </w:rPr>
        <w:t xml:space="preserve">Tạo yêu cầu đặt tour </w:t>
      </w:r>
    </w:p>
    <w:p w14:paraId="3826BC8C" w14:textId="77777777" w:rsidR="00D064FB" w:rsidRPr="00D064FB" w:rsidRDefault="00D064FB" w:rsidP="00D064FB">
      <w:pPr>
        <w:numPr>
          <w:ilvl w:val="0"/>
          <w:numId w:val="6"/>
        </w:numPr>
        <w:rPr>
          <w:sz w:val="12"/>
          <w:szCs w:val="20"/>
        </w:rPr>
      </w:pPr>
      <w:r w:rsidRPr="00D064FB">
        <w:rPr>
          <w:sz w:val="12"/>
          <w:szCs w:val="20"/>
        </w:rPr>
        <w:t xml:space="preserve">Duyệt báo giá </w:t>
      </w:r>
    </w:p>
    <w:p w14:paraId="411C0CEB" w14:textId="77777777" w:rsidR="00D064FB" w:rsidRPr="00D064FB" w:rsidRDefault="00D064FB" w:rsidP="00D064FB">
      <w:pPr>
        <w:numPr>
          <w:ilvl w:val="0"/>
          <w:numId w:val="6"/>
        </w:numPr>
        <w:rPr>
          <w:sz w:val="12"/>
          <w:szCs w:val="20"/>
        </w:rPr>
      </w:pPr>
      <w:r w:rsidRPr="00D064FB">
        <w:rPr>
          <w:sz w:val="12"/>
          <w:szCs w:val="20"/>
        </w:rPr>
        <w:t xml:space="preserve">Xác nhận thanh toán </w:t>
      </w:r>
    </w:p>
    <w:p w14:paraId="6C2866D7" w14:textId="115656F2" w:rsidR="00D064FB" w:rsidRPr="00D064FB" w:rsidRDefault="00D064FB" w:rsidP="00D064FB">
      <w:pPr>
        <w:rPr>
          <w:b/>
          <w:bCs/>
          <w:sz w:val="12"/>
          <w:szCs w:val="20"/>
        </w:rPr>
      </w:pPr>
    </w:p>
    <w:p w14:paraId="64FE2D48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t>3.4 Logical Database Requirements</w:t>
      </w:r>
    </w:p>
    <w:p w14:paraId="061C01A5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t>ERD: Lưu trữ các thông tin:</w:t>
      </w:r>
    </w:p>
    <w:p w14:paraId="3DE5194F" w14:textId="1093CE19" w:rsidR="00D064FB" w:rsidRPr="00D064FB" w:rsidRDefault="00D064FB" w:rsidP="00D064FB">
      <w:pPr>
        <w:rPr>
          <w:sz w:val="12"/>
          <w:szCs w:val="20"/>
          <w:lang w:val="vi-VN"/>
        </w:rPr>
      </w:pPr>
      <w:r w:rsidRPr="00D064FB">
        <w:rPr>
          <w:sz w:val="12"/>
          <w:szCs w:val="20"/>
        </w:rPr>
        <w:t>Booking Request – Quote – Contract</w:t>
      </w:r>
    </w:p>
    <w:p w14:paraId="48A58329" w14:textId="77777777" w:rsidR="00D064FB" w:rsidRPr="00D064FB" w:rsidRDefault="00D064FB" w:rsidP="00D064FB">
      <w:pPr>
        <w:rPr>
          <w:b/>
          <w:bCs/>
          <w:sz w:val="12"/>
          <w:szCs w:val="20"/>
          <w:lang w:val="vi-VN"/>
        </w:rPr>
      </w:pPr>
    </w:p>
    <w:p w14:paraId="1908D13B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t>3.2 Functional Requirements</w:t>
      </w:r>
    </w:p>
    <w:p w14:paraId="024F7CA2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t>REQ-21</w:t>
      </w:r>
    </w:p>
    <w:p w14:paraId="3E6D0F2B" w14:textId="77777777" w:rsidR="00D064FB" w:rsidRPr="00D064FB" w:rsidRDefault="00D064FB" w:rsidP="00D064FB">
      <w:pPr>
        <w:rPr>
          <w:sz w:val="12"/>
          <w:szCs w:val="20"/>
        </w:rPr>
      </w:pPr>
      <w:r w:rsidRPr="00D064FB">
        <w:rPr>
          <w:sz w:val="12"/>
          <w:szCs w:val="20"/>
        </w:rPr>
        <w:t>Hệ thống phải phản hồi báo giá trong thời gian không quá 5 giây kể từ khi nhận được yêu cầu đặt tour.</w:t>
      </w:r>
    </w:p>
    <w:p w14:paraId="78EBC6ED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t>REQ-22</w:t>
      </w:r>
    </w:p>
    <w:p w14:paraId="083B6EEF" w14:textId="77777777" w:rsidR="00D064FB" w:rsidRPr="00D064FB" w:rsidRDefault="00D064FB" w:rsidP="00D064FB">
      <w:pPr>
        <w:rPr>
          <w:sz w:val="12"/>
          <w:szCs w:val="20"/>
        </w:rPr>
      </w:pPr>
      <w:r w:rsidRPr="00D064FB">
        <w:rPr>
          <w:sz w:val="12"/>
          <w:szCs w:val="20"/>
        </w:rPr>
        <w:t>Khi khách hàng xác nhận thanh toán đủ 100% giá trị hợp đồng, hệ thống phải tự động chuyển trạng thái đơn sang “Confirmed”.</w:t>
      </w:r>
    </w:p>
    <w:p w14:paraId="6B1B6B9D" w14:textId="77777777" w:rsidR="00D064FB" w:rsidRPr="00D064FB" w:rsidRDefault="00D064FB" w:rsidP="00D064FB">
      <w:pPr>
        <w:rPr>
          <w:sz w:val="12"/>
          <w:szCs w:val="20"/>
        </w:rPr>
      </w:pPr>
      <w:r w:rsidRPr="00D064FB">
        <w:rPr>
          <w:sz w:val="12"/>
          <w:szCs w:val="20"/>
        </w:rPr>
        <w:t>Nếu thanh toán chưa đủ hoặc không thành công, hệ thống không được chuyển đơn sang trạng thái “Confirmed”.</w:t>
      </w:r>
    </w:p>
    <w:p w14:paraId="15FC46FF" w14:textId="77777777" w:rsidR="00D064FB" w:rsidRPr="00D064FB" w:rsidRDefault="00D064FB" w:rsidP="00D064FB">
      <w:pPr>
        <w:rPr>
          <w:sz w:val="12"/>
          <w:szCs w:val="20"/>
        </w:rPr>
      </w:pPr>
      <w:r w:rsidRPr="00D064FB">
        <w:rPr>
          <w:b/>
          <w:bCs/>
          <w:sz w:val="12"/>
          <w:szCs w:val="20"/>
        </w:rPr>
        <w:t>REQ-23 và REQ-24</w:t>
      </w:r>
      <w:r w:rsidRPr="00D064FB">
        <w:rPr>
          <w:sz w:val="12"/>
          <w:szCs w:val="20"/>
        </w:rPr>
        <w:t xml:space="preserve"> – Quy tắc nghiệp vụ thống nhất</w:t>
      </w:r>
    </w:p>
    <w:p w14:paraId="0A3C59EA" w14:textId="77777777" w:rsidR="00D064FB" w:rsidRPr="00D064FB" w:rsidRDefault="00D064FB" w:rsidP="00D064FB">
      <w:pPr>
        <w:rPr>
          <w:sz w:val="12"/>
          <w:szCs w:val="20"/>
        </w:rPr>
      </w:pPr>
      <w:r w:rsidRPr="00D064FB">
        <w:rPr>
          <w:sz w:val="12"/>
          <w:szCs w:val="20"/>
        </w:rPr>
        <w:t>Điều phối viên chỉ được phép chỉnh sửa báo giá trước khi khách hàng xác nhận thanh toán.</w:t>
      </w:r>
    </w:p>
    <w:p w14:paraId="48521F1A" w14:textId="77777777" w:rsidR="00D064FB" w:rsidRPr="00D064FB" w:rsidRDefault="00D064FB" w:rsidP="00D064FB">
      <w:pPr>
        <w:rPr>
          <w:sz w:val="12"/>
          <w:szCs w:val="20"/>
        </w:rPr>
      </w:pPr>
      <w:r w:rsidRPr="00D064FB">
        <w:rPr>
          <w:sz w:val="12"/>
          <w:szCs w:val="20"/>
        </w:rPr>
        <w:t>Sau khi khách hàng xác nhận thanh toán, toàn bộ thông tin báo giá sẽ bị khóa và không được phép chỉnh sửa.</w:t>
      </w:r>
    </w:p>
    <w:p w14:paraId="11801206" w14:textId="77777777" w:rsidR="00D064FB" w:rsidRPr="00D064FB" w:rsidRDefault="00D064FB" w:rsidP="00D064FB">
      <w:pPr>
        <w:rPr>
          <w:b/>
          <w:bCs/>
          <w:sz w:val="12"/>
          <w:szCs w:val="20"/>
        </w:rPr>
      </w:pPr>
      <w:r w:rsidRPr="00D064FB">
        <w:rPr>
          <w:b/>
          <w:bCs/>
          <w:sz w:val="12"/>
          <w:szCs w:val="20"/>
        </w:rPr>
        <w:t>REQ-25</w:t>
      </w:r>
    </w:p>
    <w:p w14:paraId="79402108" w14:textId="77777777" w:rsidR="00D064FB" w:rsidRPr="00D064FB" w:rsidRDefault="00D064FB" w:rsidP="00D064FB">
      <w:pPr>
        <w:rPr>
          <w:sz w:val="12"/>
          <w:szCs w:val="20"/>
        </w:rPr>
      </w:pPr>
      <w:r w:rsidRPr="00D064FB">
        <w:rPr>
          <w:sz w:val="12"/>
          <w:szCs w:val="20"/>
        </w:rPr>
        <w:t>Mức độ ưu tiên: Low</w:t>
      </w:r>
    </w:p>
    <w:p w14:paraId="2C401A3B" w14:textId="77777777" w:rsidR="00D064FB" w:rsidRPr="00D064FB" w:rsidRDefault="00D064FB" w:rsidP="00D064FB">
      <w:pPr>
        <w:rPr>
          <w:sz w:val="12"/>
          <w:szCs w:val="20"/>
        </w:rPr>
      </w:pPr>
      <w:r w:rsidRPr="00D064FB">
        <w:rPr>
          <w:sz w:val="12"/>
          <w:szCs w:val="20"/>
        </w:rPr>
        <w:t>Chức năng xuất báo giá PDF có thể được phát triển sau, tùy thuộc vào nguồn lực phát triển của hệ thống.</w:t>
      </w:r>
    </w:p>
    <w:p w14:paraId="47408892" w14:textId="77777777" w:rsidR="00CC3023" w:rsidRPr="00D064FB" w:rsidRDefault="00CC3023" w:rsidP="00D064FB">
      <w:pPr>
        <w:rPr>
          <w:sz w:val="15"/>
          <w:szCs w:val="15"/>
        </w:rPr>
      </w:pPr>
    </w:p>
    <w:sectPr w:rsidR="00CC3023" w:rsidRPr="00D064FB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8FC"/>
    <w:multiLevelType w:val="multilevel"/>
    <w:tmpl w:val="7D4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43B59"/>
    <w:multiLevelType w:val="multilevel"/>
    <w:tmpl w:val="1122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E02E9"/>
    <w:multiLevelType w:val="multilevel"/>
    <w:tmpl w:val="BAA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8694C"/>
    <w:multiLevelType w:val="multilevel"/>
    <w:tmpl w:val="BF2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62251"/>
    <w:multiLevelType w:val="multilevel"/>
    <w:tmpl w:val="632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B4AEC"/>
    <w:multiLevelType w:val="multilevel"/>
    <w:tmpl w:val="F6AA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673253">
    <w:abstractNumId w:val="0"/>
  </w:num>
  <w:num w:numId="2" w16cid:durableId="152337955">
    <w:abstractNumId w:val="3"/>
  </w:num>
  <w:num w:numId="3" w16cid:durableId="1310086332">
    <w:abstractNumId w:val="2"/>
  </w:num>
  <w:num w:numId="4" w16cid:durableId="965814124">
    <w:abstractNumId w:val="5"/>
  </w:num>
  <w:num w:numId="5" w16cid:durableId="1585724573">
    <w:abstractNumId w:val="4"/>
  </w:num>
  <w:num w:numId="6" w16cid:durableId="286593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FB"/>
    <w:rsid w:val="000C6FFA"/>
    <w:rsid w:val="0034427B"/>
    <w:rsid w:val="006C4A9D"/>
    <w:rsid w:val="007C0DBC"/>
    <w:rsid w:val="00C524C1"/>
    <w:rsid w:val="00CC3023"/>
    <w:rsid w:val="00D0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8450"/>
  <w15:chartTrackingRefBased/>
  <w15:docId w15:val="{D4AD1B92-6E1D-4AA3-8A6C-17EC5EEF3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1</cp:revision>
  <dcterms:created xsi:type="dcterms:W3CDTF">2026-09-25T03:35:00Z</dcterms:created>
  <dcterms:modified xsi:type="dcterms:W3CDTF">2026-09-25T03:43:00Z</dcterms:modified>
</cp:coreProperties>
</file>