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VIẾT ACCEPTANCE CRITERIA &amp; DEFINITION OF DONE</w:t>
        <w:br/>
        <w:t>CHO USER STORY</w:t>
      </w:r>
    </w:p>
    <w:p>
      <w:pPr>
        <w:jc w:val="center"/>
      </w:pPr>
      <w:r>
        <w:rPr>
          <w:i/>
        </w:rPr>
        <w:t>Bài tập cá nhân</w:t>
      </w:r>
    </w:p>
    <w:p>
      <w:pPr>
        <w:pStyle w:val="Heading1"/>
      </w:pPr>
      <w:r>
        <w:t>1. Giả định nghiệp vụ</w:t>
      </w:r>
    </w:p>
    <w:p>
      <w:pPr>
        <w:pStyle w:val="ListBullet"/>
      </w:pPr>
      <w:r>
        <w:t>Giả định 1: Khi đặt mượn online thành công, sách được giữ cho độc giả trong đúng 48 giờ kể từ thời điểm hệ thống xác nhận đặt mượn thành công.</w:t>
      </w:r>
    </w:p>
    <w:p>
      <w:pPr>
        <w:pStyle w:val="ListBullet"/>
      </w:pPr>
      <w:r>
        <w:t>Giả định 2: Mỗi độc giả được mượn tối đa 5 cuốn sách cùng lúc.</w:t>
      </w:r>
    </w:p>
    <w:p>
      <w:pPr>
        <w:pStyle w:val="ListBullet"/>
      </w:pPr>
      <w:r>
        <w:t>Giả định 3: Sách đã được đặt giữ nhưng độc giả chưa đến quầy nhận chưa được tính là sách đang mượn.</w:t>
      </w:r>
    </w:p>
    <w:p>
      <w:pPr>
        <w:pStyle w:val="ListBullet"/>
      </w:pPr>
      <w:r>
        <w:t>Các giả định này cần được Product Owner xác nhận trước khi nhóm chốt yêu cầu.</w:t>
      </w:r>
    </w:p>
    <w:p>
      <w:pPr>
        <w:pStyle w:val="Heading1"/>
      </w:pPr>
      <w:r>
        <w:t>2. Story 1 – Đặt mượn online sách đang có sẵn</w:t>
      </w:r>
    </w:p>
    <w:tbl>
      <w:tblPr>
        <w:tblStyle w:val="TableGrid"/>
        <w:tblW w:type="auto" w:w="0"/>
        <w:tblLook w:firstColumn="1" w:firstRow="1" w:lastColumn="0" w:lastRow="0" w:noHBand="0" w:noVBand="1" w:val="04A0"/>
      </w:tblPr>
      <w:tblGrid>
        <w:gridCol w:w="2592"/>
        <w:gridCol w:w="2592"/>
        <w:gridCol w:w="2592"/>
        <w:gridCol w:w="2592"/>
      </w:tblGrid>
      <w:tr>
        <w:tc>
          <w:tcPr>
            <w:tcW w:type="dxa" w:w="1728"/>
          </w:tcPr>
          <w:p>
            <w:pPr>
              <w:spacing w:after="40"/>
            </w:pPr>
            <w:r>
              <w:rPr>
                <w:rFonts w:ascii="Times New Roman" w:hAnsi="Times New Roman"/>
                <w:b/>
                <w:sz w:val="18"/>
              </w:rPr>
              <w:t>AC# / Loại</w:t>
            </w:r>
          </w:p>
        </w:tc>
        <w:tc>
          <w:tcPr>
            <w:tcW w:type="dxa" w:w="2880"/>
          </w:tcPr>
          <w:p>
            <w:pPr>
              <w:spacing w:after="40"/>
            </w:pPr>
            <w:r>
              <w:rPr>
                <w:rFonts w:ascii="Times New Roman" w:hAnsi="Times New Roman"/>
                <w:b/>
                <w:sz w:val="18"/>
              </w:rPr>
              <w:t>Given</w:t>
            </w:r>
          </w:p>
        </w:tc>
        <w:tc>
          <w:tcPr>
            <w:tcW w:type="dxa" w:w="2448"/>
          </w:tcPr>
          <w:p>
            <w:pPr>
              <w:spacing w:after="40"/>
            </w:pPr>
            <w:r>
              <w:rPr>
                <w:rFonts w:ascii="Times New Roman" w:hAnsi="Times New Roman"/>
                <w:b/>
                <w:sz w:val="18"/>
              </w:rPr>
              <w:t>When</w:t>
            </w:r>
          </w:p>
        </w:tc>
        <w:tc>
          <w:tcPr>
            <w:tcW w:type="dxa" w:w="3744"/>
          </w:tcPr>
          <w:p>
            <w:pPr>
              <w:spacing w:after="40"/>
            </w:pPr>
            <w:r>
              <w:rPr>
                <w:rFonts w:ascii="Times New Roman" w:hAnsi="Times New Roman"/>
                <w:b/>
                <w:sz w:val="18"/>
              </w:rPr>
              <w:t>Then</w:t>
            </w:r>
          </w:p>
        </w:tc>
      </w:tr>
      <w:tr>
        <w:tc>
          <w:tcPr>
            <w:tcW w:type="dxa" w:w="1728"/>
          </w:tcPr>
          <w:p>
            <w:pPr>
              <w:spacing w:after="40"/>
            </w:pPr>
            <w:r>
              <w:rPr>
                <w:rFonts w:ascii="Times New Roman" w:hAnsi="Times New Roman"/>
                <w:sz w:val="18"/>
              </w:rPr>
              <w:t>AC1</w:t>
              <w:br/>
              <w:t>Happy path</w:t>
            </w:r>
          </w:p>
        </w:tc>
        <w:tc>
          <w:tcPr>
            <w:tcW w:type="dxa" w:w="2880"/>
          </w:tcPr>
          <w:p>
            <w:pPr>
              <w:spacing w:after="40"/>
            </w:pPr>
            <w:r>
              <w:rPr>
                <w:rFonts w:ascii="Times New Roman" w:hAnsi="Times New Roman"/>
                <w:sz w:val="18"/>
              </w:rPr>
              <w:t>Given: Độc giả đang xem một cuốn sách có ít nhất một bản còn sẵn để mượn.</w:t>
            </w:r>
          </w:p>
        </w:tc>
        <w:tc>
          <w:tcPr>
            <w:tcW w:type="dxa" w:w="2448"/>
          </w:tcPr>
          <w:p>
            <w:pPr>
              <w:spacing w:after="40"/>
            </w:pPr>
            <w:r>
              <w:rPr>
                <w:rFonts w:ascii="Times New Roman" w:hAnsi="Times New Roman"/>
                <w:sz w:val="18"/>
              </w:rPr>
              <w:t>When: Độc giả gửi yêu cầu đặt mượn online cuốn sách đó.</w:t>
            </w:r>
          </w:p>
        </w:tc>
        <w:tc>
          <w:tcPr>
            <w:tcW w:type="dxa" w:w="3744"/>
          </w:tcPr>
          <w:p>
            <w:pPr>
              <w:spacing w:after="40"/>
            </w:pPr>
            <w:r>
              <w:rPr>
                <w:rFonts w:ascii="Times New Roman" w:hAnsi="Times New Roman"/>
                <w:sz w:val="18"/>
              </w:rPr>
              <w:t>Then: Hệ thống xác nhận đặt mượn thành công và giữ một bản sách cho độc giả trong 48 giờ kể từ thời điểm xác nhận.</w:t>
            </w:r>
          </w:p>
        </w:tc>
      </w:tr>
      <w:tr>
        <w:tc>
          <w:tcPr>
            <w:tcW w:type="dxa" w:w="1728"/>
          </w:tcPr>
          <w:p>
            <w:pPr>
              <w:spacing w:after="40"/>
            </w:pPr>
            <w:r>
              <w:rPr>
                <w:rFonts w:ascii="Times New Roman" w:hAnsi="Times New Roman"/>
                <w:sz w:val="18"/>
              </w:rPr>
              <w:t>AC2</w:t>
              <w:br/>
              <w:t>Negative</w:t>
            </w:r>
          </w:p>
        </w:tc>
        <w:tc>
          <w:tcPr>
            <w:tcW w:type="dxa" w:w="2880"/>
          </w:tcPr>
          <w:p>
            <w:pPr>
              <w:spacing w:after="40"/>
            </w:pPr>
            <w:r>
              <w:rPr>
                <w:rFonts w:ascii="Times New Roman" w:hAnsi="Times New Roman"/>
                <w:sz w:val="18"/>
              </w:rPr>
              <w:t>Given: Cuốn sách không còn bản nào có thể cho mượn.</w:t>
            </w:r>
          </w:p>
        </w:tc>
        <w:tc>
          <w:tcPr>
            <w:tcW w:type="dxa" w:w="2448"/>
          </w:tcPr>
          <w:p>
            <w:pPr>
              <w:spacing w:after="40"/>
            </w:pPr>
            <w:r>
              <w:rPr>
                <w:rFonts w:ascii="Times New Roman" w:hAnsi="Times New Roman"/>
                <w:sz w:val="18"/>
              </w:rPr>
              <w:t>When: Độc giả gửi yêu cầu đặt mượn online cuốn sách đó.</w:t>
            </w:r>
          </w:p>
        </w:tc>
        <w:tc>
          <w:tcPr>
            <w:tcW w:type="dxa" w:w="3744"/>
          </w:tcPr>
          <w:p>
            <w:pPr>
              <w:spacing w:after="40"/>
            </w:pPr>
            <w:r>
              <w:rPr>
                <w:rFonts w:ascii="Times New Roman" w:hAnsi="Times New Roman"/>
                <w:sz w:val="18"/>
              </w:rPr>
              <w:t>Then: Yêu cầu bị từ chối và hệ thống hiển thị thông báo “Sách hiện không có sẵn để mượn”.</w:t>
            </w:r>
          </w:p>
        </w:tc>
      </w:tr>
      <w:tr>
        <w:tc>
          <w:tcPr>
            <w:tcW w:type="dxa" w:w="1728"/>
          </w:tcPr>
          <w:p>
            <w:pPr>
              <w:spacing w:after="40"/>
            </w:pPr>
            <w:r>
              <w:rPr>
                <w:rFonts w:ascii="Times New Roman" w:hAnsi="Times New Roman"/>
                <w:sz w:val="18"/>
              </w:rPr>
              <w:t>AC3</w:t>
              <w:br/>
              <w:t>Edge</w:t>
            </w:r>
          </w:p>
        </w:tc>
        <w:tc>
          <w:tcPr>
            <w:tcW w:type="dxa" w:w="2880"/>
          </w:tcPr>
          <w:p>
            <w:pPr>
              <w:spacing w:after="40"/>
            </w:pPr>
            <w:r>
              <w:rPr>
                <w:rFonts w:ascii="Times New Roman" w:hAnsi="Times New Roman"/>
                <w:sz w:val="18"/>
              </w:rPr>
              <w:t>Given: Một lượt đặt mượn đã được xác nhận nhưng đã đủ 48 giờ mà độc giả chưa đến nhận sách.</w:t>
            </w:r>
          </w:p>
        </w:tc>
        <w:tc>
          <w:tcPr>
            <w:tcW w:type="dxa" w:w="2448"/>
          </w:tcPr>
          <w:p>
            <w:pPr>
              <w:spacing w:after="40"/>
            </w:pPr>
            <w:r>
              <w:rPr>
                <w:rFonts w:ascii="Times New Roman" w:hAnsi="Times New Roman"/>
                <w:sz w:val="18"/>
              </w:rPr>
              <w:t>When: Độc giả đến quầy và yêu cầu nhận sách theo lượt đặt mượn đã hết hạn.</w:t>
            </w:r>
          </w:p>
        </w:tc>
        <w:tc>
          <w:tcPr>
            <w:tcW w:type="dxa" w:w="3744"/>
          </w:tcPr>
          <w:p>
            <w:pPr>
              <w:spacing w:after="40"/>
            </w:pPr>
            <w:r>
              <w:rPr>
                <w:rFonts w:ascii="Times New Roman" w:hAnsi="Times New Roman"/>
                <w:sz w:val="18"/>
              </w:rPr>
              <w:t>Then: Hệ thống thông báo lượt giữ sách đã hết hạn; sách không còn được giữ theo lượt đặt mượn đó và có thể được độc giả khác đặt mượn nếu còn sẵn.</w:t>
            </w:r>
          </w:p>
        </w:tc>
      </w:tr>
    </w:tbl>
    <w:p/>
    <w:p>
      <w:pPr>
        <w:pStyle w:val="Heading1"/>
      </w:pPr>
      <w:r>
        <w:t>3. Story 2 – Nhận thông báo khi sách đặt trước đã có sẵn</w:t>
      </w:r>
    </w:p>
    <w:tbl>
      <w:tblPr>
        <w:tblStyle w:val="TableGrid"/>
        <w:tblW w:type="auto" w:w="0"/>
        <w:tblLook w:firstColumn="1" w:firstRow="1" w:lastColumn="0" w:lastRow="0" w:noHBand="0" w:noVBand="1" w:val="04A0"/>
      </w:tblPr>
      <w:tblGrid>
        <w:gridCol w:w="2592"/>
        <w:gridCol w:w="2592"/>
        <w:gridCol w:w="2592"/>
        <w:gridCol w:w="2592"/>
      </w:tblGrid>
      <w:tr>
        <w:tc>
          <w:tcPr>
            <w:tcW w:type="dxa" w:w="1728"/>
          </w:tcPr>
          <w:p>
            <w:pPr>
              <w:spacing w:after="40"/>
            </w:pPr>
            <w:r>
              <w:rPr>
                <w:rFonts w:ascii="Times New Roman" w:hAnsi="Times New Roman"/>
                <w:b/>
                <w:sz w:val="18"/>
              </w:rPr>
              <w:t>AC# / Loại</w:t>
            </w:r>
          </w:p>
        </w:tc>
        <w:tc>
          <w:tcPr>
            <w:tcW w:type="dxa" w:w="2880"/>
          </w:tcPr>
          <w:p>
            <w:pPr>
              <w:spacing w:after="40"/>
            </w:pPr>
            <w:r>
              <w:rPr>
                <w:rFonts w:ascii="Times New Roman" w:hAnsi="Times New Roman"/>
                <w:b/>
                <w:sz w:val="18"/>
              </w:rPr>
              <w:t>Given</w:t>
            </w:r>
          </w:p>
        </w:tc>
        <w:tc>
          <w:tcPr>
            <w:tcW w:type="dxa" w:w="2448"/>
          </w:tcPr>
          <w:p>
            <w:pPr>
              <w:spacing w:after="40"/>
            </w:pPr>
            <w:r>
              <w:rPr>
                <w:rFonts w:ascii="Times New Roman" w:hAnsi="Times New Roman"/>
                <w:b/>
                <w:sz w:val="18"/>
              </w:rPr>
              <w:t>When</w:t>
            </w:r>
          </w:p>
        </w:tc>
        <w:tc>
          <w:tcPr>
            <w:tcW w:type="dxa" w:w="3744"/>
          </w:tcPr>
          <w:p>
            <w:pPr>
              <w:spacing w:after="40"/>
            </w:pPr>
            <w:r>
              <w:rPr>
                <w:rFonts w:ascii="Times New Roman" w:hAnsi="Times New Roman"/>
                <w:b/>
                <w:sz w:val="18"/>
              </w:rPr>
              <w:t>Then</w:t>
            </w:r>
          </w:p>
        </w:tc>
      </w:tr>
      <w:tr>
        <w:tc>
          <w:tcPr>
            <w:tcW w:type="dxa" w:w="1728"/>
          </w:tcPr>
          <w:p>
            <w:pPr>
              <w:spacing w:after="40"/>
            </w:pPr>
            <w:r>
              <w:rPr>
                <w:rFonts w:ascii="Times New Roman" w:hAnsi="Times New Roman"/>
                <w:sz w:val="18"/>
              </w:rPr>
              <w:t>AC1</w:t>
              <w:br/>
              <w:t>Happy path</w:t>
            </w:r>
          </w:p>
        </w:tc>
        <w:tc>
          <w:tcPr>
            <w:tcW w:type="dxa" w:w="2880"/>
          </w:tcPr>
          <w:p>
            <w:pPr>
              <w:spacing w:after="40"/>
            </w:pPr>
            <w:r>
              <w:rPr>
                <w:rFonts w:ascii="Times New Roman" w:hAnsi="Times New Roman"/>
                <w:sz w:val="18"/>
              </w:rPr>
              <w:t>Given: Độc giả đã đặt trước một cuốn sách đang chưa có sẵn.</w:t>
            </w:r>
          </w:p>
        </w:tc>
        <w:tc>
          <w:tcPr>
            <w:tcW w:type="dxa" w:w="2448"/>
          </w:tcPr>
          <w:p>
            <w:pPr>
              <w:spacing w:after="40"/>
            </w:pPr>
            <w:r>
              <w:rPr>
                <w:rFonts w:ascii="Times New Roman" w:hAnsi="Times New Roman"/>
                <w:sz w:val="18"/>
              </w:rPr>
              <w:t>When: Cuốn sách chuyển sang trạng thái có sẵn để giữ cho độc giả đặt trước.</w:t>
            </w:r>
          </w:p>
        </w:tc>
        <w:tc>
          <w:tcPr>
            <w:tcW w:type="dxa" w:w="3744"/>
          </w:tcPr>
          <w:p>
            <w:pPr>
              <w:spacing w:after="40"/>
            </w:pPr>
            <w:r>
              <w:rPr>
                <w:rFonts w:ascii="Times New Roman" w:hAnsi="Times New Roman"/>
                <w:sz w:val="18"/>
              </w:rPr>
              <w:t>Then: Độc giả nhận được thông báo sách đã có sẵn; lượt giữ sách có hiệu lực trong 48 giờ kể từ thời điểm hệ thống xác nhận lượt giữ.</w:t>
            </w:r>
          </w:p>
        </w:tc>
      </w:tr>
      <w:tr>
        <w:tc>
          <w:tcPr>
            <w:tcW w:type="dxa" w:w="1728"/>
          </w:tcPr>
          <w:p>
            <w:pPr>
              <w:spacing w:after="40"/>
            </w:pPr>
            <w:r>
              <w:rPr>
                <w:rFonts w:ascii="Times New Roman" w:hAnsi="Times New Roman"/>
                <w:sz w:val="18"/>
              </w:rPr>
              <w:t>AC2</w:t>
              <w:br/>
              <w:t>Negative</w:t>
            </w:r>
          </w:p>
        </w:tc>
        <w:tc>
          <w:tcPr>
            <w:tcW w:type="dxa" w:w="2880"/>
          </w:tcPr>
          <w:p>
            <w:pPr>
              <w:spacing w:after="40"/>
            </w:pPr>
            <w:r>
              <w:rPr>
                <w:rFonts w:ascii="Times New Roman" w:hAnsi="Times New Roman"/>
                <w:sz w:val="18"/>
              </w:rPr>
              <w:t>Given: Cuốn sách độc giả đặt trước vẫn chưa có sẵn.</w:t>
            </w:r>
          </w:p>
        </w:tc>
        <w:tc>
          <w:tcPr>
            <w:tcW w:type="dxa" w:w="2448"/>
          </w:tcPr>
          <w:p>
            <w:pPr>
              <w:spacing w:after="40"/>
            </w:pPr>
            <w:r>
              <w:rPr>
                <w:rFonts w:ascii="Times New Roman" w:hAnsi="Times New Roman"/>
                <w:sz w:val="18"/>
              </w:rPr>
              <w:t>When: Độc giả kiểm tra trạng thái yêu cầu đặt trước.</w:t>
            </w:r>
          </w:p>
        </w:tc>
        <w:tc>
          <w:tcPr>
            <w:tcW w:type="dxa" w:w="3744"/>
          </w:tcPr>
          <w:p>
            <w:pPr>
              <w:spacing w:after="40"/>
            </w:pPr>
            <w:r>
              <w:rPr>
                <w:rFonts w:ascii="Times New Roman" w:hAnsi="Times New Roman"/>
                <w:sz w:val="18"/>
              </w:rPr>
              <w:t>Then: Hệ thống hiển thị trạng thái sách chưa có sẵn và không gửi thông báo rằng sách đã sẵn sàng để nhận.</w:t>
            </w:r>
          </w:p>
        </w:tc>
      </w:tr>
      <w:tr>
        <w:tc>
          <w:tcPr>
            <w:tcW w:type="dxa" w:w="1728"/>
          </w:tcPr>
          <w:p>
            <w:pPr>
              <w:spacing w:after="40"/>
            </w:pPr>
            <w:r>
              <w:rPr>
                <w:rFonts w:ascii="Times New Roman" w:hAnsi="Times New Roman"/>
                <w:sz w:val="18"/>
              </w:rPr>
              <w:t>AC3</w:t>
              <w:br/>
              <w:t>Edge</w:t>
            </w:r>
          </w:p>
        </w:tc>
        <w:tc>
          <w:tcPr>
            <w:tcW w:type="dxa" w:w="2880"/>
          </w:tcPr>
          <w:p>
            <w:pPr>
              <w:spacing w:after="40"/>
            </w:pPr>
            <w:r>
              <w:rPr>
                <w:rFonts w:ascii="Times New Roman" w:hAnsi="Times New Roman"/>
                <w:sz w:val="18"/>
              </w:rPr>
              <w:t>Given: Độc giả đã được thông báo sách có sẵn nhưng thời hạn giữ sách 48 giờ đã kết thúc.</w:t>
            </w:r>
          </w:p>
        </w:tc>
        <w:tc>
          <w:tcPr>
            <w:tcW w:type="dxa" w:w="2448"/>
          </w:tcPr>
          <w:p>
            <w:pPr>
              <w:spacing w:after="40"/>
            </w:pPr>
            <w:r>
              <w:rPr>
                <w:rFonts w:ascii="Times New Roman" w:hAnsi="Times New Roman"/>
                <w:sz w:val="18"/>
              </w:rPr>
              <w:t>When: Độc giả mở thông báo về lượt giữ sách đó.</w:t>
            </w:r>
          </w:p>
        </w:tc>
        <w:tc>
          <w:tcPr>
            <w:tcW w:type="dxa" w:w="3744"/>
          </w:tcPr>
          <w:p>
            <w:pPr>
              <w:spacing w:after="40"/>
            </w:pPr>
            <w:r>
              <w:rPr>
                <w:rFonts w:ascii="Times New Roman" w:hAnsi="Times New Roman"/>
                <w:sz w:val="18"/>
              </w:rPr>
              <w:t>Then: Hệ thống hiển thị rằng lượt giữ sách đã hết hạn và thông báo không được hiểu là quyền nhận sách còn hiệu lực.</w:t>
            </w:r>
          </w:p>
        </w:tc>
      </w:tr>
    </w:tbl>
    <w:p/>
    <w:p>
      <w:pPr>
        <w:pStyle w:val="Heading1"/>
      </w:pPr>
      <w:r>
        <w:t>4. Story 3 – Giới hạn số sách được mượn cùng lúc</w:t>
      </w:r>
    </w:p>
    <w:tbl>
      <w:tblPr>
        <w:tblStyle w:val="TableGrid"/>
        <w:tblW w:type="auto" w:w="0"/>
        <w:tblLook w:firstColumn="1" w:firstRow="1" w:lastColumn="0" w:lastRow="0" w:noHBand="0" w:noVBand="1" w:val="04A0"/>
      </w:tblPr>
      <w:tblGrid>
        <w:gridCol w:w="2592"/>
        <w:gridCol w:w="2592"/>
        <w:gridCol w:w="2592"/>
        <w:gridCol w:w="2592"/>
      </w:tblGrid>
      <w:tr>
        <w:tc>
          <w:tcPr>
            <w:tcW w:type="dxa" w:w="1728"/>
          </w:tcPr>
          <w:p>
            <w:pPr>
              <w:spacing w:after="40"/>
            </w:pPr>
            <w:r>
              <w:rPr>
                <w:rFonts w:ascii="Times New Roman" w:hAnsi="Times New Roman"/>
                <w:b/>
                <w:sz w:val="18"/>
              </w:rPr>
              <w:t>AC# / Loại</w:t>
            </w:r>
          </w:p>
        </w:tc>
        <w:tc>
          <w:tcPr>
            <w:tcW w:type="dxa" w:w="2880"/>
          </w:tcPr>
          <w:p>
            <w:pPr>
              <w:spacing w:after="40"/>
            </w:pPr>
            <w:r>
              <w:rPr>
                <w:rFonts w:ascii="Times New Roman" w:hAnsi="Times New Roman"/>
                <w:b/>
                <w:sz w:val="18"/>
              </w:rPr>
              <w:t>Given</w:t>
            </w:r>
          </w:p>
        </w:tc>
        <w:tc>
          <w:tcPr>
            <w:tcW w:type="dxa" w:w="2448"/>
          </w:tcPr>
          <w:p>
            <w:pPr>
              <w:spacing w:after="40"/>
            </w:pPr>
            <w:r>
              <w:rPr>
                <w:rFonts w:ascii="Times New Roman" w:hAnsi="Times New Roman"/>
                <w:b/>
                <w:sz w:val="18"/>
              </w:rPr>
              <w:t>When</w:t>
            </w:r>
          </w:p>
        </w:tc>
        <w:tc>
          <w:tcPr>
            <w:tcW w:type="dxa" w:w="3744"/>
          </w:tcPr>
          <w:p>
            <w:pPr>
              <w:spacing w:after="40"/>
            </w:pPr>
            <w:r>
              <w:rPr>
                <w:rFonts w:ascii="Times New Roman" w:hAnsi="Times New Roman"/>
                <w:b/>
                <w:sz w:val="18"/>
              </w:rPr>
              <w:t>Then</w:t>
            </w:r>
          </w:p>
        </w:tc>
      </w:tr>
      <w:tr>
        <w:tc>
          <w:tcPr>
            <w:tcW w:type="dxa" w:w="1728"/>
          </w:tcPr>
          <w:p>
            <w:pPr>
              <w:spacing w:after="40"/>
            </w:pPr>
            <w:r>
              <w:rPr>
                <w:rFonts w:ascii="Times New Roman" w:hAnsi="Times New Roman"/>
                <w:sz w:val="18"/>
              </w:rPr>
              <w:t>AC1</w:t>
              <w:br/>
              <w:t>Happy path</w:t>
            </w:r>
          </w:p>
        </w:tc>
        <w:tc>
          <w:tcPr>
            <w:tcW w:type="dxa" w:w="2880"/>
          </w:tcPr>
          <w:p>
            <w:pPr>
              <w:spacing w:after="40"/>
            </w:pPr>
            <w:r>
              <w:rPr>
                <w:rFonts w:ascii="Times New Roman" w:hAnsi="Times New Roman"/>
                <w:sz w:val="18"/>
              </w:rPr>
              <w:t>Given: Độc giả đang mượn 4 cuốn sách; giới hạn giả định là 5 cuốn.</w:t>
            </w:r>
          </w:p>
        </w:tc>
        <w:tc>
          <w:tcPr>
            <w:tcW w:type="dxa" w:w="2448"/>
          </w:tcPr>
          <w:p>
            <w:pPr>
              <w:spacing w:after="40"/>
            </w:pPr>
            <w:r>
              <w:rPr>
                <w:rFonts w:ascii="Times New Roman" w:hAnsi="Times New Roman"/>
                <w:sz w:val="18"/>
              </w:rPr>
              <w:t>When: Độc giả yêu cầu mượn thêm 1 cuốn sách.</w:t>
            </w:r>
          </w:p>
        </w:tc>
        <w:tc>
          <w:tcPr>
            <w:tcW w:type="dxa" w:w="3744"/>
          </w:tcPr>
          <w:p>
            <w:pPr>
              <w:spacing w:after="40"/>
            </w:pPr>
            <w:r>
              <w:rPr>
                <w:rFonts w:ascii="Times New Roman" w:hAnsi="Times New Roman"/>
                <w:sz w:val="18"/>
              </w:rPr>
              <w:t>Then: Yêu cầu được chấp nhận vì tổng số sách sau khi mượn là 5 cuốn, không vượt giới hạn.</w:t>
            </w:r>
          </w:p>
        </w:tc>
      </w:tr>
      <w:tr>
        <w:tc>
          <w:tcPr>
            <w:tcW w:type="dxa" w:w="1728"/>
          </w:tcPr>
          <w:p>
            <w:pPr>
              <w:spacing w:after="40"/>
            </w:pPr>
            <w:r>
              <w:rPr>
                <w:rFonts w:ascii="Times New Roman" w:hAnsi="Times New Roman"/>
                <w:sz w:val="18"/>
              </w:rPr>
              <w:t>AC2</w:t>
              <w:br/>
              <w:t>Negative</w:t>
            </w:r>
          </w:p>
        </w:tc>
        <w:tc>
          <w:tcPr>
            <w:tcW w:type="dxa" w:w="2880"/>
          </w:tcPr>
          <w:p>
            <w:pPr>
              <w:spacing w:after="40"/>
            </w:pPr>
            <w:r>
              <w:rPr>
                <w:rFonts w:ascii="Times New Roman" w:hAnsi="Times New Roman"/>
                <w:sz w:val="18"/>
              </w:rPr>
              <w:t>Given: Độc giả đang mượn đủ 5 cuốn sách theo giới hạn giả định.</w:t>
            </w:r>
          </w:p>
        </w:tc>
        <w:tc>
          <w:tcPr>
            <w:tcW w:type="dxa" w:w="2448"/>
          </w:tcPr>
          <w:p>
            <w:pPr>
              <w:spacing w:after="40"/>
            </w:pPr>
            <w:r>
              <w:rPr>
                <w:rFonts w:ascii="Times New Roman" w:hAnsi="Times New Roman"/>
                <w:sz w:val="18"/>
              </w:rPr>
              <w:t>When: Độc giả yêu cầu mượn thêm 1 cuốn sách.</w:t>
            </w:r>
          </w:p>
        </w:tc>
        <w:tc>
          <w:tcPr>
            <w:tcW w:type="dxa" w:w="3744"/>
          </w:tcPr>
          <w:p>
            <w:pPr>
              <w:spacing w:after="40"/>
            </w:pPr>
            <w:r>
              <w:rPr>
                <w:rFonts w:ascii="Times New Roman" w:hAnsi="Times New Roman"/>
                <w:sz w:val="18"/>
              </w:rPr>
              <w:t>Then: Yêu cầu bị từ chối và hệ thống thông báo độc giả đã đạt giới hạn 5 cuốn sách đang mượn.</w:t>
            </w:r>
          </w:p>
        </w:tc>
      </w:tr>
      <w:tr>
        <w:tc>
          <w:tcPr>
            <w:tcW w:type="dxa" w:w="1728"/>
          </w:tcPr>
          <w:p>
            <w:pPr>
              <w:spacing w:after="40"/>
            </w:pPr>
            <w:r>
              <w:rPr>
                <w:rFonts w:ascii="Times New Roman" w:hAnsi="Times New Roman"/>
                <w:sz w:val="18"/>
              </w:rPr>
              <w:t>AC3</w:t>
              <w:br/>
              <w:t>Edge / Ràng buộc nghiệp vụ</w:t>
            </w:r>
          </w:p>
        </w:tc>
        <w:tc>
          <w:tcPr>
            <w:tcW w:type="dxa" w:w="2880"/>
          </w:tcPr>
          <w:p>
            <w:pPr>
              <w:spacing w:after="40"/>
            </w:pPr>
            <w:r>
              <w:rPr>
                <w:rFonts w:ascii="Times New Roman" w:hAnsi="Times New Roman"/>
                <w:sz w:val="18"/>
              </w:rPr>
              <w:t>Given: Độc giả đang mượn 4 cuốn và có 1 cuốn đang được giữ để chờ đến quầy nhận; sách giữ chỗ chưa được tính là sách đang mượn theo giả định.</w:t>
            </w:r>
          </w:p>
        </w:tc>
        <w:tc>
          <w:tcPr>
            <w:tcW w:type="dxa" w:w="2448"/>
          </w:tcPr>
          <w:p>
            <w:pPr>
              <w:spacing w:after="40"/>
            </w:pPr>
            <w:r>
              <w:rPr>
                <w:rFonts w:ascii="Times New Roman" w:hAnsi="Times New Roman"/>
                <w:sz w:val="18"/>
              </w:rPr>
              <w:t>When: Độc giả yêu cầu mượn thêm 1 cuốn sách.</w:t>
            </w:r>
          </w:p>
        </w:tc>
        <w:tc>
          <w:tcPr>
            <w:tcW w:type="dxa" w:w="3744"/>
          </w:tcPr>
          <w:p>
            <w:pPr>
              <w:spacing w:after="40"/>
            </w:pPr>
            <w:r>
              <w:rPr>
                <w:rFonts w:ascii="Times New Roman" w:hAnsi="Times New Roman"/>
                <w:sz w:val="18"/>
              </w:rPr>
              <w:t>Then: Yêu cầu được chấp nhận nếu không có điều kiện từ chối nào khác; tổng số sách đang mượn sau khi mượn là 5 cuốn. Sách giữ chỗ chỉ được tính vào số sách đang mượn khi độc giả nhận tại quầy.</w:t>
            </w:r>
          </w:p>
        </w:tc>
      </w:tr>
    </w:tbl>
    <w:p/>
    <w:p>
      <w:pPr>
        <w:pStyle w:val="Heading1"/>
      </w:pPr>
      <w:r>
        <w:t>5. Câu hỏi làm rõ dành cho Product Owner</w:t>
      </w:r>
    </w:p>
    <w:p>
      <w:pPr>
        <w:pStyle w:val="Heading2"/>
      </w:pPr>
      <w:r>
        <w:t>Story 1</w:t>
      </w:r>
    </w:p>
    <w:p>
      <w:r>
        <w:t>Khi lượt đặt mượn đã đủ 48 giờ mà độc giả chưa đến nhận, hệ thống có tự động hủy lượt giữ và đưa sách về trạng thái có sẵn cho độc giả khác đặt mượn không?</w:t>
      </w:r>
    </w:p>
    <w:p>
      <w:pPr>
        <w:pStyle w:val="Heading2"/>
      </w:pPr>
      <w:r>
        <w:t>Story 2</w:t>
      </w:r>
    </w:p>
    <w:p>
      <w:r>
        <w:t>Thông báo sách đã có sẵn sẽ được gửi qua kênh nào, và thời hạn giữ 48 giờ bắt đầu từ lúc hệ thống xác nhận giữ sách hay từ lúc độc giả nhận được thông báo?</w:t>
      </w:r>
    </w:p>
    <w:p>
      <w:pPr>
        <w:pStyle w:val="Heading2"/>
      </w:pPr>
      <w:r>
        <w:t>Story 3</w:t>
      </w:r>
    </w:p>
    <w:p>
      <w:r>
        <w:t>Giới hạn chính thức là bao nhiêu cuốn sách mỗi độc giả, và sách đã đặt giữ nhưng chưa nhận tại quầy có được tính vào giới hạn này không?</w:t>
      </w:r>
    </w:p>
    <w:p>
      <w:pPr>
        <w:pStyle w:val="Heading1"/>
      </w:pPr>
      <w:r>
        <w:t>6. Definition of Done (DoD) – áp dụng chung cho mọi Product Backlog Item</w:t>
      </w:r>
    </w:p>
    <w:p>
      <w:r>
        <w:t>☐ Tất cả Acceptance Criteria của Product Backlog Item đã được kiểm tra và đạt.</w:t>
      </w:r>
    </w:p>
    <w:p>
      <w:r>
        <w:t>☐ Code đã được ít nhất một thành viên khác review; các góp ý quan trọng đã được xử lý.</w:t>
      </w:r>
    </w:p>
    <w:p>
      <w:r>
        <w:t>☐ Các kiểm thử cần thiết đã chạy thành công và không còn lỗi nghiêm trọng chưa được xử lý.</w:t>
      </w:r>
    </w:p>
    <w:p>
      <w:r>
        <w:t>☐ Chức năng đã được kiểm tra trong môi trường kiểm thử và không làm hỏng chức năng liên quan.</w:t>
      </w:r>
    </w:p>
    <w:p>
      <w:r>
        <w:t>☐ Giao diện, nội dung hiển thị và thông báo đã được kiểm tra, dễ hiểu và đúng yêu cầu.</w:t>
      </w:r>
    </w:p>
    <w:p>
      <w:r>
        <w:t>☐ Tài liệu liên quan đã được cập nhật nếu có thay đổi về cách sử dụng hoặc quy tắc nghiệp vụ.</w:t>
      </w:r>
    </w:p>
    <w:p>
      <w:r>
        <w:t>☐ Sản phẩm đã được tích hợp vào phiên bản chung theo quy trình của nhóm.</w:t>
      </w:r>
    </w:p>
    <w:p>
      <w:r>
        <w:t>☐ Product Owner hoặc người được phân công đã xác nhận kết quả đáp ứng yêu cầu; hạng mục sẵn sàng triển khai theo quy trình dự án.</w:t>
      </w:r>
    </w:p>
    <w:p>
      <w:pPr>
        <w:pStyle w:val="Heading1"/>
      </w:pPr>
      <w:r>
        <w:t>7. Trả lời câu hỏi cuối bài</w:t>
      </w:r>
    </w:p>
    <w:p>
      <w:r>
        <w:t>Story 1 chưa được coi là Done. Dù đã đạt các Acceptance Criteria, code vẫn chưa được review theo DoD của nhóm nên chưa đáp ứng đầy đủ Definition of Done.</w:t>
      </w:r>
    </w:p>
    <w:p>
      <w:pPr>
        <w:pStyle w:val="Heading1"/>
      </w:pPr>
      <w:r>
        <w:t>8. Ghi chú</w:t>
      </w:r>
    </w:p>
    <w:p>
      <w:r>
        <w:t>Giới hạn 5 cuốn và cách tính sách đang giữ chỗ là giả định do đề chưa quy định cụ thể. Nhóm cần hỏi Product Owner và cập nhật AC theo quyết định cuối cùng.</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