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eastAsia="Arial" w:cs="Times New Roman"/>
          <w:b/>
          <w:bCs/>
          <w:i/>
          <w:iCs/>
          <w:caps w:val="0"/>
          <w:color w:val="404040"/>
          <w:spacing w:val="0"/>
          <w:sz w:val="28"/>
          <w:szCs w:val="28"/>
          <w:bdr w:val="none" w:color="auto" w:sz="0" w:space="0"/>
          <w:shd w:val="clear" w:fill="FFFFFF"/>
          <w:vertAlign w:val="baseline"/>
        </w:rPr>
      </w:pPr>
      <w:r>
        <w:rPr>
          <w:rFonts w:hint="default" w:ascii="Times New Roman" w:hAnsi="Times New Roman" w:eastAsia="Arial" w:cs="Times New Roman"/>
          <w:b/>
          <w:bCs/>
          <w:i/>
          <w:iCs/>
          <w:caps w:val="0"/>
          <w:color w:val="404040"/>
          <w:spacing w:val="0"/>
          <w:sz w:val="28"/>
          <w:szCs w:val="28"/>
          <w:shd w:val="clear" w:fill="FFFFFF"/>
        </w:rPr>
        <w:t>C. Mác gọi giá trị thặng dư siêu ngạch là hình thức biến tướng của giá trị thặng dư tương đối, vì:</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eastAsia="Arial" w:cs="Times New Roman"/>
          <w:i w:val="0"/>
          <w:iCs w:val="0"/>
          <w:caps w:val="0"/>
          <w:color w:val="404040"/>
          <w:spacing w:val="0"/>
          <w:sz w:val="28"/>
          <w:szCs w:val="28"/>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eastAsia="Arial" w:cs="Times New Roman"/>
          <w:i w:val="0"/>
          <w:iCs w:val="0"/>
          <w:caps w:val="0"/>
          <w:color w:val="404040"/>
          <w:spacing w:val="0"/>
          <w:sz w:val="28"/>
          <w:szCs w:val="28"/>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eastAsia="Arial" w:cs="Times New Roman"/>
          <w:i w:val="0"/>
          <w:iCs w:val="0"/>
          <w:caps w:val="0"/>
          <w:color w:val="404040"/>
          <w:spacing w:val="0"/>
          <w:sz w:val="28"/>
          <w:szCs w:val="28"/>
        </w:rPr>
      </w:pPr>
      <w:r>
        <w:rPr>
          <w:rFonts w:hint="default" w:ascii="Times New Roman" w:hAnsi="Times New Roman" w:eastAsia="Arial" w:cs="Times New Roman"/>
          <w:i w:val="0"/>
          <w:iCs w:val="0"/>
          <w:caps w:val="0"/>
          <w:color w:val="404040"/>
          <w:spacing w:val="0"/>
          <w:sz w:val="28"/>
          <w:szCs w:val="28"/>
          <w:bdr w:val="none" w:color="auto" w:sz="0" w:space="0"/>
          <w:shd w:val="clear" w:fill="FFFFFF"/>
          <w:vertAlign w:val="baseline"/>
        </w:rPr>
        <w:t>Cả hai đều là giá trị thặng dư, đều là kết quả bóc lột lao động không công của công nhân làm thuê, đặc biệt chúng đều dựa trên cơ sở tăng năng suất lao động. (Ở đây bạn phải hiểu khái niệm tăng năng suất lao động nghĩa là trong cùng một thời gian lao động như trước nhưng tổng sản phẩm tăng lên, nhưng tổng chi phí không tăng (hoặc tăng ít) sao cho  giá trị một đơn vị sản phẩm giảm xuống. Nếu tổng sản phảm tăng, nhưng giá trị một đơn vị sản phẩm không giảm đi mà vẫn giữ nguyên như trước, thì không phải tăng năng suất lao động.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eastAsia="Arial" w:cs="Times New Roman"/>
          <w:i w:val="0"/>
          <w:iCs w:val="0"/>
          <w:caps w:val="0"/>
          <w:color w:val="404040"/>
          <w:spacing w:val="0"/>
          <w:sz w:val="28"/>
          <w:szCs w:val="28"/>
        </w:rPr>
      </w:pPr>
      <w:r>
        <w:rPr>
          <w:rFonts w:hint="default" w:ascii="Times New Roman" w:hAnsi="Times New Roman" w:eastAsia="Arial" w:cs="Times New Roman"/>
          <w:i w:val="0"/>
          <w:iCs w:val="0"/>
          <w:caps w:val="0"/>
          <w:color w:val="404040"/>
          <w:spacing w:val="0"/>
          <w:sz w:val="28"/>
          <w:szCs w:val="28"/>
          <w:bdr w:val="none" w:color="auto" w:sz="0" w:space="0"/>
          <w:shd w:val="clear" w:fill="FFFFFF"/>
          <w:vertAlign w:val="baseline"/>
        </w:rPr>
        <w:t>Hai loại giá trị thặng dư này chỉ khác nhau ở chỗ: giá trị thặng dư siêu ngạch được tạo ra do tăng năng suất lao động cá biệt (trong một doanh nghiệp), còn giá trị thặng dư tương đối được tạo ra do tăng năng suất lao động xã hội.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eastAsia="Arial" w:cs="Times New Roman"/>
          <w:i w:val="0"/>
          <w:iCs w:val="0"/>
          <w:caps w:val="0"/>
          <w:color w:val="404040"/>
          <w:spacing w:val="0"/>
          <w:sz w:val="28"/>
          <w:szCs w:val="28"/>
        </w:rPr>
      </w:pPr>
      <w:r>
        <w:rPr>
          <w:rFonts w:hint="default" w:ascii="Times New Roman" w:hAnsi="Times New Roman" w:eastAsia="Arial" w:cs="Times New Roman"/>
          <w:i w:val="0"/>
          <w:iCs w:val="0"/>
          <w:caps w:val="0"/>
          <w:color w:val="404040"/>
          <w:spacing w:val="0"/>
          <w:sz w:val="28"/>
          <w:szCs w:val="28"/>
          <w:bdr w:val="none" w:color="auto" w:sz="0" w:space="0"/>
          <w:shd w:val="clear" w:fill="FFFFFF"/>
          <w:vertAlign w:val="baseline"/>
        </w:rPr>
        <w:t>Cụ thể là giá trị thặng dư tương đối được sản xuất ra bằng cách rút ngắn thời gian lao động tất yếu lại, để kéo dài một cách tương ứng thời gian lao động thặng dư trên cơ sở tăng năng suất lao động xã hội, trong điều kiện độ dài ngày lao động không đổi.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eastAsia="Arial" w:cs="Times New Roman"/>
          <w:i w:val="0"/>
          <w:iCs w:val="0"/>
          <w:caps w:val="0"/>
          <w:color w:val="404040"/>
          <w:spacing w:val="0"/>
          <w:sz w:val="28"/>
          <w:szCs w:val="28"/>
        </w:rPr>
      </w:pPr>
      <w:r>
        <w:rPr>
          <w:rFonts w:hint="default" w:ascii="Times New Roman" w:hAnsi="Times New Roman" w:eastAsia="Arial" w:cs="Times New Roman"/>
          <w:i w:val="0"/>
          <w:iCs w:val="0"/>
          <w:caps w:val="0"/>
          <w:color w:val="404040"/>
          <w:spacing w:val="0"/>
          <w:sz w:val="28"/>
          <w:szCs w:val="28"/>
          <w:bdr w:val="none" w:color="auto" w:sz="0" w:space="0"/>
          <w:shd w:val="clear" w:fill="FFFFFF"/>
          <w:vertAlign w:val="baseline"/>
        </w:rPr>
        <w:t>Giá trị thặng dư siêu ngạch là gía trị thặng dư thu được do tăng năng suất lao động cá biệt (trong một xí nghiệp), làm cho giá trị cá biệt của hàng hóa thấp hơn giá trị thị trường của nó.</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Kaiti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D51905"/>
    <w:rsid w:val="09D51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2022-03-25T02:17:00Z</dcterms:created>
  <dc:creator>pc</dc:creator>
  <cp:lastModifiedBy>pc</cp:lastModifiedBy>
  <dcterms:modified xsi:type="dcterms:W3CDTF">2022-03-25T02:19:12Z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46003C5CC03243A38D218BF39B268C82</vt:lpwstr>
  </property>
</Properties>
</file>