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00"/>
        <w:gridCol w:w="4871"/>
      </w:tblGrid>
      <w:tr>
        <w:tc>
          <w:tcPr>
            <w:tcW w:type="dxa" w:w="4200"/>
            <w:tcBorders>
              <w:top w:val="nil"/>
              <w:left w:val="nil"/>
              <w:bottom w:val="nil"/>
              <w:right w:val="nil"/>
            </w:tcBorders>
          </w:tcPr>
          <w:p>
            <w:pPr>
              <w:spacing w:after="0" w:line="280"/>
              <w:jc w:val="center"/>
            </w:pPr>
            <w:r>
              <w:rPr>
                <w:rFonts w:ascii="Times New Roman" w:cs="Times New Roman" w:eastAsia="Times New Roman" w:hAnsi="Times New Roman"/>
                <w:b/>
                <w:bCs/>
                <w:sz w:val="22"/>
                <w:szCs w:val="22"/>
              </w:rPr>
              <w:t xml:space="preserve">TRƯỜNG ĐẠI HỌC BÁCH KHOA</w:t>
            </w:r>
          </w:p>
          <w:p>
            <w:pPr>
              <w:spacing w:after="0" w:line="280"/>
              <w:jc w:val="center"/>
            </w:pPr>
            <w:r>
              <w:rPr>
                <w:rFonts w:ascii="Times New Roman" w:cs="Times New Roman" w:eastAsia="Times New Roman" w:hAnsi="Times New Roman"/>
                <w:b/>
                <w:bCs/>
                <w:sz w:val="22"/>
                <w:szCs w:val="22"/>
              </w:rPr>
              <w:t xml:space="preserve">KHOA CÔNG NGHỆ THÔNG TIN</w:t>
            </w:r>
          </w:p>
          <w:p>
            <w:pPr>
              <w:spacing w:after="0" w:line="280"/>
              <w:jc w:val="center"/>
            </w:pPr>
            <w:r>
              <w:rPr>
                <w:rFonts w:ascii="Times New Roman" w:cs="Times New Roman" w:eastAsia="Times New Roman" w:hAnsi="Times New Roman"/>
                <w:sz w:val="22"/>
                <w:szCs w:val="22"/>
              </w:rPr>
              <w:t xml:space="preserve">───────────</w:t>
            </w:r>
          </w:p>
        </w:tc>
        <w:tc>
          <w:tcPr>
            <w:tcW w:type="dxa" w:w="4871"/>
            <w:tcBorders>
              <w:top w:val="nil"/>
              <w:left w:val="nil"/>
              <w:bottom w:val="nil"/>
              <w:right w:val="nil"/>
            </w:tcBorders>
          </w:tcPr>
          <w:p>
            <w:pPr>
              <w:spacing w:after="0" w:line="280"/>
              <w:jc w:val="center"/>
            </w:pPr>
            <w:r>
              <w:rPr>
                <w:rFonts w:ascii="Times New Roman" w:cs="Times New Roman" w:eastAsia="Times New Roman" w:hAnsi="Times New Roman"/>
                <w:b/>
                <w:bCs/>
                <w:sz w:val="22"/>
                <w:szCs w:val="22"/>
              </w:rPr>
              <w:t xml:space="preserve">CỘNG HÒA XÃ HỘI CHỦ NGHĨA VIỆT NAM</w:t>
            </w:r>
          </w:p>
          <w:p>
            <w:pPr>
              <w:spacing w:after="0" w:line="280"/>
              <w:jc w:val="center"/>
            </w:pPr>
            <w:r>
              <w:rPr>
                <w:rFonts w:ascii="Times New Roman" w:cs="Times New Roman" w:eastAsia="Times New Roman" w:hAnsi="Times New Roman"/>
                <w:b/>
                <w:bCs/>
                <w:sz w:val="22"/>
                <w:szCs w:val="22"/>
              </w:rPr>
              <w:t xml:space="preserve">Độc lập - Tự do - Hạnh phúc</w:t>
            </w:r>
          </w:p>
          <w:p>
            <w:pPr>
              <w:spacing w:after="0" w:line="280"/>
              <w:jc w:val="center"/>
            </w:pPr>
            <w:r>
              <w:rPr>
                <w:rFonts w:ascii="Times New Roman" w:cs="Times New Roman" w:eastAsia="Times New Roman" w:hAnsi="Times New Roman"/>
                <w:sz w:val="22"/>
                <w:szCs w:val="22"/>
              </w:rPr>
              <w:t xml:space="preserve">───────────────────</w:t>
            </w:r>
          </w:p>
        </w:tc>
      </w:tr>
    </w:tbl>
    <w:p>
      <w:pPr>
        <w:spacing w:after="0" w:line="320"/>
      </w:pPr>
      <w:r>
        <w:rPr>
          <w:rFonts w:ascii="Times New Roman" w:cs="Times New Roman" w:eastAsia="Times New Roman" w:hAnsi="Times New Roman"/>
          <w:sz w:val="24"/>
          <w:szCs w:val="24"/>
        </w:rPr>
        <w:t xml:space="preserve"/>
      </w:r>
    </w:p>
    <w:p>
      <w:pPr>
        <w:spacing w:after="0" w:line="320"/>
      </w:pPr>
      <w:r>
        <w:rPr>
          <w:rFonts w:ascii="Times New Roman" w:cs="Times New Roman" w:eastAsia="Times New Roman" w:hAnsi="Times New Roman"/>
          <w:sz w:val="24"/>
          <w:szCs w:val="24"/>
        </w:rPr>
        <w:t xml:space="preserve"/>
      </w:r>
    </w:p>
    <w:p>
      <w:pPr>
        <w:spacing w:after="180" w:line="360"/>
        <w:jc w:val="center"/>
      </w:pPr>
      <w:r>
        <w:rPr>
          <w:rFonts w:ascii="Times New Roman" w:cs="Times New Roman" w:eastAsia="Times New Roman" w:hAnsi="Times New Roman"/>
          <w:b/>
          <w:bCs/>
          <w:color w:val="000000"/>
          <w:sz w:val="28"/>
          <w:szCs w:val="28"/>
        </w:rPr>
        <w:t xml:space="preserve">ĐỀ CƯƠNG CHI TIẾT ĐỒ ÁN TỐT NGHIỆP</w:t>
      </w:r>
    </w:p>
    <w:p>
      <w:pPr>
        <w:spacing w:after="0" w:line="320"/>
      </w:pPr>
      <w:r>
        <w:rPr>
          <w:rFonts w:ascii="Times New Roman" w:cs="Times New Roman" w:eastAsia="Times New Roman" w:hAnsi="Times New Roman"/>
          <w:sz w:val="24"/>
          <w:szCs w:val="24"/>
        </w:rPr>
        <w:t xml:space="preserve"/>
      </w:r>
    </w:p>
    <w:p>
      <w:pPr>
        <w:spacing w:before="0" w:after="140" w:line="360"/>
        <w:jc w:val="both"/>
      </w:pPr>
      <w:r>
        <w:rPr>
          <w:rFonts w:ascii="Times New Roman" w:cs="Times New Roman" w:eastAsia="Times New Roman" w:hAnsi="Times New Roman"/>
          <w:b/>
          <w:bCs/>
          <w:color w:val="000000"/>
          <w:sz w:val="24"/>
          <w:szCs w:val="24"/>
        </w:rPr>
        <w:t xml:space="preserve">Tên đề tài: </w:t>
      </w:r>
      <w:r>
        <w:rPr>
          <w:rFonts w:ascii="Times New Roman" w:cs="Times New Roman" w:eastAsia="Times New Roman" w:hAnsi="Times New Roman"/>
          <w:color w:val="000000"/>
          <w:sz w:val="24"/>
          <w:szCs w:val="24"/>
        </w:rPr>
        <w:t xml:space="preserve">Ứng dụng học sâu (Deep Learning) để dự đoán đường đi của bão trên Biển Đông Việt Nam</w:t>
      </w:r>
    </w:p>
    <w:p>
      <w:pPr>
        <w:spacing w:after="0" w:line="320"/>
      </w:pPr>
      <w:r>
        <w:rPr>
          <w:rFonts w:ascii="Times New Roman" w:cs="Times New Roman" w:eastAsia="Times New Roman" w:hAnsi="Times New Roman"/>
          <w:sz w:val="24"/>
          <w:szCs w:val="24"/>
        </w:rPr>
        <w:t xml:space="preserve"/>
      </w:r>
    </w:p>
    <w:p>
      <w:pPr>
        <w:spacing w:before="0" w:after="60" w:line="360"/>
        <w:jc w:val="both"/>
      </w:pPr>
      <w:r>
        <w:rPr>
          <w:rFonts w:ascii="Times New Roman" w:cs="Times New Roman" w:eastAsia="Times New Roman" w:hAnsi="Times New Roman"/>
          <w:b/>
          <w:bCs/>
          <w:color w:val="000000"/>
          <w:sz w:val="24"/>
          <w:szCs w:val="24"/>
        </w:rPr>
        <w:t xml:space="preserve">Sinh viên thực hiện:</w:t>
      </w:r>
    </w:p>
    <w:p>
      <w:pPr>
        <w:spacing w:before="0" w:after="60" w:line="360"/>
        <w:ind w:left="720"/>
        <w:jc w:val="both"/>
      </w:pPr>
      <w:r>
        <w:rPr>
          <w:rFonts w:ascii="Times New Roman" w:cs="Times New Roman" w:eastAsia="Times New Roman" w:hAnsi="Times New Roman"/>
          <w:color w:val="000000"/>
          <w:sz w:val="24"/>
          <w:szCs w:val="24"/>
        </w:rPr>
        <w:t xml:space="preserve">1. [Họ và tên sinh viên]          Mã số SV: ..................      Lớp: ................</w:t>
      </w:r>
    </w:p>
    <w:p>
      <w:pPr>
        <w:spacing w:after="0" w:line="320"/>
      </w:pPr>
      <w:r>
        <w:rPr>
          <w:rFonts w:ascii="Times New Roman" w:cs="Times New Roman" w:eastAsia="Times New Roman" w:hAnsi="Times New Roman"/>
          <w:sz w:val="24"/>
          <w:szCs w:val="24"/>
        </w:rPr>
        <w:t xml:space="preserve"/>
      </w:r>
    </w:p>
    <w:p>
      <w:pPr>
        <w:spacing w:before="0" w:after="200" w:line="360"/>
        <w:jc w:val="both"/>
      </w:pPr>
      <w:r>
        <w:rPr>
          <w:rFonts w:ascii="Times New Roman" w:cs="Times New Roman" w:eastAsia="Times New Roman" w:hAnsi="Times New Roman"/>
          <w:b/>
          <w:bCs/>
          <w:color w:val="000000"/>
          <w:sz w:val="24"/>
          <w:szCs w:val="24"/>
        </w:rPr>
        <w:t xml:space="preserve">Tên người hướng dẫn: </w:t>
      </w:r>
      <w:r>
        <w:rPr>
          <w:rFonts w:ascii="Times New Roman" w:cs="Times New Roman" w:eastAsia="Times New Roman" w:hAnsi="Times New Roman"/>
          <w:color w:val="000000"/>
          <w:sz w:val="24"/>
          <w:szCs w:val="24"/>
        </w:rPr>
        <w:t xml:space="preserve">[Họ tên, học hàm/học vị]</w:t>
      </w:r>
    </w:p>
    <w:p>
      <w:pPr>
        <w:spacing w:before="280" w:after="140" w:line="360"/>
      </w:pPr>
      <w:r>
        <w:rPr>
          <w:rFonts w:ascii="Times New Roman" w:cs="Times New Roman" w:eastAsia="Times New Roman" w:hAnsi="Times New Roman"/>
          <w:b/>
          <w:bCs/>
          <w:color w:val="000000"/>
          <w:sz w:val="24"/>
          <w:szCs w:val="24"/>
        </w:rPr>
        <w:t xml:space="preserve">1. Lý do chọn đề tài</w:t>
      </w:r>
    </w:p>
    <w:p>
      <w:pPr>
        <w:spacing w:after="120" w:line="360"/>
        <w:jc w:val="both"/>
      </w:pPr>
      <w:r>
        <w:rPr>
          <w:rFonts w:ascii="Times New Roman" w:cs="Times New Roman" w:eastAsia="Times New Roman" w:hAnsi="Times New Roman"/>
          <w:b w:val="false"/>
          <w:bCs w:val="false"/>
          <w:color w:val="000000"/>
          <w:sz w:val="24"/>
          <w:szCs w:val="24"/>
        </w:rPr>
        <w:t xml:space="preserve">Việt Nam là một trong những quốc gia chịu ảnh hưởng nặng nề nhất từ bão nhiệt đới trên thế giới. Với đường bờ biển dài hơn 3.260 km, vùng Biển Đông là hành lang di chuyển chính của các cơn bão từ Tây Thái Bình Dương, gây ra thiệt hại nghiêm trọng về người và tài sản hàng năm. Chỉ riêng giai đoạn 2000–2023, các cơn bão đổ bộ vào Việt Nam đã gây thiệt hại trung bình hơn 1,5 tỷ USD/năm và cướp đi hàng trăm sinh mạng.</w:t>
      </w:r>
    </w:p>
    <w:p>
      <w:pPr>
        <w:spacing w:after="120" w:line="360"/>
        <w:jc w:val="both"/>
      </w:pPr>
      <w:r>
        <w:rPr>
          <w:rFonts w:ascii="Times New Roman" w:cs="Times New Roman" w:eastAsia="Times New Roman" w:hAnsi="Times New Roman"/>
          <w:b w:val="false"/>
          <w:bCs w:val="false"/>
          <w:color w:val="000000"/>
          <w:sz w:val="24"/>
          <w:szCs w:val="24"/>
        </w:rPr>
        <w:t xml:space="preserve">Các phương pháp dự báo đường đi bão hiện tại tại Việt Nam chủ yếu dựa trên mô hình số trị (Numerical Weather Prediction — NWP) như ECMWF, GFS hoặc mô hình khu vực WRF, đòi hỏi tài nguyên tính toán khổng lồ và cơ sở hạ tầng siêu máy tính chuyên dụng. Sự bùng nổ của các mô hình học sâu — đặc biệt là LSTM, BiLSTM và Transformer — đã chứng minh khả năng vượt trội trong bài toán chuỗi thời gian không gian với chi phí thấp hơn nhiều, mở ra hướng tiếp cận mới cho dự báo bão địa phương.</w:t>
      </w:r>
    </w:p>
    <w:p>
      <w:pPr>
        <w:spacing w:after="120" w:line="360"/>
        <w:jc w:val="both"/>
      </w:pPr>
      <w:r>
        <w:rPr>
          <w:rFonts w:ascii="Times New Roman" w:cs="Times New Roman" w:eastAsia="Times New Roman" w:hAnsi="Times New Roman"/>
          <w:b w:val="false"/>
          <w:bCs w:val="false"/>
          <w:color w:val="000000"/>
          <w:sz w:val="24"/>
          <w:szCs w:val="24"/>
        </w:rPr>
        <w:t xml:space="preserve">Tuy nhiên, hầu hết các nghiên cứu hiện tại tập trung vào toàn bộ Tây Thái Bình Dương mà chưa có mô hình chuyên biệt cho vùng Biển Đông Việt Nam — khu vực có đặc thù riêng: ảnh hưởng của áp cao Tây Thái Bình Dương, địa hình bán đảo Đông Dương và tương tác SST Biển Đông. Đây chính là khoảng trống nghiên cứu mà đề tài hướng đến.</w:t>
      </w:r>
    </w:p>
    <w:p>
      <w:pPr>
        <w:spacing w:after="0" w:line="320"/>
      </w:pPr>
      <w:r>
        <w:rPr>
          <w:rFonts w:ascii="Times New Roman" w:cs="Times New Roman" w:eastAsia="Times New Roman" w:hAnsi="Times New Roman"/>
          <w:sz w:val="24"/>
          <w:szCs w:val="24"/>
        </w:rPr>
        <w:t xml:space="preserve"/>
      </w:r>
    </w:p>
    <w:p>
      <w:pPr>
        <w:spacing w:before="280" w:after="140" w:line="360"/>
      </w:pPr>
      <w:r>
        <w:rPr>
          <w:rFonts w:ascii="Times New Roman" w:cs="Times New Roman" w:eastAsia="Times New Roman" w:hAnsi="Times New Roman"/>
          <w:b/>
          <w:bCs/>
          <w:color w:val="000000"/>
          <w:sz w:val="24"/>
          <w:szCs w:val="24"/>
        </w:rPr>
        <w:t xml:space="preserve">2. Mục tiêu và nhiệm vụ đề tài</w:t>
      </w:r>
    </w:p>
    <w:p>
      <w:pPr>
        <w:spacing w:before="160" w:after="80" w:line="360"/>
      </w:pPr>
      <w:r>
        <w:rPr>
          <w:rFonts w:ascii="Times New Roman" w:cs="Times New Roman" w:eastAsia="Times New Roman" w:hAnsi="Times New Roman"/>
          <w:b/>
          <w:bCs/>
          <w:color w:val="000000"/>
          <w:sz w:val="24"/>
          <w:szCs w:val="24"/>
        </w:rPr>
        <w:t xml:space="preserve">2.1 Mục tiêu chính:</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Xây dựng mô hình học sâu dự đoán đường đi bão trên vùng Biển Đông Việt Nam với độ chính xác MAE 24h dưới 150 km và Skill Score vượt 30% so với baseline CLIPER.</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Phân biệt các loại quỹ đạo bão đặc trưng (tây thẳng, quặt bắc, hướng nam, bất thường) và cảnh báo riêng cho bão đặc biệt.</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Hệ thống xuất kết quả dưới dạng bản đồ tương tác kèm vùng cone of uncertainty, phù hợp hỗ trợ ra quyết định cảnh báo thiên tai.</w:t>
      </w:r>
    </w:p>
    <w:p>
      <w:pPr>
        <w:spacing w:after="0" w:line="320"/>
      </w:pPr>
      <w:r>
        <w:rPr>
          <w:rFonts w:ascii="Times New Roman" w:cs="Times New Roman" w:eastAsia="Times New Roman" w:hAnsi="Times New Roman"/>
          <w:sz w:val="24"/>
          <w:szCs w:val="24"/>
        </w:rPr>
        <w:t xml:space="preserve"/>
      </w:r>
    </w:p>
    <w:p>
      <w:pPr>
        <w:spacing w:before="160" w:after="80" w:line="360"/>
      </w:pPr>
      <w:r>
        <w:rPr>
          <w:rFonts w:ascii="Times New Roman" w:cs="Times New Roman" w:eastAsia="Times New Roman" w:hAnsi="Times New Roman"/>
          <w:b/>
          <w:bCs/>
          <w:color w:val="000000"/>
          <w:sz w:val="24"/>
          <w:szCs w:val="24"/>
        </w:rPr>
        <w:t xml:space="preserve">2.2 Nhiệm vụ cụ thể:</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Thu thập, làm sạch và xây dựng bộ dữ liệu bão Biển Đông 1980–2024 từ IBTrACS v4r01 và JMA Best Track.</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Thiết kế pipeline feature engineering gồm 11 đặc trưng vật lý (vận tốc, hướng, SST, wind shear, ENSO, mã hóa mùa…).</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Cài đặt và huấn luyện ít nhất 3 mô hình: LSTM, BiLSTM+Attention, Temporal Transformer.</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Đánh giá toàn diện theo loại quỹ đạo, so sánh với baseline CLIPER và Persistence.</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Xây dựng giao diện trực quan hóa kết quả trên bản đồ Biển Đông bằng Folium/Plotly.</w:t>
      </w:r>
    </w:p>
    <w:p>
      <w:pPr>
        <w:spacing w:after="0" w:line="320"/>
      </w:pPr>
      <w:r>
        <w:rPr>
          <w:rFonts w:ascii="Times New Roman" w:cs="Times New Roman" w:eastAsia="Times New Roman" w:hAnsi="Times New Roman"/>
          <w:sz w:val="24"/>
          <w:szCs w:val="24"/>
        </w:rPr>
        <w:t xml:space="preserve"/>
      </w:r>
    </w:p>
    <w:p>
      <w:pPr>
        <w:spacing w:before="280" w:after="140" w:line="360"/>
      </w:pPr>
      <w:r>
        <w:rPr>
          <w:rFonts w:ascii="Times New Roman" w:cs="Times New Roman" w:eastAsia="Times New Roman" w:hAnsi="Times New Roman"/>
          <w:b/>
          <w:bCs/>
          <w:color w:val="000000"/>
          <w:sz w:val="24"/>
          <w:szCs w:val="24"/>
        </w:rPr>
        <w:t xml:space="preserve">3. Đối tượng và phạm vi đề tài</w:t>
      </w:r>
    </w:p>
    <w:p>
      <w:pPr>
        <w:spacing w:before="160" w:after="80" w:line="360"/>
      </w:pPr>
      <w:r>
        <w:rPr>
          <w:rFonts w:ascii="Times New Roman" w:cs="Times New Roman" w:eastAsia="Times New Roman" w:hAnsi="Times New Roman"/>
          <w:b/>
          <w:bCs/>
          <w:color w:val="000000"/>
          <w:sz w:val="24"/>
          <w:szCs w:val="24"/>
        </w:rPr>
        <w:t xml:space="preserve">3.1 Đối tượng nghiên cứu</w:t>
      </w:r>
    </w:p>
    <w:p>
      <w:pPr>
        <w:spacing w:before="120" w:after="60" w:line="360"/>
        <w:ind w:left="360"/>
      </w:pPr>
      <w:r>
        <w:rPr>
          <w:rFonts w:ascii="Times New Roman" w:cs="Times New Roman" w:eastAsia="Times New Roman" w:hAnsi="Times New Roman"/>
          <w:b/>
          <w:bCs/>
          <w:color w:val="000000"/>
          <w:sz w:val="24"/>
          <w:szCs w:val="24"/>
        </w:rPr>
        <w:t xml:space="preserve">a) Đối tượng chính — Bão nhiệt đới trên Biển Đông:</w:t>
      </w:r>
    </w:p>
    <w:p>
      <w:pPr>
        <w:spacing w:after="80" w:line="360"/>
        <w:jc w:val="both"/>
      </w:pPr>
      <w:r>
        <w:rPr>
          <w:rFonts w:ascii="Times New Roman" w:cs="Times New Roman" w:eastAsia="Times New Roman" w:hAnsi="Times New Roman"/>
          <w:b w:val="false"/>
          <w:bCs w:val="false"/>
          <w:color w:val="000000"/>
          <w:sz w:val="24"/>
          <w:szCs w:val="24"/>
        </w:rPr>
        <w:t xml:space="preserve">Đề tài tập trung vào các cơn bão nhiệt đới (Tropical Storm — TS) và bão mạnh (Typhoon — TY) theo phân cấp của Tổ chức Khí tượng Thế giới (WMO), có quỹ đạo đi qua hoặc hoạt động trong vùng Biển Đông Việt Nam. Cụ thể bao gồm:</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Bão hình thành trực tiếp trên Biển Đông (thường vào cuối mùa, tháng 10–12, khu vực phía nam).</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Bão hình thành từ Tây Thái Bình Dương (phía đông Philippines) và có quỹ đạo đi vào Biển Đông qua vùng Philippines hoặc eo biển Luzon.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Không bao gồm áp thấp nhiệt đới (Tropical Depression — TD, gió &lt; 34 knots) vì chưa đủ cấp cảnh báo chính thức.</w:t>
      </w:r>
    </w:p>
    <w:p>
      <w:pPr>
        <w:spacing w:after="0" w:line="320"/>
      </w:pPr>
      <w:r>
        <w:rPr>
          <w:rFonts w:ascii="Times New Roman" w:cs="Times New Roman" w:eastAsia="Times New Roman" w:hAnsi="Times New Roman"/>
          <w:sz w:val="24"/>
          <w:szCs w:val="24"/>
        </w:rPr>
        <w:t xml:space="preserve"/>
      </w:r>
    </w:p>
    <w:p>
      <w:pPr>
        <w:spacing w:before="120" w:after="60" w:line="360"/>
        <w:ind w:left="360"/>
      </w:pPr>
      <w:r>
        <w:rPr>
          <w:rFonts w:ascii="Times New Roman" w:cs="Times New Roman" w:eastAsia="Times New Roman" w:hAnsi="Times New Roman"/>
          <w:b/>
          <w:bCs/>
          <w:color w:val="000000"/>
          <w:sz w:val="24"/>
          <w:szCs w:val="24"/>
        </w:rPr>
        <w:t xml:space="preserve">b) Đối tượng kỹ thuật — Mô hình học sâu:</w:t>
      </w:r>
    </w:p>
    <w:p>
      <w:pPr>
        <w:spacing w:after="80" w:line="360"/>
        <w:jc w:val="both"/>
      </w:pPr>
      <w:r>
        <w:rPr>
          <w:rFonts w:ascii="Times New Roman" w:cs="Times New Roman" w:eastAsia="Times New Roman" w:hAnsi="Times New Roman"/>
          <w:b w:val="false"/>
          <w:bCs w:val="false"/>
          <w:color w:val="000000"/>
          <w:sz w:val="24"/>
          <w:szCs w:val="24"/>
        </w:rPr>
        <w:t xml:space="preserve">Đề tài nghiên cứu, cài đặt và so sánh 4 phương pháp AI thuộc nhóm mô hình chuỗi thời gian tuần hoàn và cơ chế chú ý:</w:t>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1471"/>
      </w:tblGrid>
      <w:tr>
        <w:tc>
          <w:tcPr>
            <w:tcW w:type="dxa" w:w="20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Phương pháp</w:t>
            </w:r>
          </w:p>
        </w:tc>
        <w:tc>
          <w:tcPr>
            <w:tcW w:type="dxa" w:w="16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Ký hiệu</w:t>
            </w:r>
          </w:p>
        </w:tc>
        <w:tc>
          <w:tcPr>
            <w:tcW w:type="dxa" w:w="30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Lý do chọn</w:t>
            </w:r>
          </w:p>
        </w:tc>
        <w:tc>
          <w:tcPr>
            <w:tcW w:type="dxa" w:w="1471"/>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Tham chiếu nghiên cứu</w:t>
            </w:r>
          </w:p>
        </w:tc>
      </w:tr>
      <w:tr>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Long Short-Term Memory</w:t>
            </w:r>
          </w:p>
        </w:tc>
        <w:tc>
          <w:tcPr>
            <w:tcW w:type="dxa" w:w="16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LSTM</w:t>
            </w:r>
          </w:p>
        </w:tc>
        <w:tc>
          <w:tcPr>
            <w:tcW w:type="dxa" w:w="3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Baseline chuẩn cho chuỗi thời gian, phổ biến nhất trong nghiên cứu bão</w:t>
            </w:r>
          </w:p>
        </w:tc>
        <w:tc>
          <w:tcPr>
            <w:tcW w:type="dxa" w:w="14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Hao et al. (2025), Ruttner et al. (2019)</w:t>
            </w:r>
          </w:p>
        </w:tc>
      </w:tr>
      <w:tr>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Bidirectional LSTM + Attention</w:t>
            </w:r>
          </w:p>
        </w:tc>
        <w:tc>
          <w:tcPr>
            <w:tcW w:type="dxa" w:w="16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BiLSTM-Attn</w:t>
            </w:r>
          </w:p>
        </w:tc>
        <w:tc>
          <w:tcPr>
            <w:tcW w:type="dxa" w:w="3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Học phụ thuộc hai chiều + tập trung vào bước thời gian quan trọng</w:t>
            </w:r>
          </w:p>
        </w:tc>
        <w:tc>
          <w:tcPr>
            <w:tcW w:type="dxa" w:w="14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Song et al. (2022)</w:t>
            </w:r>
          </w:p>
        </w:tc>
      </w:tr>
      <w:tr>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Temporal Transformer</w:t>
            </w:r>
          </w:p>
        </w:tc>
        <w:tc>
          <w:tcPr>
            <w:tcW w:type="dxa" w:w="16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T-Transformer</w:t>
            </w:r>
          </w:p>
        </w:tc>
        <w:tc>
          <w:tcPr>
            <w:tcW w:type="dxa" w:w="3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Cơ chế multi-head attention, nắm bắt phụ thuộc xa trong chuỗi dài</w:t>
            </w:r>
          </w:p>
        </w:tc>
        <w:tc>
          <w:tcPr>
            <w:tcW w:type="dxa" w:w="14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Gao et al. (2021)</w:t>
            </w:r>
          </w:p>
        </w:tc>
      </w:tr>
      <w:tr>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CLIPER Persistence</w:t>
            </w:r>
          </w:p>
        </w:tc>
        <w:tc>
          <w:tcPr>
            <w:tcW w:type="dxa" w:w="16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CLIPER</w:t>
            </w:r>
          </w:p>
        </w:tc>
        <w:tc>
          <w:tcPr>
            <w:tcW w:type="dxa" w:w="3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Baseline phi học máy bắt buộc để đo Skill Score</w:t>
            </w:r>
          </w:p>
        </w:tc>
        <w:tc>
          <w:tcPr>
            <w:tcW w:type="dxa" w:w="14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Tiêu chuẩn WMO</w:t>
            </w:r>
          </w:p>
        </w:tc>
      </w:tr>
    </w:tbl>
    <w:p>
      <w:pPr>
        <w:spacing w:after="0" w:line="320"/>
      </w:pPr>
      <w:r>
        <w:rPr>
          <w:rFonts w:ascii="Times New Roman" w:cs="Times New Roman" w:eastAsia="Times New Roman" w:hAnsi="Times New Roman"/>
          <w:sz w:val="24"/>
          <w:szCs w:val="24"/>
        </w:rPr>
        <w:t xml:space="preserve"/>
      </w:r>
    </w:p>
    <w:p>
      <w:pPr>
        <w:spacing w:before="120" w:after="60" w:line="360"/>
        <w:ind w:left="360"/>
      </w:pPr>
      <w:r>
        <w:rPr>
          <w:rFonts w:ascii="Times New Roman" w:cs="Times New Roman" w:eastAsia="Times New Roman" w:hAnsi="Times New Roman"/>
          <w:b/>
          <w:bCs/>
          <w:color w:val="000000"/>
          <w:sz w:val="24"/>
          <w:szCs w:val="24"/>
        </w:rPr>
        <w:t xml:space="preserve">c) Đối tượng dữ liệu:</w:t>
      </w:r>
    </w:p>
    <w:p>
      <w:pPr>
        <w:spacing w:after="140" w:line="360"/>
        <w:jc w:val="both"/>
      </w:pPr>
      <w:r>
        <w:rPr>
          <w:rFonts w:ascii="Times New Roman" w:cs="Times New Roman" w:eastAsia="Times New Roman" w:hAnsi="Times New Roman"/>
          <w:b w:val="false"/>
          <w:bCs w:val="false"/>
          <w:color w:val="000000"/>
          <w:sz w:val="24"/>
          <w:szCs w:val="24"/>
        </w:rPr>
        <w:t xml:space="preserve">Ba nguồn dữ liệu chính được sử dụng, ưu tiên theo độ tin cậy và phạm vi phủ: IBTrACS v4r01 (NOAA) là nguồn chính, JMA Best Track (Nhật Bản) để bổ sung và kiểm tra chéo, ERA5 Reanalysis (ECMWF) cho dữ liệu khí tượng môi trường. Tất cả dữ liệu đều miễn phí và công khai.</w:t>
      </w:r>
    </w:p>
    <w:p>
      <w:pPr>
        <w:spacing w:before="160" w:after="80" w:line="360"/>
      </w:pPr>
      <w:r>
        <w:rPr>
          <w:rFonts w:ascii="Times New Roman" w:cs="Times New Roman" w:eastAsia="Times New Roman" w:hAnsi="Times New Roman"/>
          <w:b/>
          <w:bCs/>
          <w:color w:val="000000"/>
          <w:sz w:val="24"/>
          <w:szCs w:val="24"/>
        </w:rPr>
        <w:t xml:space="preserve">3.2 Phạm vi nghiên cứu</w:t>
      </w:r>
    </w:p>
    <w:p>
      <w:pPr>
        <w:spacing w:before="120" w:after="60" w:line="360"/>
        <w:ind w:left="360"/>
      </w:pPr>
      <w:r>
        <w:rPr>
          <w:rFonts w:ascii="Times New Roman" w:cs="Times New Roman" w:eastAsia="Times New Roman" w:hAnsi="Times New Roman"/>
          <w:b/>
          <w:bCs/>
          <w:color w:val="000000"/>
          <w:sz w:val="24"/>
          <w:szCs w:val="24"/>
        </w:rPr>
        <w:t xml:space="preserve">a) Phạm vi không gian:</w:t>
      </w:r>
    </w:p>
    <w:p>
      <w:pPr>
        <w:spacing w:after="80" w:line="360"/>
        <w:jc w:val="both"/>
      </w:pPr>
      <w:r>
        <w:rPr>
          <w:rFonts w:ascii="Times New Roman" w:cs="Times New Roman" w:eastAsia="Times New Roman" w:hAnsi="Times New Roman"/>
          <w:b w:val="false"/>
          <w:bCs w:val="false"/>
          <w:color w:val="000000"/>
          <w:sz w:val="24"/>
          <w:szCs w:val="24"/>
        </w:rPr>
        <w:t xml:space="preserve">Vùng nghiên cứu được xác định bởi hộp giới hạn địa lý sau:</w:t>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471"/>
      </w:tblGrid>
      <w:tr>
        <w:tc>
          <w:tcPr>
            <w:tcW w:type="dxa" w:w="2400"/>
            <w:tcBorders>
              <w:top w:val="single" w:color="000000" w:sz="2"/>
              <w:left w:val="single" w:color="000000" w:sz="2"/>
              <w:bottom w:val="single" w:color="000000" w:sz="2"/>
              <w:right w:val="single" w:color="000000" w:sz="2"/>
            </w:tcBorders>
            <w:shd w:fill="C5E0B4"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Tham số</w:t>
            </w:r>
          </w:p>
        </w:tc>
        <w:tc>
          <w:tcPr>
            <w:tcW w:type="dxa" w:w="2200"/>
            <w:tcBorders>
              <w:top w:val="single" w:color="000000" w:sz="2"/>
              <w:left w:val="single" w:color="000000" w:sz="2"/>
              <w:bottom w:val="single" w:color="000000" w:sz="2"/>
              <w:right w:val="single" w:color="000000" w:sz="2"/>
            </w:tcBorders>
            <w:shd w:fill="C5E0B4"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Giá trị</w:t>
            </w:r>
          </w:p>
        </w:tc>
        <w:tc>
          <w:tcPr>
            <w:tcW w:type="dxa" w:w="3471"/>
            <w:tcBorders>
              <w:top w:val="single" w:color="000000" w:sz="2"/>
              <w:left w:val="single" w:color="000000" w:sz="2"/>
              <w:bottom w:val="single" w:color="000000" w:sz="2"/>
              <w:right w:val="single" w:color="000000" w:sz="2"/>
            </w:tcBorders>
            <w:shd w:fill="C5E0B4"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Lý do xác định</w:t>
            </w:r>
          </w:p>
        </w:tc>
      </w:tr>
      <w:tr>
        <w:tc>
          <w:tcPr>
            <w:tcW w:type="dxa" w:w="24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Vĩ độ (Latitude)</w:t>
            </w:r>
          </w:p>
        </w:tc>
        <w:tc>
          <w:tcPr>
            <w:tcW w:type="dxa" w:w="2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8°N – 22°N</w:t>
            </w:r>
          </w:p>
        </w:tc>
        <w:tc>
          <w:tcPr>
            <w:tcW w:type="dxa" w:w="34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Bao trùm toàn bộ dải ven biển Việt Nam từ Cà Mau đến Móng Cái</w:t>
            </w:r>
          </w:p>
        </w:tc>
      </w:tr>
      <w:tr>
        <w:tc>
          <w:tcPr>
            <w:tcW w:type="dxa" w:w="24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Kinh độ (Longitude)</w:t>
            </w:r>
          </w:p>
        </w:tc>
        <w:tc>
          <w:tcPr>
            <w:tcW w:type="dxa" w:w="2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102°E – 120°E</w:t>
            </w:r>
          </w:p>
        </w:tc>
        <w:tc>
          <w:tcPr>
            <w:tcW w:type="dxa" w:w="34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Bao trùm Biển Đông, tính cả vùng hình thành gần Philippines</w:t>
            </w:r>
          </w:p>
        </w:tc>
      </w:tr>
      <w:tr>
        <w:tc>
          <w:tcPr>
            <w:tcW w:type="dxa" w:w="24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Vùng đệm đầu vào</w:t>
            </w:r>
          </w:p>
        </w:tc>
        <w:tc>
          <w:tcPr>
            <w:tcW w:type="dxa" w:w="2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Thêm 5° về phía đông</w:t>
            </w:r>
          </w:p>
        </w:tc>
        <w:tc>
          <w:tcPr>
            <w:tcW w:type="dxa" w:w="34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Bão từ Thái Bình Dương cần được theo dõi trước khi vào SCS</w:t>
            </w:r>
          </w:p>
        </w:tc>
      </w:tr>
      <w:tr>
        <w:tc>
          <w:tcPr>
            <w:tcW w:type="dxa" w:w="24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Diện tích ước tính</w:t>
            </w:r>
          </w:p>
        </w:tc>
        <w:tc>
          <w:tcPr>
            <w:tcW w:type="dxa" w:w="2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~2,7 triệu km²</w:t>
            </w:r>
          </w:p>
        </w:tc>
        <w:tc>
          <w:tcPr>
            <w:tcW w:type="dxa" w:w="34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Tương đương vùng hoạt động chính của bão ảnh hưởng Việt Nam</w:t>
            </w:r>
          </w:p>
        </w:tc>
      </w:tr>
    </w:tbl>
    <w:p>
      <w:pPr>
        <w:spacing w:after="0" w:line="32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val="false"/>
          <w:bCs w:val="false"/>
          <w:color w:val="000000"/>
          <w:sz w:val="24"/>
          <w:szCs w:val="24"/>
        </w:rPr>
        <w:t xml:space="preserve">Phạm vi không gian này đảm bảo bao phủ toàn bộ các tỉnh thành ven biển từ Quảng Ninh đến Kiên Giang, đồng thời đủ rộng để mô hình học được các pattern vật lý trước khi bão tiếp cận bờ. Bão hoạt động ngoài vùng này (Tây Thái Bình Dương mở) không thuộc phạm vi đề tài.</w:t>
      </w:r>
    </w:p>
    <w:p>
      <w:pPr>
        <w:spacing w:after="0" w:line="320"/>
      </w:pPr>
      <w:r>
        <w:rPr>
          <w:rFonts w:ascii="Times New Roman" w:cs="Times New Roman" w:eastAsia="Times New Roman" w:hAnsi="Times New Roman"/>
          <w:sz w:val="24"/>
          <w:szCs w:val="24"/>
        </w:rPr>
        <w:t xml:space="preserve"/>
      </w:r>
    </w:p>
    <w:p>
      <w:pPr>
        <w:spacing w:before="120" w:after="60" w:line="360"/>
        <w:ind w:left="360"/>
      </w:pPr>
      <w:r>
        <w:rPr>
          <w:rFonts w:ascii="Times New Roman" w:cs="Times New Roman" w:eastAsia="Times New Roman" w:hAnsi="Times New Roman"/>
          <w:b/>
          <w:bCs/>
          <w:color w:val="000000"/>
          <w:sz w:val="24"/>
          <w:szCs w:val="24"/>
        </w:rPr>
        <w:t xml:space="preserve">b) Phạm vi thời gian:</w:t>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2671"/>
      </w:tblGrid>
      <w:tr>
        <w:tc>
          <w:tcPr>
            <w:tcW w:type="dxa" w:w="1600"/>
            <w:tcBorders>
              <w:top w:val="single" w:color="000000" w:sz="2"/>
              <w:left w:val="single" w:color="000000" w:sz="2"/>
              <w:bottom w:val="single" w:color="000000" w:sz="2"/>
              <w:right w:val="single" w:color="000000" w:sz="2"/>
            </w:tcBorders>
            <w:shd w:fill="FFF2CC"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Giai đoạn</w:t>
            </w:r>
          </w:p>
        </w:tc>
        <w:tc>
          <w:tcPr>
            <w:tcW w:type="dxa" w:w="1800"/>
            <w:tcBorders>
              <w:top w:val="single" w:color="000000" w:sz="2"/>
              <w:left w:val="single" w:color="000000" w:sz="2"/>
              <w:bottom w:val="single" w:color="000000" w:sz="2"/>
              <w:right w:val="single" w:color="000000" w:sz="2"/>
            </w:tcBorders>
            <w:shd w:fill="FFF2CC"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Năm</w:t>
            </w:r>
          </w:p>
        </w:tc>
        <w:tc>
          <w:tcPr>
            <w:tcW w:type="dxa" w:w="2000"/>
            <w:tcBorders>
              <w:top w:val="single" w:color="000000" w:sz="2"/>
              <w:left w:val="single" w:color="000000" w:sz="2"/>
              <w:bottom w:val="single" w:color="000000" w:sz="2"/>
              <w:right w:val="single" w:color="000000" w:sz="2"/>
            </w:tcBorders>
            <w:shd w:fill="FFF2CC"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Mục đích</w:t>
            </w:r>
          </w:p>
        </w:tc>
        <w:tc>
          <w:tcPr>
            <w:tcW w:type="dxa" w:w="2671"/>
            <w:tcBorders>
              <w:top w:val="single" w:color="000000" w:sz="2"/>
              <w:left w:val="single" w:color="000000" w:sz="2"/>
              <w:bottom w:val="single" w:color="000000" w:sz="2"/>
              <w:right w:val="single" w:color="000000" w:sz="2"/>
            </w:tcBorders>
            <w:shd w:fill="FFF2CC"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Lý do chọn giới hạn</w:t>
            </w:r>
          </w:p>
        </w:tc>
      </w:tr>
      <w:tr>
        <w:tc>
          <w:tcPr>
            <w:tcW w:type="dxa" w:w="16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Toàn bộ tập dữ liệu</w:t>
            </w:r>
          </w:p>
        </w:tc>
        <w:tc>
          <w:tcPr>
            <w:tcW w:type="dxa" w:w="18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1980–2024</w:t>
            </w:r>
          </w:p>
        </w:tc>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Thu thập &amp; phân tích</w:t>
            </w:r>
          </w:p>
        </w:tc>
        <w:tc>
          <w:tcPr>
            <w:tcW w:type="dxa" w:w="26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Từ 1980: dữ liệu vệ tinh NOAA đủ ổn định</w:t>
            </w:r>
          </w:p>
        </w:tc>
      </w:tr>
      <w:tr>
        <w:tc>
          <w:tcPr>
            <w:tcW w:type="dxa" w:w="16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Tập huấn luyện (Train)</w:t>
            </w:r>
          </w:p>
        </w:tc>
        <w:tc>
          <w:tcPr>
            <w:tcW w:type="dxa" w:w="18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1980–2016 (37 năm)</w:t>
            </w:r>
          </w:p>
        </w:tc>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Học mô hình</w:t>
            </w:r>
          </w:p>
        </w:tc>
        <w:tc>
          <w:tcPr>
            <w:tcW w:type="dxa" w:w="26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70% dữ liệu, đủ đa dạng mùa ENSO</w:t>
            </w:r>
          </w:p>
        </w:tc>
      </w:tr>
      <w:tr>
        <w:tc>
          <w:tcPr>
            <w:tcW w:type="dxa" w:w="16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Tập kiểm định (Validation)</w:t>
            </w:r>
          </w:p>
        </w:tc>
        <w:tc>
          <w:tcPr>
            <w:tcW w:type="dxa" w:w="18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2017–2020 (4 năm)</w:t>
            </w:r>
          </w:p>
        </w:tc>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Điều chỉnh hyperparameter</w:t>
            </w:r>
          </w:p>
        </w:tc>
        <w:tc>
          <w:tcPr>
            <w:tcW w:type="dxa" w:w="26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Sau El Niño 2015–16, đa dạng pattern</w:t>
            </w:r>
          </w:p>
        </w:tc>
      </w:tr>
      <w:tr>
        <w:tc>
          <w:tcPr>
            <w:tcW w:type="dxa" w:w="16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Tập kiểm thử (Test)</w:t>
            </w:r>
          </w:p>
        </w:tc>
        <w:tc>
          <w:tcPr>
            <w:tcW w:type="dxa" w:w="18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2021–2024 (4 năm)</w:t>
            </w:r>
          </w:p>
        </w:tc>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Đánh giá cuối cùng</w:t>
            </w:r>
          </w:p>
        </w:tc>
        <w:tc>
          <w:tcPr>
            <w:tcW w:type="dxa" w:w="26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Bao gồm bão gần nhất: Noru (2022), Yagi (2024)</w:t>
            </w:r>
          </w:p>
        </w:tc>
      </w:tr>
    </w:tbl>
    <w:p>
      <w:pPr>
        <w:spacing w:after="0" w:line="32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val="false"/>
          <w:bCs w:val="false"/>
          <w:color w:val="000000"/>
          <w:sz w:val="24"/>
          <w:szCs w:val="24"/>
        </w:rPr>
        <w:t xml:space="preserve">Lưu ý quan trọng về cách chia dữ liệu: việc chia theo năm (không phải chia ngẫu nhiên theo từng sample) là bắt buộc để tránh data leakage — một cơn bão xảy ra trong năm test không được phép có bất kỳ bản ghi nào xuất hiện trong tập train. Đây là điểm khác biệt cơ bản so với nhiều bài toán ML thông thường.</w:t>
      </w:r>
    </w:p>
    <w:p>
      <w:pPr>
        <w:spacing w:after="0" w:line="320"/>
      </w:pPr>
      <w:r>
        <w:rPr>
          <w:rFonts w:ascii="Times New Roman" w:cs="Times New Roman" w:eastAsia="Times New Roman" w:hAnsi="Times New Roman"/>
          <w:sz w:val="24"/>
          <w:szCs w:val="24"/>
        </w:rPr>
        <w:t xml:space="preserve"/>
      </w:r>
    </w:p>
    <w:p>
      <w:pPr>
        <w:spacing w:before="120" w:after="60" w:line="360"/>
        <w:ind w:left="360"/>
      </w:pPr>
      <w:r>
        <w:rPr>
          <w:rFonts w:ascii="Times New Roman" w:cs="Times New Roman" w:eastAsia="Times New Roman" w:hAnsi="Times New Roman"/>
          <w:b/>
          <w:bCs/>
          <w:color w:val="000000"/>
          <w:sz w:val="24"/>
          <w:szCs w:val="24"/>
        </w:rPr>
        <w:t xml:space="preserve">c) Phạm vi dự báo (Forecast Horizon):</w:t>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1271"/>
      </w:tblGrid>
      <w:tr>
        <w:tc>
          <w:tcPr>
            <w:tcW w:type="dxa" w:w="2200"/>
            <w:tcBorders>
              <w:top w:val="single" w:color="000000" w:sz="2"/>
              <w:left w:val="single" w:color="000000" w:sz="2"/>
              <w:bottom w:val="single" w:color="000000" w:sz="2"/>
              <w:right w:val="single" w:color="000000" w:sz="2"/>
            </w:tcBorders>
            <w:shd w:fill="DDEBF7"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Horizon</w:t>
            </w:r>
          </w:p>
        </w:tc>
        <w:tc>
          <w:tcPr>
            <w:tcW w:type="dxa" w:w="2000"/>
            <w:tcBorders>
              <w:top w:val="single" w:color="000000" w:sz="2"/>
              <w:left w:val="single" w:color="000000" w:sz="2"/>
              <w:bottom w:val="single" w:color="000000" w:sz="2"/>
              <w:right w:val="single" w:color="000000" w:sz="2"/>
            </w:tcBorders>
            <w:shd w:fill="DDEBF7"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Bước thời gian</w:t>
            </w:r>
          </w:p>
        </w:tc>
        <w:tc>
          <w:tcPr>
            <w:tcW w:type="dxa" w:w="2600"/>
            <w:tcBorders>
              <w:top w:val="single" w:color="000000" w:sz="2"/>
              <w:left w:val="single" w:color="000000" w:sz="2"/>
              <w:bottom w:val="single" w:color="000000" w:sz="2"/>
              <w:right w:val="single" w:color="000000" w:sz="2"/>
            </w:tcBorders>
            <w:shd w:fill="DDEBF7"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Ý nghĩa thực tế</w:t>
            </w:r>
          </w:p>
        </w:tc>
        <w:tc>
          <w:tcPr>
            <w:tcW w:type="dxa" w:w="1271"/>
            <w:tcBorders>
              <w:top w:val="single" w:color="000000" w:sz="2"/>
              <w:left w:val="single" w:color="000000" w:sz="2"/>
              <w:bottom w:val="single" w:color="000000" w:sz="2"/>
              <w:right w:val="single" w:color="000000" w:sz="2"/>
            </w:tcBorders>
            <w:shd w:fill="DDEBF7"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Khó khăn chính</w:t>
            </w:r>
          </w:p>
        </w:tc>
      </w:tr>
      <w:tr>
        <w:tc>
          <w:tcPr>
            <w:tcW w:type="dxa" w:w="2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Dự báo 24 giờ</w:t>
            </w:r>
          </w:p>
        </w:tc>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4 bước × 6h</w:t>
            </w:r>
          </w:p>
        </w:tc>
        <w:tc>
          <w:tcPr>
            <w:tcW w:type="dxa" w:w="26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Phát cảnh báo sơ tán cấp quận/huyện</w:t>
            </w:r>
          </w:p>
        </w:tc>
        <w:tc>
          <w:tcPr>
            <w:tcW w:type="dxa" w:w="12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Bão có thể tăng cấp đột ngột</w:t>
            </w:r>
          </w:p>
        </w:tc>
      </w:tr>
      <w:tr>
        <w:tc>
          <w:tcPr>
            <w:tcW w:type="dxa" w:w="2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Dự báo 48 giờ</w:t>
            </w:r>
          </w:p>
        </w:tc>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8 bước × 6h</w:t>
            </w:r>
          </w:p>
        </w:tc>
        <w:tc>
          <w:tcPr>
            <w:tcW w:type="dxa" w:w="26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Chuẩn bị phòng chống cấp tỉnh/vùng</w:t>
            </w:r>
          </w:p>
        </w:tc>
        <w:tc>
          <w:tcPr>
            <w:tcW w:type="dxa" w:w="12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Sai số tích lũy qua nhiều bước</w:t>
            </w:r>
          </w:p>
        </w:tc>
      </w:tr>
      <w:tr>
        <w:tc>
          <w:tcPr>
            <w:tcW w:type="dxa" w:w="2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Cửa sổ đầu vào</w:t>
            </w:r>
          </w:p>
        </w:tc>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8 bước × 6h (48h quá khứ)</w:t>
            </w:r>
          </w:p>
        </w:tc>
        <w:tc>
          <w:tcPr>
            <w:tcW w:type="dxa" w:w="26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Cung cấp đủ quán tính bão</w:t>
            </w:r>
          </w:p>
        </w:tc>
        <w:tc>
          <w:tcPr>
            <w:tcW w:type="dxa" w:w="12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Cần ít nhất 2 ngày theo dõi bão</w:t>
            </w:r>
          </w:p>
        </w:tc>
      </w:tr>
    </w:tbl>
    <w:p>
      <w:pPr>
        <w:spacing w:after="0" w:line="320"/>
      </w:pPr>
      <w:r>
        <w:rPr>
          <w:rFonts w:ascii="Times New Roman" w:cs="Times New Roman" w:eastAsia="Times New Roman" w:hAnsi="Times New Roman"/>
          <w:sz w:val="24"/>
          <w:szCs w:val="24"/>
        </w:rPr>
        <w:t xml:space="preserve"/>
      </w:r>
    </w:p>
    <w:p>
      <w:pPr>
        <w:spacing w:before="120" w:after="60" w:line="360"/>
        <w:ind w:left="360"/>
      </w:pPr>
      <w:r>
        <w:rPr>
          <w:rFonts w:ascii="Times New Roman" w:cs="Times New Roman" w:eastAsia="Times New Roman" w:hAnsi="Times New Roman"/>
          <w:b/>
          <w:bCs/>
          <w:color w:val="000000"/>
          <w:sz w:val="24"/>
          <w:szCs w:val="24"/>
        </w:rPr>
        <w:t xml:space="preserve">d) Phạm vi đặc trưng (Features):</w:t>
      </w:r>
    </w:p>
    <w:p>
      <w:pPr>
        <w:spacing w:after="80" w:line="360"/>
        <w:jc w:val="both"/>
      </w:pPr>
      <w:r>
        <w:rPr>
          <w:rFonts w:ascii="Times New Roman" w:cs="Times New Roman" w:eastAsia="Times New Roman" w:hAnsi="Times New Roman"/>
          <w:b w:val="false"/>
          <w:bCs w:val="false"/>
          <w:color w:val="000000"/>
          <w:sz w:val="24"/>
          <w:szCs w:val="24"/>
        </w:rPr>
        <w:t xml:space="preserve">Đề tài sử dụng 11 đặc trưng vật lý được tính toán từ dữ liệu best track, bao gồm 4 nhóm chính:</w:t>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2271"/>
      </w:tblGrid>
      <w:tr>
        <w:tc>
          <w:tcPr>
            <w:tcW w:type="dxa" w:w="1800"/>
            <w:tcBorders>
              <w:top w:val="single" w:color="000000" w:sz="2"/>
              <w:left w:val="single" w:color="000000" w:sz="2"/>
              <w:bottom w:val="single" w:color="000000" w:sz="2"/>
              <w:right w:val="single" w:color="000000" w:sz="2"/>
            </w:tcBorders>
            <w:shd w:fill="E2EFDA"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Nhóm</w:t>
            </w:r>
          </w:p>
        </w:tc>
        <w:tc>
          <w:tcPr>
            <w:tcW w:type="dxa" w:w="2800"/>
            <w:tcBorders>
              <w:top w:val="single" w:color="000000" w:sz="2"/>
              <w:left w:val="single" w:color="000000" w:sz="2"/>
              <w:bottom w:val="single" w:color="000000" w:sz="2"/>
              <w:right w:val="single" w:color="000000" w:sz="2"/>
            </w:tcBorders>
            <w:shd w:fill="E2EFDA"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Đặc trưng</w:t>
            </w:r>
          </w:p>
        </w:tc>
        <w:tc>
          <w:tcPr>
            <w:tcW w:type="dxa" w:w="1200"/>
            <w:tcBorders>
              <w:top w:val="single" w:color="000000" w:sz="2"/>
              <w:left w:val="single" w:color="000000" w:sz="2"/>
              <w:bottom w:val="single" w:color="000000" w:sz="2"/>
              <w:right w:val="single" w:color="000000" w:sz="2"/>
            </w:tcBorders>
            <w:shd w:fill="E2EFDA"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Đơn vị</w:t>
            </w:r>
          </w:p>
        </w:tc>
        <w:tc>
          <w:tcPr>
            <w:tcW w:type="dxa" w:w="2271"/>
            <w:tcBorders>
              <w:top w:val="single" w:color="000000" w:sz="2"/>
              <w:left w:val="single" w:color="000000" w:sz="2"/>
              <w:bottom w:val="single" w:color="000000" w:sz="2"/>
              <w:right w:val="single" w:color="000000" w:sz="2"/>
            </w:tcBorders>
            <w:shd w:fill="E2EFDA"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Cơ sở vật lý</w:t>
            </w:r>
          </w:p>
        </w:tc>
      </w:tr>
      <w:tr>
        <w:tc>
          <w:tcPr>
            <w:tcW w:type="dxa" w:w="18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Vị trí &amp; di chuyển</w:t>
            </w:r>
          </w:p>
        </w:tc>
        <w:tc>
          <w:tcPr>
            <w:tcW w:type="dxa" w:w="28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lat_norm, lon_norm, dlat, dlon, speed_kmh, direction</w:t>
            </w:r>
          </w:p>
        </w:tc>
        <w:tc>
          <w:tcPr>
            <w:tcW w:type="dxa" w:w="1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 km/h, °</w:t>
            </w:r>
          </w:p>
        </w:tc>
        <w:tc>
          <w:tcPr>
            <w:tcW w:type="dxa" w:w="22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Quán tính bão — yếu tố dự đoán mạnh nhất</w:t>
            </w:r>
          </w:p>
        </w:tc>
      </w:tr>
      <w:tr>
        <w:tc>
          <w:tcPr>
            <w:tcW w:type="dxa" w:w="18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Cường độ bão</w:t>
            </w:r>
          </w:p>
        </w:tc>
        <w:tc>
          <w:tcPr>
            <w:tcW w:type="dxa" w:w="28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Vmax (kt), Pmin (hPa)</w:t>
            </w:r>
          </w:p>
        </w:tc>
        <w:tc>
          <w:tcPr>
            <w:tcW w:type="dxa" w:w="1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knots, hPa</w:t>
            </w:r>
          </w:p>
        </w:tc>
        <w:tc>
          <w:tcPr>
            <w:tcW w:type="dxa" w:w="22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Bão mạnh hơn ít bị deflect hơn bởi steering flow</w:t>
            </w:r>
          </w:p>
        </w:tc>
      </w:tr>
      <w:tr>
        <w:tc>
          <w:tcPr>
            <w:tcW w:type="dxa" w:w="18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Môi trường</w:t>
            </w:r>
          </w:p>
        </w:tc>
        <w:tc>
          <w:tcPr>
            <w:tcW w:type="dxa" w:w="28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SST_°C (từ NOAA OI SST)</w:t>
            </w:r>
          </w:p>
        </w:tc>
        <w:tc>
          <w:tcPr>
            <w:tcW w:type="dxa" w:w="1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w:t>
            </w:r>
          </w:p>
        </w:tc>
        <w:tc>
          <w:tcPr>
            <w:tcW w:type="dxa" w:w="22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SST &gt; 26°C: bão chậm lại để hút nhiệt</w:t>
            </w:r>
          </w:p>
        </w:tc>
      </w:tr>
      <w:tr>
        <w:tc>
          <w:tcPr>
            <w:tcW w:type="dxa" w:w="18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Thời gian</w:t>
            </w:r>
          </w:p>
        </w:tc>
        <w:tc>
          <w:tcPr>
            <w:tcW w:type="dxa" w:w="28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month_sin, month_cos, storm_age_h</w:t>
            </w:r>
          </w:p>
        </w:tc>
        <w:tc>
          <w:tcPr>
            <w:tcW w:type="dxa" w:w="1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 giờ</w:t>
            </w:r>
          </w:p>
        </w:tc>
        <w:tc>
          <w:tcPr>
            <w:tcW w:type="dxa" w:w="22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Mùa bão và giai đoạn phát triển của bão</w:t>
            </w:r>
          </w:p>
        </w:tc>
      </w:tr>
    </w:tbl>
    <w:p>
      <w:pPr>
        <w:spacing w:after="0" w:line="320"/>
      </w:pPr>
      <w:r>
        <w:rPr>
          <w:rFonts w:ascii="Times New Roman" w:cs="Times New Roman" w:eastAsia="Times New Roman" w:hAnsi="Times New Roman"/>
          <w:sz w:val="24"/>
          <w:szCs w:val="24"/>
        </w:rPr>
        <w:t xml:space="preserve"/>
      </w:r>
    </w:p>
    <w:p>
      <w:pPr>
        <w:spacing w:before="120" w:after="60" w:line="360"/>
        <w:ind w:left="360"/>
      </w:pPr>
      <w:r>
        <w:rPr>
          <w:rFonts w:ascii="Times New Roman" w:cs="Times New Roman" w:eastAsia="Times New Roman" w:hAnsi="Times New Roman"/>
          <w:b/>
          <w:bCs/>
          <w:color w:val="000000"/>
          <w:sz w:val="24"/>
          <w:szCs w:val="24"/>
        </w:rPr>
        <w:t xml:space="preserve">e) Phạm vi KHÔNG nghiên cứu (Explicit Exclusions):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Dự đoán cường độ bão (Maximum Wind Speed, Minimum Pressure): đây là bài toán khác, phức tạp hơn, đòi hỏi dữ liệu lõi bão (dropsonde) không có trong IBTrACS.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Dự đoán lượng mưa, sóng biển, nước dâng do bão: liên quan đến cấu trúc bão, nằm ngoài phạm vi đồ án.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Dự đoán dài hạn (&gt; 72 giờ): sai số tích lũy quá lớn với deep learning, đòi hỏi mô hình vật lý kết hợp.</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Bão đặc biệt (erratic track, độ cong &gt; 3°, ~5% tổng số): không đưa vào Skill Score tổng, được báo cáo phân tích lỗi riêng.</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Tích hợp dữ liệu ERA5 real-time trong hệ thống vận hành: chỉ dùng ERA5 reanalysis lịch sử cho nghiên cứu, không vận hành thời gian thực.</w:t>
      </w:r>
    </w:p>
    <w:p>
      <w:pPr>
        <w:spacing w:after="0" w:line="320"/>
      </w:pPr>
      <w:r>
        <w:rPr>
          <w:rFonts w:ascii="Times New Roman" w:cs="Times New Roman" w:eastAsia="Times New Roman" w:hAnsi="Times New Roman"/>
          <w:sz w:val="24"/>
          <w:szCs w:val="24"/>
        </w:rPr>
        <w:t xml:space="preserve"/>
      </w:r>
    </w:p>
    <w:p>
      <w:r>
        <w:br w:type="page"/>
      </w:r>
    </w:p>
    <w:p>
      <w:pPr>
        <w:spacing w:before="280" w:after="140" w:line="360"/>
      </w:pPr>
      <w:r>
        <w:rPr>
          <w:rFonts w:ascii="Times New Roman" w:cs="Times New Roman" w:eastAsia="Times New Roman" w:hAnsi="Times New Roman"/>
          <w:b/>
          <w:bCs/>
          <w:color w:val="000000"/>
          <w:sz w:val="24"/>
          <w:szCs w:val="24"/>
        </w:rPr>
        <w:t xml:space="preserve">4. Phương pháp thực hiện và công nghệ sử dụng</w:t>
      </w:r>
    </w:p>
    <w:p>
      <w:pPr>
        <w:spacing w:before="160" w:after="80" w:line="360"/>
      </w:pPr>
      <w:r>
        <w:rPr>
          <w:rFonts w:ascii="Times New Roman" w:cs="Times New Roman" w:eastAsia="Times New Roman" w:hAnsi="Times New Roman"/>
          <w:b/>
          <w:bCs/>
          <w:color w:val="000000"/>
          <w:sz w:val="24"/>
          <w:szCs w:val="24"/>
        </w:rPr>
        <w:t xml:space="preserve">4.1 Tổng quan phương pháp tiếp cận</w:t>
      </w:r>
    </w:p>
    <w:p>
      <w:pPr>
        <w:spacing w:after="120" w:line="360"/>
        <w:jc w:val="both"/>
      </w:pPr>
      <w:r>
        <w:rPr>
          <w:rFonts w:ascii="Times New Roman" w:cs="Times New Roman" w:eastAsia="Times New Roman" w:hAnsi="Times New Roman"/>
          <w:b w:val="false"/>
          <w:bCs w:val="false"/>
          <w:color w:val="000000"/>
          <w:sz w:val="24"/>
          <w:szCs w:val="24"/>
        </w:rPr>
        <w:t xml:space="preserve">Đề tài áp dụng phương pháp học máy có giám sát (Supervised Learning) trên dữ liệu chuỗi thời gian không gian (Spatio-temporal Time Series). Bài toán được định nghĩa chính thức như sau: Cho chuỗi L = 8 bước quan sát quá khứ (48 giờ) của một cơn bão gồm n = 11 đặc trưng, dự đoán vị trí địa lý (lat, lon) của tâm bão tại H = 4 bước tương lai (24 giờ) và H = 8 bước (48 giờ). Đây là bài toán hồi quy đa đầu ra (multi-output regression).</w:t>
      </w:r>
    </w:p>
    <w:p>
      <w:pPr>
        <w:spacing w:after="120" w:line="360"/>
        <w:jc w:val="both"/>
      </w:pPr>
      <w:r>
        <w:rPr>
          <w:rFonts w:ascii="Times New Roman" w:cs="Times New Roman" w:eastAsia="Times New Roman" w:hAnsi="Times New Roman"/>
          <w:b w:val="false"/>
          <w:bCs w:val="false"/>
          <w:color w:val="000000"/>
          <w:sz w:val="24"/>
          <w:szCs w:val="24"/>
        </w:rPr>
        <w:t xml:space="preserve">Pipeline tổng thể gồm 6 giai đoạn được thực hiện tuần tự, mỗi giai đoạn có checkpoint kiểm tra chất lượng rõ ràng trước khi chuyển sang bước tiếp theo. Toàn bộ code được tổ chức trong 5 Jupyter Notebook chạy trên Google Colab.</w:t>
      </w:r>
    </w:p>
    <w:p>
      <w:pPr>
        <w:spacing w:after="0" w:line="320"/>
      </w:pPr>
      <w:r>
        <w:rPr>
          <w:rFonts w:ascii="Times New Roman" w:cs="Times New Roman" w:eastAsia="Times New Roman" w:hAnsi="Times New Roman"/>
          <w:sz w:val="24"/>
          <w:szCs w:val="24"/>
        </w:rPr>
        <w:t xml:space="preserve"/>
      </w:r>
    </w:p>
    <w:p>
      <w:pPr>
        <w:spacing w:before="160" w:after="80" w:line="360"/>
      </w:pPr>
      <w:r>
        <w:rPr>
          <w:rFonts w:ascii="Times New Roman" w:cs="Times New Roman" w:eastAsia="Times New Roman" w:hAnsi="Times New Roman"/>
          <w:b/>
          <w:bCs/>
          <w:color w:val="000000"/>
          <w:sz w:val="24"/>
          <w:szCs w:val="24"/>
        </w:rPr>
        <w:t xml:space="preserve">4.2 Chi tiết từng giai đoạn thực hiện</w:t>
      </w:r>
    </w:p>
    <w:p>
      <w:pPr>
        <w:spacing w:before="120" w:after="60" w:line="360"/>
        <w:ind w:left="360"/>
      </w:pPr>
      <w:r>
        <w:rPr>
          <w:rFonts w:ascii="Times New Roman" w:cs="Times New Roman" w:eastAsia="Times New Roman" w:hAnsi="Times New Roman"/>
          <w:b/>
          <w:bCs/>
          <w:color w:val="000000"/>
          <w:sz w:val="24"/>
          <w:szCs w:val="24"/>
        </w:rPr>
        <w:t xml:space="preserve">Giai đoạn 1 — Thu thập và làm sạch dữ liệu (Tuần 1)</w:t>
      </w:r>
    </w:p>
    <w:p>
      <w:pPr>
        <w:spacing w:after="80" w:line="360"/>
        <w:jc w:val="both"/>
      </w:pPr>
      <w:r>
        <w:rPr>
          <w:rFonts w:ascii="Times New Roman" w:cs="Times New Roman" w:eastAsia="Times New Roman" w:hAnsi="Times New Roman"/>
          <w:b w:val="false"/>
          <w:bCs w:val="false"/>
          <w:color w:val="000000"/>
          <w:sz w:val="24"/>
          <w:szCs w:val="24"/>
        </w:rPr>
        <w:t xml:space="preserve">Nguồn dữ liệu chính là IBTrACS v4r01 (NOAA), tải trực tiếp qua URL công khai, không cần đăng ký tài khoản. File CSV khoảng 15 MB, chứa toàn bộ dữ liệu bão Tây Thái Bình Dương từ 1842 đến nay. Sau khi lọc theo vùng địa lý (8–22°N, 102–120°E) và giai đoạn 1980–2024, dự kiến thu được ~350–400 trajectories với ~18.000+ bản ghi 6h.</w:t>
      </w:r>
    </w:p>
    <w:p>
      <w:pPr>
        <w:spacing w:after="80" w:line="360"/>
        <w:jc w:val="both"/>
      </w:pPr>
      <w:r>
        <w:rPr>
          <w:rFonts w:ascii="Times New Roman" w:cs="Times New Roman" w:eastAsia="Times New Roman" w:hAnsi="Times New Roman"/>
          <w:b w:val="false"/>
          <w:bCs w:val="false"/>
          <w:color w:val="000000"/>
          <w:sz w:val="24"/>
          <w:szCs w:val="24"/>
        </w:rPr>
        <w:t xml:space="preserve">Quy trình làm sạch dữ liệu gồm 5 bước: (1) Loại bỏ bản ghi trùng timestamp; (2) Chuẩn hóa bước thời gian về 6h bằng nội suy tuyến tính (linear interpolation) cho lat, lon, Vmax; (3) Loại bỏ track có gap &gt; 12h sau nội suy; (4) Điền metadata (tên bão, năm, tuổi bão); (5) Áp dụng thuật toán phân loại quỹ đạo tự động dựa trên độ cong (curvature) của quỹ đạo.</w:t>
      </w:r>
    </w:p>
    <w:p>
      <w:pPr>
        <w:spacing w:after="120" w:line="360"/>
        <w:jc w:val="both"/>
      </w:pPr>
      <w:r>
        <w:rPr>
          <w:rFonts w:ascii="Times New Roman" w:cs="Times New Roman" w:eastAsia="Times New Roman" w:hAnsi="Times New Roman"/>
          <w:b w:val="false"/>
          <w:bCs w:val="false"/>
          <w:color w:val="000000"/>
          <w:sz w:val="24"/>
          <w:szCs w:val="24"/>
        </w:rPr>
        <w:t xml:space="preserve">Checkpoint G1: Tổng số trajectories ≥ 300, không có giá trị NaN trong lat/lon.</w:t>
      </w:r>
    </w:p>
    <w:p>
      <w:pPr>
        <w:spacing w:before="120" w:after="60" w:line="360"/>
        <w:ind w:left="360"/>
      </w:pPr>
      <w:r>
        <w:rPr>
          <w:rFonts w:ascii="Times New Roman" w:cs="Times New Roman" w:eastAsia="Times New Roman" w:hAnsi="Times New Roman"/>
          <w:b/>
          <w:bCs/>
          <w:color w:val="000000"/>
          <w:sz w:val="24"/>
          <w:szCs w:val="24"/>
        </w:rPr>
        <w:t xml:space="preserve">Giai đoạn 2 — Phân tích dữ liệu khám phá — EDA (Tuần 1–2)</w:t>
      </w:r>
    </w:p>
    <w:p>
      <w:pPr>
        <w:spacing w:after="80" w:line="360"/>
        <w:jc w:val="both"/>
      </w:pPr>
      <w:r>
        <w:rPr>
          <w:rFonts w:ascii="Times New Roman" w:cs="Times New Roman" w:eastAsia="Times New Roman" w:hAnsi="Times New Roman"/>
          <w:b w:val="false"/>
          <w:bCs w:val="false"/>
          <w:color w:val="000000"/>
          <w:sz w:val="24"/>
          <w:szCs w:val="24"/>
        </w:rPr>
        <w:t xml:space="preserve">EDA không chỉ để kiểm tra dữ liệu mà còn là cơ sở để ra quyết định về feature engineering. Các phân tích bắt buộc gồm 5 loại biểu đồ: (1) Bản đồ tất cả trajectories bão Biển Đông bằng Folium; (2) Histogram số bão theo tháng xác nhận mùa bão T7–T11; (3) Scatter plot SST vs Vmax để xác nhận mối tương quan; (4) Distribution tốc độ di chuyển để phát hiện outlier; (5) Heatmap giá trị thiếu (missing values) trên toàn bộ feature matrix.</w:t>
      </w:r>
    </w:p>
    <w:p>
      <w:pPr>
        <w:spacing w:after="120" w:line="360"/>
        <w:jc w:val="both"/>
      </w:pPr>
      <w:r>
        <w:rPr>
          <w:rFonts w:ascii="Times New Roman" w:cs="Times New Roman" w:eastAsia="Times New Roman" w:hAnsi="Times New Roman"/>
          <w:b w:val="false"/>
          <w:bCs w:val="false"/>
          <w:color w:val="000000"/>
          <w:sz w:val="24"/>
          <w:szCs w:val="24"/>
        </w:rPr>
        <w:t xml:space="preserve">Phân loại quỹ đạo tự động: áp dụng thuật toán tính độ cong tối đa (max perpendicular deviation) so với đường thẳng nối điểm đầu–cuối. Bốn nhóm: westward (~65%), recurving (~20%), southward (~15%), erratic (~5%). Nhãn này là đặc trưng đầu vào phụ và là biến phân tích trong đánh giá.</w:t>
      </w:r>
    </w:p>
    <w:p>
      <w:pPr>
        <w:spacing w:before="120" w:after="60" w:line="360"/>
        <w:ind w:left="360"/>
      </w:pPr>
      <w:r>
        <w:rPr>
          <w:rFonts w:ascii="Times New Roman" w:cs="Times New Roman" w:eastAsia="Times New Roman" w:hAnsi="Times New Roman"/>
          <w:b/>
          <w:bCs/>
          <w:color w:val="000000"/>
          <w:sz w:val="24"/>
          <w:szCs w:val="24"/>
        </w:rPr>
        <w:t xml:space="preserve">Giai đoạn 3 — Feature Engineering (Tuần 2)</w:t>
      </w:r>
    </w:p>
    <w:p>
      <w:pPr>
        <w:spacing w:after="80" w:line="360"/>
        <w:jc w:val="both"/>
      </w:pPr>
      <w:r>
        <w:rPr>
          <w:rFonts w:ascii="Times New Roman" w:cs="Times New Roman" w:eastAsia="Times New Roman" w:hAnsi="Times New Roman"/>
          <w:b w:val="false"/>
          <w:bCs w:val="false"/>
          <w:color w:val="000000"/>
          <w:sz w:val="24"/>
          <w:szCs w:val="24"/>
        </w:rPr>
        <w:t xml:space="preserve">Tính toán 11 đặc trưng cho mỗi bản ghi. Tất cả đặc trưng đều có cơ sở vật lý rõ ràng, không dùng đặc trưng thống kê thuần túy. Đặc biệt, mã hóa tháng bằng sin/cos (month_sin = sin(2π×month/12), month_cos = cos(2π×month/12)) thay vì số nguyên để đảm bảo tính liên tục — tháng 12 và tháng 1 phải gần nhau trong không gian đặc trưng.</w:t>
      </w:r>
    </w:p>
    <w:p>
      <w:pPr>
        <w:spacing w:after="120" w:line="360"/>
        <w:jc w:val="both"/>
      </w:pPr>
      <w:r>
        <w:rPr>
          <w:rFonts w:ascii="Times New Roman" w:cs="Times New Roman" w:eastAsia="Times New Roman" w:hAnsi="Times New Roman"/>
          <w:b w:val="false"/>
          <w:bCs w:val="false"/>
          <w:color w:val="000000"/>
          <w:sz w:val="24"/>
          <w:szCs w:val="24"/>
        </w:rPr>
        <w:t xml:space="preserve">Tốc độ di chuyển được tính theo khoảng cách Haversine giữa hai bước liên tiếp chia cho 6 giờ (km/h). Hướng di chuyển tính bằng arctan2 của dlat và dlon, chuẩn hóa về [0°, 360°]. Vị trí được chuẩn hóa về [0, 1] trong hộp giới hạn địa lý (lat_norm, lon_norm).</w:t>
      </w:r>
    </w:p>
    <w:p>
      <w:pPr>
        <w:spacing w:before="120" w:after="60" w:line="360"/>
        <w:ind w:left="360"/>
      </w:pPr>
      <w:r>
        <w:rPr>
          <w:rFonts w:ascii="Times New Roman" w:cs="Times New Roman" w:eastAsia="Times New Roman" w:hAnsi="Times New Roman"/>
          <w:b/>
          <w:bCs/>
          <w:color w:val="000000"/>
          <w:sz w:val="24"/>
          <w:szCs w:val="24"/>
        </w:rPr>
        <w:t xml:space="preserve">Giai đoạn 4 — Xây dựng cửa sổ trượt và chuẩn hóa (Tuần 2–3)</w:t>
      </w:r>
    </w:p>
    <w:p>
      <w:pPr>
        <w:spacing w:after="120" w:line="360"/>
        <w:jc w:val="both"/>
      </w:pPr>
      <w:r>
        <w:rPr>
          <w:rFonts w:ascii="Times New Roman" w:cs="Times New Roman" w:eastAsia="Times New Roman" w:hAnsi="Times New Roman"/>
          <w:b w:val="false"/>
          <w:bCs w:val="false"/>
          <w:color w:val="000000"/>
          <w:sz w:val="24"/>
          <w:szCs w:val="24"/>
        </w:rPr>
        <w:t xml:space="preserve">Từ feature matrix, tạo các cặp (X, y) theo phương pháp cửa sổ trượt trong từng trajectory riêng biệt (không gộp cuối storm này với đầu storm khác). X có shape [N, 8, 11], y có shape [N, 4] tương ứng (lat_24h, lon_24h, lat_48h, lon_48h). Chuẩn hóa StandardScaler được fit chỉ trên tập train và áp dụng cho val/test — tuân thủ nghiêm ngặt nguyên tắc tránh data leakage.</w:t>
      </w:r>
    </w:p>
    <w:p>
      <w:pPr>
        <w:spacing w:before="120" w:after="60" w:line="360"/>
        <w:ind w:left="360"/>
      </w:pPr>
      <w:r>
        <w:rPr>
          <w:rFonts w:ascii="Times New Roman" w:cs="Times New Roman" w:eastAsia="Times New Roman" w:hAnsi="Times New Roman"/>
          <w:b/>
          <w:bCs/>
          <w:color w:val="000000"/>
          <w:sz w:val="24"/>
          <w:szCs w:val="24"/>
        </w:rPr>
        <w:t xml:space="preserve">Giai đoạn 5 — Huấn luyện mô hình (Tuần 3–5)</w:t>
      </w:r>
    </w:p>
    <w:p>
      <w:pPr>
        <w:spacing w:after="120" w:line="360"/>
        <w:jc w:val="both"/>
      </w:pPr>
      <w:r>
        <w:rPr>
          <w:rFonts w:ascii="Times New Roman" w:cs="Times New Roman" w:eastAsia="Times New Roman" w:hAnsi="Times New Roman"/>
          <w:b w:val="false"/>
          <w:bCs w:val="false"/>
          <w:color w:val="000000"/>
          <w:sz w:val="24"/>
          <w:szCs w:val="24"/>
        </w:rPr>
        <w:t xml:space="preserve">Ba mô hình được huấn luyện theo thứ tự từ đơn giản đến phức tạp. Mô hình sau chỉ được cài đặt khi mô hình trước đã hội tụ và đạt checkpoint. Sử dụng hàm mất mát Haversine Loss (khoảng cách thực theo km) thay vì MSE để tính sai số đúng với đặc tính địa lý cầu. Chiến lược huấn luyện: Adam optimizer với learning rate 0.001, ReduceLROnPlateau (patience=10, factor=0.5), gradient clipping norm=1.0, early stopping patience=20.</w:t>
      </w:r>
    </w:p>
    <w:p>
      <w:pPr>
        <w:spacing w:before="120" w:after="60" w:line="360"/>
        <w:ind w:left="360"/>
      </w:pPr>
      <w:r>
        <w:rPr>
          <w:rFonts w:ascii="Times New Roman" w:cs="Times New Roman" w:eastAsia="Times New Roman" w:hAnsi="Times New Roman"/>
          <w:b/>
          <w:bCs/>
          <w:color w:val="000000"/>
          <w:sz w:val="24"/>
          <w:szCs w:val="24"/>
        </w:rPr>
        <w:t xml:space="preserve">Giai đoạn 6 — Đánh giá và trực quan hóa (Tuần 6–7)</w:t>
      </w:r>
    </w:p>
    <w:p>
      <w:pPr>
        <w:spacing w:after="120" w:line="360"/>
        <w:jc w:val="both"/>
      </w:pPr>
      <w:r>
        <w:rPr>
          <w:rFonts w:ascii="Times New Roman" w:cs="Times New Roman" w:eastAsia="Times New Roman" w:hAnsi="Times New Roman"/>
          <w:b w:val="false"/>
          <w:bCs w:val="false"/>
          <w:color w:val="000000"/>
          <w:sz w:val="24"/>
          <w:szCs w:val="24"/>
        </w:rPr>
        <w:t xml:space="preserve">Đánh giá trên tập test theo 4 chỉ số: MAE 24h, MAE 48h, RMSE 24h, Skill Score. Phân tích riêng theo 4 loại quỹ đạo và trực quan hóa kết quả bằng bản đồ Folium tương tác. Xuất cone of uncertainty cho bão erratic bằng cách vẽ vùng bao quanh ±σ của phân phối sai số.</w:t>
      </w:r>
    </w:p>
    <w:p>
      <w:pPr>
        <w:spacing w:after="0" w:line="320"/>
      </w:pPr>
      <w:r>
        <w:rPr>
          <w:rFonts w:ascii="Times New Roman" w:cs="Times New Roman" w:eastAsia="Times New Roman" w:hAnsi="Times New Roman"/>
          <w:sz w:val="24"/>
          <w:szCs w:val="24"/>
        </w:rPr>
        <w:t xml:space="preserve"/>
      </w:r>
    </w:p>
    <w:p>
      <w:pPr>
        <w:spacing w:before="160" w:after="80" w:line="360"/>
      </w:pPr>
      <w:r>
        <w:rPr>
          <w:rFonts w:ascii="Times New Roman" w:cs="Times New Roman" w:eastAsia="Times New Roman" w:hAnsi="Times New Roman"/>
          <w:b/>
          <w:bCs/>
          <w:color w:val="000000"/>
          <w:sz w:val="24"/>
          <w:szCs w:val="24"/>
        </w:rPr>
        <w:t xml:space="preserve">4.3 Kiến trúc chi tiết các mô hình AI</w:t>
      </w:r>
    </w:p>
    <w:p>
      <w:pPr>
        <w:spacing w:before="120" w:after="60" w:line="360"/>
        <w:ind w:left="360"/>
      </w:pPr>
      <w:r>
        <w:rPr>
          <w:rFonts w:ascii="Times New Roman" w:cs="Times New Roman" w:eastAsia="Times New Roman" w:hAnsi="Times New Roman"/>
          <w:b/>
          <w:bCs/>
          <w:color w:val="000000"/>
          <w:sz w:val="24"/>
          <w:szCs w:val="24"/>
        </w:rPr>
        <w:t xml:space="preserve">Mô hình 1 — LSTM Baseline:</w:t>
      </w:r>
    </w:p>
    <w:p>
      <w:pPr>
        <w:spacing w:after="100" w:line="360"/>
        <w:jc w:val="both"/>
      </w:pPr>
      <w:r>
        <w:rPr>
          <w:rFonts w:ascii="Times New Roman" w:cs="Times New Roman" w:eastAsia="Times New Roman" w:hAnsi="Times New Roman"/>
          <w:b w:val="false"/>
          <w:bCs w:val="false"/>
          <w:color w:val="000000"/>
          <w:sz w:val="24"/>
          <w:szCs w:val="24"/>
        </w:rPr>
        <w:t xml:space="preserve">Input [B, 8, 11] → LSTM(input=11, hidden=128, layers=2, dropout=0.3, batch_first=True) → LayerNorm(128) → Linear(128, 64) → ReLU → Dropout(0.3) → Linear(64, 4) → Output [B, 4]. Tổng số tham số: ~180.000. Đây là kiến trúc chuẩn, dễ debug và dùng làm reference point.</w:t>
      </w:r>
    </w:p>
    <w:p>
      <w:pPr>
        <w:spacing w:before="120" w:after="60" w:line="360"/>
        <w:ind w:left="360"/>
      </w:pPr>
      <w:r>
        <w:rPr>
          <w:rFonts w:ascii="Times New Roman" w:cs="Times New Roman" w:eastAsia="Times New Roman" w:hAnsi="Times New Roman"/>
          <w:b/>
          <w:bCs/>
          <w:color w:val="000000"/>
          <w:sz w:val="24"/>
          <w:szCs w:val="24"/>
        </w:rPr>
        <w:t xml:space="preserve">Mô hình 2 — BiLSTM + Self-Attention:</w:t>
      </w:r>
    </w:p>
    <w:p>
      <w:pPr>
        <w:spacing w:after="100" w:line="360"/>
        <w:jc w:val="both"/>
      </w:pPr>
      <w:r>
        <w:rPr>
          <w:rFonts w:ascii="Times New Roman" w:cs="Times New Roman" w:eastAsia="Times New Roman" w:hAnsi="Times New Roman"/>
          <w:b w:val="false"/>
          <w:bCs w:val="false"/>
          <w:color w:val="000000"/>
          <w:sz w:val="24"/>
          <w:szCs w:val="24"/>
        </w:rPr>
        <w:t xml:space="preserve">Input [B, 8, 11] → BiLSTM(hidden=128, layers=2, dropout=0.3, bidirectional=True) → [B, 8, 256] → Attention(Linear(256,1) → Softmax) → Weighted sum [B, 256] → LayerNorm → Linear(256,128) → GELU → Dropout(0.3) → Linear(128, 4). Cơ chế attention tính trọng số tầm quan trọng của từng bước thời gian trong 8 bước quá khứ, giúp mô hình tập trung vào giai đoạn bão có thay đổi hướng đột ngột.</w:t>
      </w:r>
    </w:p>
    <w:p>
      <w:pPr>
        <w:spacing w:before="120" w:after="60" w:line="360"/>
        <w:ind w:left="360"/>
      </w:pPr>
      <w:r>
        <w:rPr>
          <w:rFonts w:ascii="Times New Roman" w:cs="Times New Roman" w:eastAsia="Times New Roman" w:hAnsi="Times New Roman"/>
          <w:b/>
          <w:bCs/>
          <w:color w:val="000000"/>
          <w:sz w:val="24"/>
          <w:szCs w:val="24"/>
        </w:rPr>
        <w:t xml:space="preserve">Mô hình 3 — Temporal Transformer:</w:t>
      </w:r>
    </w:p>
    <w:p>
      <w:pPr>
        <w:spacing w:after="120" w:line="360"/>
        <w:jc w:val="both"/>
      </w:pPr>
      <w:r>
        <w:rPr>
          <w:rFonts w:ascii="Times New Roman" w:cs="Times New Roman" w:eastAsia="Times New Roman" w:hAnsi="Times New Roman"/>
          <w:b w:val="false"/>
          <w:bCs w:val="false"/>
          <w:color w:val="000000"/>
          <w:sz w:val="24"/>
          <w:szCs w:val="24"/>
        </w:rPr>
        <w:t xml:space="preserve">Input [B, 8, 11] → Linear(11, 64) → + Positional Embedding(8, 64) → TransformerEncoder(d_model=64, nhead=4, dim_ff=256, layers=2, dropout=0.2, norm_first=True) → [B, 8, 64] → lấy token cuối [B, 64] → Linear(64, 32) → ReLU → Linear(32, 4). Positional Encoding dạng learnable (không dùng sin/cos cố định) để tốt hơn với chuỗi ngắn 8 bước.</w:t>
      </w:r>
    </w:p>
    <w:p>
      <w:pPr>
        <w:spacing w:after="0" w:line="320"/>
      </w:pPr>
      <w:r>
        <w:rPr>
          <w:rFonts w:ascii="Times New Roman" w:cs="Times New Roman" w:eastAsia="Times New Roman" w:hAnsi="Times New Roman"/>
          <w:sz w:val="24"/>
          <w:szCs w:val="24"/>
        </w:rPr>
        <w:t xml:space="preserve"/>
      </w:r>
    </w:p>
    <w:p>
      <w:pPr>
        <w:spacing w:before="160" w:after="80" w:line="360"/>
      </w:pPr>
      <w:r>
        <w:rPr>
          <w:rFonts w:ascii="Times New Roman" w:cs="Times New Roman" w:eastAsia="Times New Roman" w:hAnsi="Times New Roman"/>
          <w:b/>
          <w:bCs/>
          <w:color w:val="000000"/>
          <w:sz w:val="24"/>
          <w:szCs w:val="24"/>
        </w:rPr>
        <w:t xml:space="preserve">4.4 Phương pháp đánh giá</w:t>
      </w:r>
    </w:p>
    <w:p>
      <w:pPr>
        <w:spacing w:after="80" w:line="360"/>
        <w:jc w:val="both"/>
      </w:pPr>
      <w:r>
        <w:rPr>
          <w:rFonts w:ascii="Times New Roman" w:cs="Times New Roman" w:eastAsia="Times New Roman" w:hAnsi="Times New Roman"/>
          <w:b w:val="false"/>
          <w:bCs w:val="false"/>
          <w:color w:val="000000"/>
          <w:sz w:val="24"/>
          <w:szCs w:val="24"/>
        </w:rPr>
        <w:t xml:space="preserve">Bốn chỉ số được tính toán và báo cáo cho mỗi mô hình:</w:t>
      </w:r>
    </w:p>
    <w:tbl>
      <w:tblPr>
        <w:tblW w:type="dxa" w:w="8081"/>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900"/>
        <w:gridCol w:w="2100"/>
        <w:gridCol w:w="881"/>
      </w:tblGrid>
      <w:tr>
        <w:tc>
          <w:tcPr>
            <w:tcW w:type="dxa" w:w="18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Chỉ số</w:t>
            </w:r>
          </w:p>
        </w:tc>
        <w:tc>
          <w:tcPr>
            <w:tcW w:type="dxa" w:w="24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Công thức</w:t>
            </w:r>
          </w:p>
        </w:tc>
        <w:tc>
          <w:tcPr>
            <w:tcW w:type="dxa" w:w="9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Đơn vị</w:t>
            </w:r>
          </w:p>
        </w:tc>
        <w:tc>
          <w:tcPr>
            <w:tcW w:type="dxa" w:w="21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Ý nghĩa</w:t>
            </w:r>
          </w:p>
        </w:tc>
        <w:tc>
          <w:tcPr>
            <w:tcW w:type="dxa" w:w="881"/>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Tiêu chí đạt</w:t>
            </w:r>
          </w:p>
        </w:tc>
      </w:tr>
      <w:tr>
        <w:tc>
          <w:tcPr>
            <w:tcW w:type="dxa" w:w="18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MAE 24h</w:t>
            </w:r>
          </w:p>
        </w:tc>
        <w:tc>
          <w:tcPr>
            <w:tcW w:type="dxa" w:w="24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Trung bình khoảng cách Haversine tại bước +24h</w:t>
            </w:r>
          </w:p>
        </w:tc>
        <w:tc>
          <w:tcPr>
            <w:tcW w:type="dxa" w:w="9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km</w:t>
            </w:r>
          </w:p>
        </w:tc>
        <w:tc>
          <w:tcPr>
            <w:tcW w:type="dxa" w:w="21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Sai số vị trí trung bình ở 24h</w:t>
            </w:r>
          </w:p>
        </w:tc>
        <w:tc>
          <w:tcPr>
            <w:tcW w:type="dxa" w:w="88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&lt; 150 km</w:t>
            </w:r>
          </w:p>
        </w:tc>
      </w:tr>
      <w:tr>
        <w:tc>
          <w:tcPr>
            <w:tcW w:type="dxa" w:w="18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MAE 48h</w:t>
            </w:r>
          </w:p>
        </w:tc>
        <w:tc>
          <w:tcPr>
            <w:tcW w:type="dxa" w:w="24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Trung bình khoảng cách Haversine tại bước +48h</w:t>
            </w:r>
          </w:p>
        </w:tc>
        <w:tc>
          <w:tcPr>
            <w:tcW w:type="dxa" w:w="9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km</w:t>
            </w:r>
          </w:p>
        </w:tc>
        <w:tc>
          <w:tcPr>
            <w:tcW w:type="dxa" w:w="21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Sai số vị trí trung bình ở 48h</w:t>
            </w:r>
          </w:p>
        </w:tc>
        <w:tc>
          <w:tcPr>
            <w:tcW w:type="dxa" w:w="88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&lt; 250 km</w:t>
            </w:r>
          </w:p>
        </w:tc>
      </w:tr>
      <w:tr>
        <w:tc>
          <w:tcPr>
            <w:tcW w:type="dxa" w:w="18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RMSE 24h</w:t>
            </w:r>
          </w:p>
        </w:tc>
        <w:tc>
          <w:tcPr>
            <w:tcW w:type="dxa" w:w="24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Căn bậc hai trung bình bình phương Haversine</w:t>
            </w:r>
          </w:p>
        </w:tc>
        <w:tc>
          <w:tcPr>
            <w:tcW w:type="dxa" w:w="9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km</w:t>
            </w:r>
          </w:p>
        </w:tc>
        <w:tc>
          <w:tcPr>
            <w:tcW w:type="dxa" w:w="21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Nhạy với sai số lớn (bão erratic)</w:t>
            </w:r>
          </w:p>
        </w:tc>
        <w:tc>
          <w:tcPr>
            <w:tcW w:type="dxa" w:w="88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&lt; 220 km</w:t>
            </w:r>
          </w:p>
        </w:tc>
      </w:tr>
      <w:tr>
        <w:tc>
          <w:tcPr>
            <w:tcW w:type="dxa" w:w="18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Skill Score</w:t>
            </w:r>
          </w:p>
        </w:tc>
        <w:tc>
          <w:tcPr>
            <w:tcW w:type="dxa" w:w="24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(MAE_CLIPER − MAE_model) / MAE_CLIPER × 100%</w:t>
            </w:r>
          </w:p>
        </w:tc>
        <w:tc>
          <w:tcPr>
            <w:tcW w:type="dxa" w:w="9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w:t>
            </w:r>
          </w:p>
        </w:tc>
        <w:tc>
          <w:tcPr>
            <w:tcW w:type="dxa" w:w="21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 cải thiện vs baseline cổ điển</w:t>
            </w:r>
          </w:p>
        </w:tc>
        <w:tc>
          <w:tcPr>
            <w:tcW w:type="dxa" w:w="88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&gt; 30%</w:t>
            </w:r>
          </w:p>
        </w:tc>
      </w:tr>
    </w:tbl>
    <w:p>
      <w:pPr>
        <w:spacing w:after="0" w:line="32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val="false"/>
          <w:bCs w:val="false"/>
          <w:color w:val="000000"/>
          <w:sz w:val="24"/>
          <w:szCs w:val="24"/>
        </w:rPr>
        <w:t xml:space="preserve">Ngoài ra, phân tích sai số được thực hiện theo: (1) loại quỹ đạo (4 nhóm); (2) cường độ bão (TD, TS, TY); (3) tháng trong mùa bão; (4) khoảng cách đến bờ biển. Phân tích này giúp xác định điều kiện nào mô hình hoạt động tốt hoặc kém, từ đó có luận cứ khoa học khi trình bày trước hội đồng.</w:t>
      </w:r>
    </w:p>
    <w:p>
      <w:pPr>
        <w:spacing w:after="0" w:line="320"/>
      </w:pPr>
      <w:r>
        <w:rPr>
          <w:rFonts w:ascii="Times New Roman" w:cs="Times New Roman" w:eastAsia="Times New Roman" w:hAnsi="Times New Roman"/>
          <w:sz w:val="24"/>
          <w:szCs w:val="24"/>
        </w:rPr>
        <w:t xml:space="preserve"/>
      </w:r>
    </w:p>
    <w:p>
      <w:pPr>
        <w:spacing w:before="160" w:after="80" w:line="360"/>
      </w:pPr>
      <w:r>
        <w:rPr>
          <w:rFonts w:ascii="Times New Roman" w:cs="Times New Roman" w:eastAsia="Times New Roman" w:hAnsi="Times New Roman"/>
          <w:b/>
          <w:bCs/>
          <w:color w:val="000000"/>
          <w:sz w:val="24"/>
          <w:szCs w:val="24"/>
        </w:rPr>
        <w:t xml:space="preserve">4.5 Nguồn dữ liệu sử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400"/>
        <w:gridCol w:w="1400"/>
        <w:gridCol w:w="1171"/>
      </w:tblGrid>
      <w:tr>
        <w:tc>
          <w:tcPr>
            <w:tcW w:type="dxa" w:w="22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Tên bộ dữ liệu</w:t>
            </w:r>
          </w:p>
        </w:tc>
        <w:tc>
          <w:tcPr>
            <w:tcW w:type="dxa" w:w="19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Tổ chức cung cấp</w:t>
            </w:r>
          </w:p>
        </w:tc>
        <w:tc>
          <w:tcPr>
            <w:tcW w:type="dxa" w:w="24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Nội dung</w:t>
            </w:r>
          </w:p>
        </w:tc>
        <w:tc>
          <w:tcPr>
            <w:tcW w:type="dxa" w:w="14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Độ phân giải thời gian</w:t>
            </w:r>
          </w:p>
        </w:tc>
        <w:tc>
          <w:tcPr>
            <w:tcW w:type="dxa" w:w="1171"/>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Link truy cập</w:t>
            </w:r>
          </w:p>
        </w:tc>
      </w:tr>
      <w:tr>
        <w:tc>
          <w:tcPr>
            <w:tcW w:type="dxa" w:w="2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IBTrACS v4r01</w:t>
            </w:r>
          </w:p>
        </w:tc>
        <w:tc>
          <w:tcPr>
            <w:tcW w:type="dxa" w:w="19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NOAA / NCEI (Mỹ)</w:t>
            </w:r>
          </w:p>
        </w:tc>
        <w:tc>
          <w:tcPr>
            <w:tcW w:type="dxa" w:w="24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Lat, lon, Vmax, Pmin, tên bão — từ 1842 đến nay, tổng hợp 12 cơ quan</w:t>
            </w:r>
          </w:p>
        </w:tc>
        <w:tc>
          <w:tcPr>
            <w:tcW w:type="dxa" w:w="14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6h (3h từ 2000)</w:t>
            </w:r>
          </w:p>
        </w:tc>
        <w:tc>
          <w:tcPr>
            <w:tcW w:type="dxa" w:w="11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ncei.noaa.gov/ibtracs — miễn phí, không đăng ký</w:t>
            </w:r>
          </w:p>
        </w:tc>
      </w:tr>
      <w:tr>
        <w:tc>
          <w:tcPr>
            <w:tcW w:type="dxa" w:w="2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JMA Best Track</w:t>
            </w:r>
          </w:p>
        </w:tc>
        <w:tc>
          <w:tcPr>
            <w:tcW w:type="dxa" w:w="19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Japan Meteorological Agency</w:t>
            </w:r>
          </w:p>
        </w:tc>
        <w:tc>
          <w:tcPr>
            <w:tcW w:type="dxa" w:w="24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Dữ liệu bão Tây TBD từ 1951, chuẩn WMO cho basin WP</w:t>
            </w:r>
          </w:p>
        </w:tc>
        <w:tc>
          <w:tcPr>
            <w:tcW w:type="dxa" w:w="14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6h</w:t>
            </w:r>
          </w:p>
        </w:tc>
        <w:tc>
          <w:tcPr>
            <w:tcW w:type="dxa" w:w="11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jma.go.jp — miễn phí, zip file</w:t>
            </w:r>
          </w:p>
        </w:tc>
      </w:tr>
      <w:tr>
        <w:tc>
          <w:tcPr>
            <w:tcW w:type="dxa" w:w="2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NOAA OI SST V2</w:t>
            </w:r>
          </w:p>
        </w:tc>
        <w:tc>
          <w:tcPr>
            <w:tcW w:type="dxa" w:w="19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NOAA PSL (Mỹ)</w:t>
            </w:r>
          </w:p>
        </w:tc>
        <w:tc>
          <w:tcPr>
            <w:tcW w:type="dxa" w:w="24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Nhiệt độ bề mặt biển toàn cầu từ 1981</w:t>
            </w:r>
          </w:p>
        </w:tc>
        <w:tc>
          <w:tcPr>
            <w:tcW w:type="dxa" w:w="14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Hàng ngày / 0.25°</w:t>
            </w:r>
          </w:p>
        </w:tc>
        <w:tc>
          <w:tcPr>
            <w:tcW w:type="dxa" w:w="11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psl.noaa.gov — miễn phí, NetCDF</w:t>
            </w:r>
          </w:p>
        </w:tc>
      </w:tr>
      <w:tr>
        <w:tc>
          <w:tcPr>
            <w:tcW w:type="dxa" w:w="2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ERA5 Reanalysis</w:t>
            </w:r>
          </w:p>
        </w:tc>
        <w:tc>
          <w:tcPr>
            <w:tcW w:type="dxa" w:w="19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ECMWF / Copernicus</w:t>
            </w:r>
          </w:p>
        </w:tc>
        <w:tc>
          <w:tcPr>
            <w:tcW w:type="dxa" w:w="24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Gió u/v ở 500 hPa và 850 hPa, geopotential, MSLP — từ 1940</w:t>
            </w:r>
          </w:p>
        </w:tc>
        <w:tc>
          <w:tcPr>
            <w:tcW w:type="dxa" w:w="14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1h / 0.25°</w:t>
            </w:r>
          </w:p>
        </w:tc>
        <w:tc>
          <w:tcPr>
            <w:tcW w:type="dxa" w:w="11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cds.climate.copernicus.eu — miễn phí, cần đăng ký</w:t>
            </w:r>
          </w:p>
        </w:tc>
      </w:tr>
      <w:tr>
        <w:tc>
          <w:tcPr>
            <w:tcW w:type="dxa" w:w="2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ENSO / Niño 3.4 Index</w:t>
            </w:r>
          </w:p>
        </w:tc>
        <w:tc>
          <w:tcPr>
            <w:tcW w:type="dxa" w:w="19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NOAA CPC</w:t>
            </w:r>
          </w:p>
        </w:tc>
        <w:tc>
          <w:tcPr>
            <w:tcW w:type="dxa" w:w="24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Chỉ số El Niño/La Niña theo tháng từ 1950</w:t>
            </w:r>
          </w:p>
        </w:tc>
        <w:tc>
          <w:tcPr>
            <w:tcW w:type="dxa" w:w="14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Hàng tháng</w:t>
            </w:r>
          </w:p>
        </w:tc>
        <w:tc>
          <w:tcPr>
            <w:tcW w:type="dxa" w:w="11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psl.noaa.gov — miễn phí, CSV</w:t>
            </w:r>
          </w:p>
        </w:tc>
      </w:tr>
    </w:tbl>
    <w:p>
      <w:pPr>
        <w:spacing w:after="0" w:line="320"/>
      </w:pPr>
      <w:r>
        <w:rPr>
          <w:rFonts w:ascii="Times New Roman" w:cs="Times New Roman" w:eastAsia="Times New Roman" w:hAnsi="Times New Roman"/>
          <w:sz w:val="24"/>
          <w:szCs w:val="24"/>
        </w:rPr>
        <w:t xml:space="preserve"/>
      </w:r>
    </w:p>
    <w:p>
      <w:pPr>
        <w:spacing w:before="160" w:after="80" w:line="360"/>
      </w:pPr>
      <w:r>
        <w:rPr>
          <w:rFonts w:ascii="Times New Roman" w:cs="Times New Roman" w:eastAsia="Times New Roman" w:hAnsi="Times New Roman"/>
          <w:b/>
          <w:bCs/>
          <w:color w:val="000000"/>
          <w:sz w:val="24"/>
          <w:szCs w:val="24"/>
        </w:rPr>
        <w:t xml:space="preserve">4.6 Công nghệ và thư viện phần mềm</w:t>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300"/>
        <w:gridCol w:w="2771"/>
      </w:tblGrid>
      <w:tr>
        <w:tc>
          <w:tcPr>
            <w:tcW w:type="dxa" w:w="20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Hạng mục</w:t>
            </w:r>
          </w:p>
        </w:tc>
        <w:tc>
          <w:tcPr>
            <w:tcW w:type="dxa" w:w="20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Công nghệ / Thư viện</w:t>
            </w:r>
          </w:p>
        </w:tc>
        <w:tc>
          <w:tcPr>
            <w:tcW w:type="dxa" w:w="13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Phiên bản</w:t>
            </w:r>
          </w:p>
        </w:tc>
        <w:tc>
          <w:tcPr>
            <w:tcW w:type="dxa" w:w="2771"/>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Vai trò cụ thể trong đề tài</w:t>
            </w:r>
          </w:p>
        </w:tc>
      </w:tr>
      <w:tr>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Ngôn ngữ lập trình</w:t>
            </w:r>
          </w:p>
        </w:tc>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Python</w:t>
            </w:r>
          </w:p>
        </w:tc>
        <w:tc>
          <w:tcPr>
            <w:tcW w:type="dxa" w:w="13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3.10+</w:t>
            </w:r>
          </w:p>
        </w:tc>
        <w:tc>
          <w:tcPr>
            <w:tcW w:type="dxa" w:w="27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Toàn bộ pipeline từ data đến visualization</w:t>
            </w:r>
          </w:p>
        </w:tc>
      </w:tr>
      <w:tr>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Deep Learning</w:t>
            </w:r>
          </w:p>
        </w:tc>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PyTorch</w:t>
            </w:r>
          </w:p>
        </w:tc>
        <w:tc>
          <w:tcPr>
            <w:tcW w:type="dxa" w:w="13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2.0+</w:t>
            </w:r>
          </w:p>
        </w:tc>
        <w:tc>
          <w:tcPr>
            <w:tcW w:type="dxa" w:w="27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Định nghĩa model, training loop, custom loss (HaversineLoss), inference</w:t>
            </w:r>
          </w:p>
        </w:tc>
      </w:tr>
      <w:tr>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Xử lý dữ liệu bảng</w:t>
            </w:r>
          </w:p>
        </w:tc>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Pandas</w:t>
            </w:r>
          </w:p>
        </w:tc>
        <w:tc>
          <w:tcPr>
            <w:tcW w:type="dxa" w:w="13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2.0+</w:t>
            </w:r>
          </w:p>
        </w:tc>
        <w:tc>
          <w:tcPr>
            <w:tcW w:type="dxa" w:w="27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Đọc/ghi CSV, lọc, groupby, reindex, interpolate theo thời gian</w:t>
            </w:r>
          </w:p>
        </w:tc>
      </w:tr>
      <w:tr>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Tính toán số học</w:t>
            </w:r>
          </w:p>
        </w:tc>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NumPy</w:t>
            </w:r>
          </w:p>
        </w:tc>
        <w:tc>
          <w:tcPr>
            <w:tcW w:type="dxa" w:w="13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1.24+</w:t>
            </w:r>
          </w:p>
        </w:tc>
        <w:tc>
          <w:tcPr>
            <w:tcW w:type="dxa" w:w="27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Ma trận đặc trưng, tính Haversine, sliding window arrays</w:t>
            </w:r>
          </w:p>
        </w:tc>
      </w:tr>
      <w:tr>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Dữ liệu khí hậu</w:t>
            </w:r>
          </w:p>
        </w:tc>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xarray + netCDF4</w:t>
            </w:r>
          </w:p>
        </w:tc>
        <w:tc>
          <w:tcPr>
            <w:tcW w:type="dxa" w:w="13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2023+</w:t>
            </w:r>
          </w:p>
        </w:tc>
        <w:tc>
          <w:tcPr>
            <w:tcW w:type="dxa" w:w="27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Đọc file ERA5 .nc, trích xuất gió tại tọa độ tâm bão</w:t>
            </w:r>
          </w:p>
        </w:tc>
      </w:tr>
      <w:tr>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ML Utilities</w:t>
            </w:r>
          </w:p>
        </w:tc>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scikit-learn</w:t>
            </w:r>
          </w:p>
        </w:tc>
        <w:tc>
          <w:tcPr>
            <w:tcW w:type="dxa" w:w="13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1.3+</w:t>
            </w:r>
          </w:p>
        </w:tc>
        <w:tc>
          <w:tcPr>
            <w:tcW w:type="dxa" w:w="27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StandardScaler, train_test_split, metrics</w:t>
            </w:r>
          </w:p>
        </w:tc>
      </w:tr>
      <w:tr>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Bản đồ tương tác</w:t>
            </w:r>
          </w:p>
        </w:tc>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Folium</w:t>
            </w:r>
          </w:p>
        </w:tc>
        <w:tc>
          <w:tcPr>
            <w:tcW w:type="dxa" w:w="13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0.14+</w:t>
            </w:r>
          </w:p>
        </w:tc>
        <w:tc>
          <w:tcPr>
            <w:tcW w:type="dxa" w:w="27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Vẽ trajectories bão, markers, PolyLine, cone uncertainty trên leaflet.js</w:t>
            </w:r>
          </w:p>
        </w:tc>
      </w:tr>
      <w:tr>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Biểu đồ nâng cao</w:t>
            </w:r>
          </w:p>
        </w:tc>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Plotly</w:t>
            </w:r>
          </w:p>
        </w:tc>
        <w:tc>
          <w:tcPr>
            <w:tcW w:type="dxa" w:w="13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5.0+</w:t>
            </w:r>
          </w:p>
        </w:tc>
        <w:tc>
          <w:tcPr>
            <w:tcW w:type="dxa" w:w="27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So sánh mô hình, learning curves tương tác</w:t>
            </w:r>
          </w:p>
        </w:tc>
      </w:tr>
      <w:tr>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Biểu đồ tĩnh</w:t>
            </w:r>
          </w:p>
        </w:tc>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Matplotlib + Seaborn</w:t>
            </w:r>
          </w:p>
        </w:tc>
        <w:tc>
          <w:tcPr>
            <w:tcW w:type="dxa" w:w="13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3.7+ / 0.12+</w:t>
            </w:r>
          </w:p>
        </w:tc>
        <w:tc>
          <w:tcPr>
            <w:tcW w:type="dxa" w:w="27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EDA, confusion matrix loại bão, error distribution</w:t>
            </w:r>
          </w:p>
        </w:tc>
      </w:tr>
      <w:tr>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Tải dữ liệu ERA5</w:t>
            </w:r>
          </w:p>
        </w:tc>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cdsapi</w:t>
            </w:r>
          </w:p>
        </w:tc>
        <w:tc>
          <w:tcPr>
            <w:tcW w:type="dxa" w:w="13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0.6+</w:t>
            </w:r>
          </w:p>
        </w:tc>
        <w:tc>
          <w:tcPr>
            <w:tcW w:type="dxa" w:w="27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Tự động tải ERA5 từ Copernicus CDS qua Python API</w:t>
            </w:r>
          </w:p>
        </w:tc>
      </w:tr>
      <w:tr>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Tính toán khoa học</w:t>
            </w:r>
          </w:p>
        </w:tc>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SciPy</w:t>
            </w:r>
          </w:p>
        </w:tc>
        <w:tc>
          <w:tcPr>
            <w:tcW w:type="dxa" w:w="13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1.11+</w:t>
            </w:r>
          </w:p>
        </w:tc>
        <w:tc>
          <w:tcPr>
            <w:tcW w:type="dxa" w:w="27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Haversine vectorized, interpolation nâng cao</w:t>
            </w:r>
          </w:p>
        </w:tc>
      </w:tr>
      <w:tr>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Môi trường thực thi</w:t>
            </w:r>
          </w:p>
        </w:tc>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Google Colab</w:t>
            </w:r>
          </w:p>
        </w:tc>
        <w:tc>
          <w:tcPr>
            <w:tcW w:type="dxa" w:w="13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GPU T4 / L4</w:t>
            </w:r>
          </w:p>
        </w:tc>
        <w:tc>
          <w:tcPr>
            <w:tcW w:type="dxa" w:w="27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Huấn luyện mô hình miễn phí, chia sẻ notebook qua Drive</w:t>
            </w:r>
          </w:p>
        </w:tc>
      </w:tr>
      <w:tr>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Quản lý thực nghiệm</w:t>
            </w:r>
          </w:p>
        </w:tc>
        <w:tc>
          <w:tcPr>
            <w:tcW w:type="dxa" w:w="20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JSON log + tqdm</w:t>
            </w:r>
          </w:p>
        </w:tc>
        <w:tc>
          <w:tcPr>
            <w:tcW w:type="dxa" w:w="13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w:t>
            </w:r>
          </w:p>
        </w:tc>
        <w:tc>
          <w:tcPr>
            <w:tcW w:type="dxa" w:w="27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Ghi lại metrics từng epoch, progress bar training</w:t>
            </w:r>
          </w:p>
        </w:tc>
      </w:tr>
      <w:tr>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Quản lý phiên bản</w:t>
            </w:r>
          </w:p>
        </w:tc>
        <w:tc>
          <w:tcPr>
            <w:tcW w:type="dxa" w:w="20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Git + GitHub</w:t>
            </w:r>
          </w:p>
        </w:tc>
        <w:tc>
          <w:tcPr>
            <w:tcW w:type="dxa" w:w="13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w:t>
            </w:r>
          </w:p>
        </w:tc>
        <w:tc>
          <w:tcPr>
            <w:tcW w:type="dxa" w:w="27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Version control, lưu checkpoint mô hình</w:t>
            </w:r>
          </w:p>
        </w:tc>
      </w:tr>
    </w:tbl>
    <w:p>
      <w:pPr>
        <w:spacing w:after="0" w:line="320"/>
      </w:pPr>
      <w:r>
        <w:rPr>
          <w:rFonts w:ascii="Times New Roman" w:cs="Times New Roman" w:eastAsia="Times New Roman" w:hAnsi="Times New Roman"/>
          <w:sz w:val="24"/>
          <w:szCs w:val="24"/>
        </w:rPr>
        <w:t xml:space="preserve"/>
      </w:r>
    </w:p>
    <w:p>
      <w:pPr>
        <w:spacing w:before="160" w:after="80" w:line="360"/>
      </w:pPr>
      <w:r>
        <w:rPr>
          <w:rFonts w:ascii="Times New Roman" w:cs="Times New Roman" w:eastAsia="Times New Roman" w:hAnsi="Times New Roman"/>
          <w:b/>
          <w:bCs/>
          <w:color w:val="000000"/>
          <w:sz w:val="24"/>
          <w:szCs w:val="24"/>
        </w:rPr>
        <w:t xml:space="preserve">4.7 Môi trường phát triển và yêu cầu hạ tầng</w:t>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671"/>
      </w:tblGrid>
      <w:tr>
        <w:tc>
          <w:tcPr>
            <w:tcW w:type="dxa" w:w="2200"/>
            <w:tcBorders>
              <w:top w:val="single" w:color="000000" w:sz="2"/>
              <w:left w:val="single" w:color="000000" w:sz="2"/>
              <w:bottom w:val="single" w:color="000000" w:sz="2"/>
              <w:right w:val="single" w:color="000000" w:sz="2"/>
            </w:tcBorders>
            <w:shd w:fill="FCE4D6"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Thành phần</w:t>
            </w:r>
          </w:p>
        </w:tc>
        <w:tc>
          <w:tcPr>
            <w:tcW w:type="dxa" w:w="3200"/>
            <w:tcBorders>
              <w:top w:val="single" w:color="000000" w:sz="2"/>
              <w:left w:val="single" w:color="000000" w:sz="2"/>
              <w:bottom w:val="single" w:color="000000" w:sz="2"/>
              <w:right w:val="single" w:color="000000" w:sz="2"/>
            </w:tcBorders>
            <w:shd w:fill="FCE4D6"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Đặc điểm</w:t>
            </w:r>
          </w:p>
        </w:tc>
        <w:tc>
          <w:tcPr>
            <w:tcW w:type="dxa" w:w="2671"/>
            <w:tcBorders>
              <w:top w:val="single" w:color="000000" w:sz="2"/>
              <w:left w:val="single" w:color="000000" w:sz="2"/>
              <w:bottom w:val="single" w:color="000000" w:sz="2"/>
              <w:right w:val="single" w:color="000000" w:sz="2"/>
            </w:tcBorders>
            <w:shd w:fill="FCE4D6"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Ghi chú</w:t>
            </w:r>
          </w:p>
        </w:tc>
      </w:tr>
      <w:tr>
        <w:tc>
          <w:tcPr>
            <w:tcW w:type="dxa" w:w="2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Máy tính cá nhân</w:t>
            </w:r>
          </w:p>
        </w:tc>
        <w:tc>
          <w:tcPr>
            <w:tcW w:type="dxa" w:w="3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CPU Intel/AMD, RAM ≥ 8GB</w:t>
            </w:r>
          </w:p>
        </w:tc>
        <w:tc>
          <w:tcPr>
            <w:tcW w:type="dxa" w:w="26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Dùng để viết code, debug, EDA — không cần GPU</w:t>
            </w:r>
          </w:p>
        </w:tc>
      </w:tr>
      <w:tr>
        <w:tc>
          <w:tcPr>
            <w:tcW w:type="dxa" w:w="2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Google Colab (Free)</w:t>
            </w:r>
          </w:p>
        </w:tc>
        <w:tc>
          <w:tcPr>
            <w:tcW w:type="dxa" w:w="3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GPU NVIDIA T4 16GB, RAM 12GB</w:t>
            </w:r>
          </w:p>
        </w:tc>
        <w:tc>
          <w:tcPr>
            <w:tcW w:type="dxa" w:w="26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Train LSTM, BiLSTM — đủ cho dataset ~18.000 samples</w:t>
            </w:r>
          </w:p>
        </w:tc>
      </w:tr>
      <w:tr>
        <w:tc>
          <w:tcPr>
            <w:tcW w:type="dxa" w:w="2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Google Colab Pro (nếu cần)</w:t>
            </w:r>
          </w:p>
        </w:tc>
        <w:tc>
          <w:tcPr>
            <w:tcW w:type="dxa" w:w="3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GPU A100 40GB, RAM 25GB</w:t>
            </w:r>
          </w:p>
        </w:tc>
        <w:tc>
          <w:tcPr>
            <w:tcW w:type="dxa" w:w="26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Chỉ cần nếu dùng Transformer lớn hoặc ERA5 đầy đủ</w:t>
            </w:r>
          </w:p>
        </w:tc>
      </w:tr>
      <w:tr>
        <w:tc>
          <w:tcPr>
            <w:tcW w:type="dxa" w:w="2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Google Drive</w:t>
            </w:r>
          </w:p>
        </w:tc>
        <w:tc>
          <w:tcPr>
            <w:tcW w:type="dxa" w:w="3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15GB miễn phí</w:t>
            </w:r>
          </w:p>
        </w:tc>
        <w:tc>
          <w:tcPr>
            <w:tcW w:type="dxa" w:w="26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Lưu dataset, checkpoints, kết quả thực nghiệm</w:t>
            </w:r>
          </w:p>
        </w:tc>
      </w:tr>
      <w:tr>
        <w:tc>
          <w:tcPr>
            <w:tcW w:type="dxa" w:w="2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Thời gian train ước tính</w:t>
            </w:r>
          </w:p>
        </w:tc>
        <w:tc>
          <w:tcPr>
            <w:tcW w:type="dxa" w:w="3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LSTM: ~30 phút / 150 epoch (T4)</w:t>
            </w:r>
          </w:p>
        </w:tc>
        <w:tc>
          <w:tcPr>
            <w:tcW w:type="dxa" w:w="26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BiLSTM: ~45 phút, Transformer: ~60 phút</w:t>
            </w:r>
          </w:p>
        </w:tc>
      </w:tr>
    </w:tbl>
    <w:p>
      <w:pPr>
        <w:spacing w:after="0" w:line="320"/>
      </w:pPr>
      <w:r>
        <w:rPr>
          <w:rFonts w:ascii="Times New Roman" w:cs="Times New Roman" w:eastAsia="Times New Roman" w:hAnsi="Times New Roman"/>
          <w:sz w:val="24"/>
          <w:szCs w:val="24"/>
        </w:rPr>
        <w:t xml:space="preserve"/>
      </w:r>
    </w:p>
    <w:p>
      <w:pPr>
        <w:spacing w:before="160" w:after="80" w:line="360"/>
      </w:pPr>
      <w:r>
        <w:rPr>
          <w:rFonts w:ascii="Times New Roman" w:cs="Times New Roman" w:eastAsia="Times New Roman" w:hAnsi="Times New Roman"/>
          <w:b/>
          <w:bCs/>
          <w:color w:val="000000"/>
          <w:sz w:val="24"/>
          <w:szCs w:val="24"/>
        </w:rPr>
        <w:t xml:space="preserve">4.8 Chiến lược xử lý bão đặc biệt (Erratic Typhoon)</w:t>
      </w:r>
    </w:p>
    <w:p>
      <w:pPr>
        <w:spacing w:after="120" w:line="360"/>
        <w:jc w:val="both"/>
      </w:pPr>
      <w:r>
        <w:rPr>
          <w:rFonts w:ascii="Times New Roman" w:cs="Times New Roman" w:eastAsia="Times New Roman" w:hAnsi="Times New Roman"/>
          <w:b w:val="false"/>
          <w:bCs w:val="false"/>
          <w:color w:val="000000"/>
          <w:sz w:val="24"/>
          <w:szCs w:val="24"/>
        </w:rPr>
        <w:t xml:space="preserve">Khoảng 5% cơn bão Biển Đông có quỹ đạo bất thường (lắc lư, dừng và đổi hướng đột ngột). Ngay cả ECMWF IFS và các mô hình AI toàn cầu như FuXi, FengWu cũng thất bại với nhóm này. Thay vì cố gắng dự đoán chính xác, đề tài áp dụng chiến lược 2 bước:</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Bước 1 — Phát hiện sớm: Sử dụng classifier nhẹ (Logistic Regression hoặc Decision Tree) dự đoán xác suất bão thuộc loại erratic dựa vào 3 dấu hiệu: wind shear cao bất thường (&gt; 15 m/s), áp cao WPSH yếu đi nhanh (z500 giảm &gt; 20 gpm/6h), và cường độ bão biến thiên lớn (ΔVmax &gt; 10 kt/6h).</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Bước 2 — Xuất cone rộng: Khi phát hiện bão có khả năng erratic, thay vì xuất đường đơn, hệ thống xuất cone of uncertainty được tính từ phân phối sai số lịch sử của nhóm erratic (±2σ). Đây là cách tiếp cận trung thực và phù hợp thực tiễn cảnh báo thiên tai.</w:t>
      </w:r>
    </w:p>
    <w:p>
      <w:pPr>
        <w:spacing w:after="0" w:line="320"/>
      </w:pPr>
      <w:r>
        <w:rPr>
          <w:rFonts w:ascii="Times New Roman" w:cs="Times New Roman" w:eastAsia="Times New Roman" w:hAnsi="Times New Roman"/>
          <w:sz w:val="24"/>
          <w:szCs w:val="24"/>
        </w:rPr>
        <w:t xml:space="preserve"/>
      </w:r>
    </w:p>
    <w:p>
      <w:pPr>
        <w:spacing w:before="280" w:after="140" w:line="360"/>
      </w:pPr>
      <w:r>
        <w:rPr>
          <w:rFonts w:ascii="Times New Roman" w:cs="Times New Roman" w:eastAsia="Times New Roman" w:hAnsi="Times New Roman"/>
          <w:b/>
          <w:bCs/>
          <w:color w:val="000000"/>
          <w:sz w:val="24"/>
          <w:szCs w:val="24"/>
        </w:rPr>
        <w:t xml:space="preserve">5. Dự kiến kết quả</w:t>
      </w:r>
    </w:p>
    <w:p>
      <w:pPr>
        <w:spacing w:before="160" w:after="80" w:line="360"/>
      </w:pPr>
      <w:r>
        <w:rPr>
          <w:rFonts w:ascii="Times New Roman" w:cs="Times New Roman" w:eastAsia="Times New Roman" w:hAnsi="Times New Roman"/>
          <w:b/>
          <w:bCs/>
          <w:color w:val="000000"/>
          <w:sz w:val="24"/>
          <w:szCs w:val="24"/>
        </w:rPr>
        <w:t xml:space="preserve">5.1 Sản phẩm phần mềm:</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Bộ dữ liệu bão Biển Đông đã xử lý sạch: ~350–400 trajectories, ~18.000+ bản ghi 6h, 11 features có tài liệu.</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Mô hình AI tốt nhất lưu dạng file .pt (PyTorch), có thể inference độc lập.</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5 Jupyter Notebook chạy hoàn toàn trên Google Colab, có thể tái tạo từng bước.</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Giao diện bản đồ HTML tương tác: track dự đoán vs thực tế, cone uncertainty.</w:t>
      </w:r>
    </w:p>
    <w:p>
      <w:pPr>
        <w:spacing w:after="0" w:line="320"/>
      </w:pPr>
      <w:r>
        <w:rPr>
          <w:rFonts w:ascii="Times New Roman" w:cs="Times New Roman" w:eastAsia="Times New Roman" w:hAnsi="Times New Roman"/>
          <w:sz w:val="24"/>
          <w:szCs w:val="24"/>
        </w:rPr>
        <w:t xml:space="preserve"/>
      </w:r>
    </w:p>
    <w:p>
      <w:pPr>
        <w:spacing w:before="160" w:after="80" w:line="360"/>
      </w:pPr>
      <w:r>
        <w:rPr>
          <w:rFonts w:ascii="Times New Roman" w:cs="Times New Roman" w:eastAsia="Times New Roman" w:hAnsi="Times New Roman"/>
          <w:b/>
          <w:bCs/>
          <w:color w:val="000000"/>
          <w:sz w:val="24"/>
          <w:szCs w:val="24"/>
        </w:rPr>
        <w:t xml:space="preserve">5.2 Kết quả kỳ vọng:</w:t>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400"/>
        <w:gridCol w:w="2271"/>
      </w:tblGrid>
      <w:tr>
        <w:tc>
          <w:tcPr>
            <w:tcW w:type="dxa" w:w="18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Mức độ</w:t>
            </w:r>
          </w:p>
        </w:tc>
        <w:tc>
          <w:tcPr>
            <w:tcW w:type="dxa" w:w="13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MAE 24h</w:t>
            </w:r>
          </w:p>
        </w:tc>
        <w:tc>
          <w:tcPr>
            <w:tcW w:type="dxa" w:w="13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MAE 48h</w:t>
            </w:r>
          </w:p>
        </w:tc>
        <w:tc>
          <w:tcPr>
            <w:tcW w:type="dxa" w:w="14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Skill Score</w:t>
            </w:r>
          </w:p>
        </w:tc>
        <w:tc>
          <w:tcPr>
            <w:tcW w:type="dxa" w:w="2271"/>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Điều kiện</w:t>
            </w:r>
          </w:p>
        </w:tc>
      </w:tr>
      <w:tr>
        <w:tc>
          <w:tcPr>
            <w:tcW w:type="dxa" w:w="18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Đạt yêu cầu tối thiểu</w:t>
            </w:r>
          </w:p>
        </w:tc>
        <w:tc>
          <w:tcPr>
            <w:tcW w:type="dxa" w:w="13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&lt; 200 km</w:t>
            </w:r>
          </w:p>
        </w:tc>
        <w:tc>
          <w:tcPr>
            <w:tcW w:type="dxa" w:w="13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&lt; 350 km</w:t>
            </w:r>
          </w:p>
        </w:tc>
        <w:tc>
          <w:tcPr>
            <w:tcW w:type="dxa" w:w="14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&gt; 20%</w:t>
            </w:r>
          </w:p>
        </w:tc>
        <w:tc>
          <w:tcPr>
            <w:tcW w:type="dxa" w:w="22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LSTM + IBTrACS</w:t>
            </w:r>
          </w:p>
        </w:tc>
      </w:tr>
      <w:tr>
        <w:tc>
          <w:tcPr>
            <w:tcW w:type="dxa" w:w="18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Tốt (mục tiêu chính)</w:t>
            </w:r>
          </w:p>
        </w:tc>
        <w:tc>
          <w:tcPr>
            <w:tcW w:type="dxa" w:w="13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&lt; 150 km</w:t>
            </w:r>
          </w:p>
        </w:tc>
        <w:tc>
          <w:tcPr>
            <w:tcW w:type="dxa" w:w="13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&lt; 250 km</w:t>
            </w:r>
          </w:p>
        </w:tc>
        <w:tc>
          <w:tcPr>
            <w:tcW w:type="dxa" w:w="14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&gt; 30%</w:t>
            </w:r>
          </w:p>
        </w:tc>
        <w:tc>
          <w:tcPr>
            <w:tcW w:type="dxa" w:w="22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BiLSTM + SST</w:t>
            </w:r>
          </w:p>
        </w:tc>
      </w:tr>
      <w:tr>
        <w:tc>
          <w:tcPr>
            <w:tcW w:type="dxa" w:w="18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Xuất sắc</w:t>
            </w:r>
          </w:p>
        </w:tc>
        <w:tc>
          <w:tcPr>
            <w:tcW w:type="dxa" w:w="13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&lt; 100 km</w:t>
            </w:r>
          </w:p>
        </w:tc>
        <w:tc>
          <w:tcPr>
            <w:tcW w:type="dxa" w:w="13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&lt; 180 km</w:t>
            </w:r>
          </w:p>
        </w:tc>
        <w:tc>
          <w:tcPr>
            <w:tcW w:type="dxa" w:w="14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&gt; 45%</w:t>
            </w:r>
          </w:p>
        </w:tc>
        <w:tc>
          <w:tcPr>
            <w:tcW w:type="dxa" w:w="22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Transformer + ERA5</w:t>
            </w:r>
          </w:p>
        </w:tc>
      </w:tr>
    </w:tbl>
    <w:p>
      <w:pPr>
        <w:spacing w:after="0" w:line="320"/>
      </w:pPr>
      <w:r>
        <w:rPr>
          <w:rFonts w:ascii="Times New Roman" w:cs="Times New Roman" w:eastAsia="Times New Roman" w:hAnsi="Times New Roman"/>
          <w:sz w:val="24"/>
          <w:szCs w:val="24"/>
        </w:rPr>
        <w:t xml:space="preserve"/>
      </w:r>
    </w:p>
    <w:p>
      <w:pPr>
        <w:spacing w:before="160" w:after="80" w:line="360"/>
      </w:pPr>
      <w:r>
        <w:rPr>
          <w:rFonts w:ascii="Times New Roman" w:cs="Times New Roman" w:eastAsia="Times New Roman" w:hAnsi="Times New Roman"/>
          <w:b/>
          <w:bCs/>
          <w:color w:val="000000"/>
          <w:sz w:val="24"/>
          <w:szCs w:val="24"/>
        </w:rPr>
        <w:t xml:space="preserve">5.3 Đóng góp khoa học:</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Bộ dữ liệu bão Biển Đông chuẩn hóa và phân loại — có thể dùng cho nghiên cứu tiếp theo.</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Nghiên cứu so sánh có hệ thống LSTM, BiLSTM, Transformer cho bài toán track bão Biển Đông.</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Phương pháp phân loại tự động quỹ đạo bão dựa trên độ cong quỹ đạo.</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Khung đánh giá tách biệt bão thường và bão đặc biệt — trung thực về giới hạn mô hình.</w:t>
      </w:r>
    </w:p>
    <w:p>
      <w:pPr>
        <w:spacing w:after="0" w:line="320"/>
      </w:pPr>
      <w:r>
        <w:rPr>
          <w:rFonts w:ascii="Times New Roman" w:cs="Times New Roman" w:eastAsia="Times New Roman" w:hAnsi="Times New Roman"/>
          <w:sz w:val="24"/>
          <w:szCs w:val="24"/>
        </w:rPr>
        <w:t xml:space="preserve"/>
      </w:r>
    </w:p>
    <w:p>
      <w:pPr>
        <w:spacing w:before="280" w:after="140" w:line="360"/>
      </w:pPr>
      <w:r>
        <w:rPr>
          <w:rFonts w:ascii="Times New Roman" w:cs="Times New Roman" w:eastAsia="Times New Roman" w:hAnsi="Times New Roman"/>
          <w:b/>
          <w:bCs/>
          <w:color w:val="000000"/>
          <w:sz w:val="24"/>
          <w:szCs w:val="24"/>
        </w:rPr>
        <w:t xml:space="preserve">6. Ý nghĩa thực tiễn và khoa học</w:t>
      </w:r>
    </w:p>
    <w:p>
      <w:pPr>
        <w:spacing w:before="160" w:after="80" w:line="360"/>
      </w:pPr>
      <w:r>
        <w:rPr>
          <w:rFonts w:ascii="Times New Roman" w:cs="Times New Roman" w:eastAsia="Times New Roman" w:hAnsi="Times New Roman"/>
          <w:b/>
          <w:bCs/>
          <w:color w:val="000000"/>
          <w:sz w:val="24"/>
          <w:szCs w:val="24"/>
        </w:rPr>
        <w:t xml:space="preserve">6.1 Ý nghĩa thực tiễn:</w:t>
      </w:r>
    </w:p>
    <w:p>
      <w:pPr>
        <w:spacing w:after="120" w:line="360"/>
        <w:jc w:val="both"/>
      </w:pPr>
      <w:r>
        <w:rPr>
          <w:rFonts w:ascii="Times New Roman" w:cs="Times New Roman" w:eastAsia="Times New Roman" w:hAnsi="Times New Roman"/>
          <w:b w:val="false"/>
          <w:bCs w:val="false"/>
          <w:color w:val="000000"/>
          <w:sz w:val="24"/>
          <w:szCs w:val="24"/>
        </w:rPr>
        <w:t xml:space="preserve">Hệ thống dự báo được xây dựng có thể tích hợp vào các hệ thống cảnh báo thiên tai sớm, hỗ trợ Trung tâm Dự báo Khí tượng Thủy văn Quốc gia. Mô hình có thể chạy trên phần cứng thông thường (Google Colab T4) — khác với NWP đòi hỏi siêu máy tính — mở ra khả năng triển khai rộng rãi trong điều kiện nguồn lực hạn chế. Mỗi km cải thiện trong dự báo đổ bộ tương đương với việc giảm phạm vi sơ tán dân, tiết kiệm nguồn lực và giảm thiểu ảnh hưởng đến người dân vùng ven biển miền Trung Việt Nam.</w:t>
      </w:r>
    </w:p>
    <w:p>
      <w:pPr>
        <w:spacing w:after="0" w:line="320"/>
      </w:pPr>
      <w:r>
        <w:rPr>
          <w:rFonts w:ascii="Times New Roman" w:cs="Times New Roman" w:eastAsia="Times New Roman" w:hAnsi="Times New Roman"/>
          <w:sz w:val="24"/>
          <w:szCs w:val="24"/>
        </w:rPr>
        <w:t xml:space="preserve"/>
      </w:r>
    </w:p>
    <w:p>
      <w:pPr>
        <w:spacing w:before="160" w:after="80" w:line="360"/>
      </w:pPr>
      <w:r>
        <w:rPr>
          <w:rFonts w:ascii="Times New Roman" w:cs="Times New Roman" w:eastAsia="Times New Roman" w:hAnsi="Times New Roman"/>
          <w:b/>
          <w:bCs/>
          <w:color w:val="000000"/>
          <w:sz w:val="24"/>
          <w:szCs w:val="24"/>
        </w:rPr>
        <w:t xml:space="preserve">6.2 Ý nghĩa khoa học:</w:t>
      </w:r>
    </w:p>
    <w:p>
      <w:pPr>
        <w:spacing w:after="120" w:line="360"/>
        <w:jc w:val="both"/>
      </w:pPr>
      <w:r>
        <w:rPr>
          <w:rFonts w:ascii="Times New Roman" w:cs="Times New Roman" w:eastAsia="Times New Roman" w:hAnsi="Times New Roman"/>
          <w:b w:val="false"/>
          <w:bCs w:val="false"/>
          <w:color w:val="000000"/>
          <w:sz w:val="24"/>
          <w:szCs w:val="24"/>
        </w:rPr>
        <w:t xml:space="preserve">Đề tài đóng góp vào hướng nghiên cứu đang phát triển mạnh về ứng dụng AI trong dự báo khí tượng, là case study về việc fine-tuning/specialization mô hình AI cho vùng địa lý cụ thể trong bối cảnh sau khi các mô hình như Pangu-Weather, GraphCast, FuXi chứng minh khả năng AI vượt NWP toàn cầu. Kết quả có thể định hướng các nghiên cứu tiếp theo về dự báo cường độ bão, dự báo ensemble và hệ thống cảnh báo sớm thiên tai tích hợp AI tại Việt Nam.</w:t>
      </w:r>
    </w:p>
    <w:p>
      <w:pPr>
        <w:spacing w:after="0" w:line="320"/>
      </w:pPr>
      <w:r>
        <w:rPr>
          <w:rFonts w:ascii="Times New Roman" w:cs="Times New Roman" w:eastAsia="Times New Roman" w:hAnsi="Times New Roman"/>
          <w:sz w:val="24"/>
          <w:szCs w:val="24"/>
        </w:rPr>
        <w:t xml:space="preserve"/>
      </w:r>
    </w:p>
    <w:p>
      <w:pPr>
        <w:spacing w:before="280" w:after="140" w:line="360"/>
      </w:pPr>
      <w:r>
        <w:rPr>
          <w:rFonts w:ascii="Times New Roman" w:cs="Times New Roman" w:eastAsia="Times New Roman" w:hAnsi="Times New Roman"/>
          <w:b/>
          <w:bCs/>
          <w:color w:val="000000"/>
          <w:sz w:val="24"/>
          <w:szCs w:val="24"/>
        </w:rPr>
        <w:t xml:space="preserve">7. Dự kiến nội dung ĐATN</w:t>
      </w:r>
    </w:p>
    <w:p>
      <w:pPr>
        <w:spacing w:before="0" w:after="80" w:line="360"/>
        <w:jc w:val="both"/>
      </w:pPr>
      <w:r>
        <w:rPr>
          <w:rFonts w:ascii="Times New Roman" w:cs="Times New Roman" w:eastAsia="Times New Roman" w:hAnsi="Times New Roman"/>
          <w:b/>
          <w:bCs/>
          <w:color w:val="000000"/>
          <w:sz w:val="24"/>
          <w:szCs w:val="24"/>
        </w:rPr>
        <w:t xml:space="preserve">Chương 1: Tổng quan và cơ sở lý thuyết</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1.1 Tổng quan về bão nhiệt đới và đặc điểm bão Biển Đông Việt Nam</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1.2 Tổng quan các phương pháp dự báo đường đi bão (NWP, thống kê, AI)</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1.3 Cơ sở lý thuyết học sâu: LSTM, BiLSTM, Transformer cho chuỗi thời gian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1.4 Tổng quan nghiên cứu liên quan trong và ngoài nước</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1.5 Xác định khoảng trống nghiên cứu</w:t>
      </w:r>
    </w:p>
    <w:p>
      <w:pPr>
        <w:spacing w:after="0" w:line="320"/>
      </w:pPr>
      <w:r>
        <w:rPr>
          <w:rFonts w:ascii="Times New Roman" w:cs="Times New Roman" w:eastAsia="Times New Roman" w:hAnsi="Times New Roman"/>
          <w:sz w:val="24"/>
          <w:szCs w:val="24"/>
        </w:rPr>
        <w:t xml:space="preserve"/>
      </w:r>
    </w:p>
    <w:p>
      <w:pPr>
        <w:spacing w:before="0" w:after="80" w:line="360"/>
        <w:jc w:val="both"/>
      </w:pPr>
      <w:r>
        <w:rPr>
          <w:rFonts w:ascii="Times New Roman" w:cs="Times New Roman" w:eastAsia="Times New Roman" w:hAnsi="Times New Roman"/>
          <w:b/>
          <w:bCs/>
          <w:color w:val="000000"/>
          <w:sz w:val="24"/>
          <w:szCs w:val="24"/>
        </w:rPr>
        <w:t xml:space="preserve">Chương 2: Dữ liệu và phương pháp</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2.1 Nguồn dữ liệu: IBTrACS, JMA, NOAA SST, ERA5</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2.2 Tiền xử lý dữ liệu: làm sạch, nội suy, lọc vùng Biển Đông</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2.3 Phân tích dữ liệu khám phá (EDA)</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2.4 Feature engineering: 11 đặc trưng vật lý</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2.5 Phân loại quỹ đạo bão tự động</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2.6 Xây dựng cửa sổ trượt và chia tập dữ liệu</w:t>
      </w:r>
    </w:p>
    <w:p>
      <w:pPr>
        <w:spacing w:after="0" w:line="320"/>
      </w:pPr>
      <w:r>
        <w:rPr>
          <w:rFonts w:ascii="Times New Roman" w:cs="Times New Roman" w:eastAsia="Times New Roman" w:hAnsi="Times New Roman"/>
          <w:sz w:val="24"/>
          <w:szCs w:val="24"/>
        </w:rPr>
        <w:t xml:space="preserve"/>
      </w:r>
    </w:p>
    <w:p>
      <w:pPr>
        <w:spacing w:before="0" w:after="80" w:line="360"/>
        <w:jc w:val="both"/>
      </w:pPr>
      <w:r>
        <w:rPr>
          <w:rFonts w:ascii="Times New Roman" w:cs="Times New Roman" w:eastAsia="Times New Roman" w:hAnsi="Times New Roman"/>
          <w:b/>
          <w:bCs/>
          <w:color w:val="000000"/>
          <w:sz w:val="24"/>
          <w:szCs w:val="24"/>
        </w:rPr>
        <w:t xml:space="preserve">Chương 3: Thiết kế và cài đặt mô hình</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3.1 LSTM Baseline: thiết kế, huấn luyện, hyperparameter tuning</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3.2 BiLSTM + Self-Attention: cơ chế attention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3.3 Temporal Transformer: positional encoding</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3.4 Haversine Loss: lý do không dùng MSE cho bài toán địa lý</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3.5 Chiến lược huấn luyện: early stopping, LR scheduler, gradient clipping</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3.6 CLIPER baseline: cài đặt và tính toán Skill Score</w:t>
      </w:r>
    </w:p>
    <w:p>
      <w:pPr>
        <w:spacing w:after="0" w:line="320"/>
      </w:pPr>
      <w:r>
        <w:rPr>
          <w:rFonts w:ascii="Times New Roman" w:cs="Times New Roman" w:eastAsia="Times New Roman" w:hAnsi="Times New Roman"/>
          <w:sz w:val="24"/>
          <w:szCs w:val="24"/>
        </w:rPr>
        <w:t xml:space="preserve"/>
      </w:r>
    </w:p>
    <w:p>
      <w:pPr>
        <w:spacing w:before="0" w:after="80" w:line="360"/>
        <w:jc w:val="both"/>
      </w:pPr>
      <w:r>
        <w:rPr>
          <w:rFonts w:ascii="Times New Roman" w:cs="Times New Roman" w:eastAsia="Times New Roman" w:hAnsi="Times New Roman"/>
          <w:b/>
          <w:bCs/>
          <w:color w:val="000000"/>
          <w:sz w:val="24"/>
          <w:szCs w:val="24"/>
        </w:rPr>
        <w:t xml:space="preserve">Chương 4: Thực nghiệm và đánh giá kết quả</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4.1 Kết quả so sánh 3 mô hình AI và baseline CLIPER</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4.2 Phân tích theo loại quỹ đạo: westward, recurving, southward, erratic</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4.3 Phân tích lỗi chi tiết và các trường hợp điển hình</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4.4 Trực quan hóa: bản đồ track dự đoán vs thực tế</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4.5 Thảo luận và so sánh với kết quả nghiên cứu quốc tế</w:t>
      </w:r>
    </w:p>
    <w:p>
      <w:pPr>
        <w:spacing w:after="0" w:line="320"/>
      </w:pPr>
      <w:r>
        <w:rPr>
          <w:rFonts w:ascii="Times New Roman" w:cs="Times New Roman" w:eastAsia="Times New Roman" w:hAnsi="Times New Roman"/>
          <w:sz w:val="24"/>
          <w:szCs w:val="24"/>
        </w:rPr>
        <w:t xml:space="preserve"/>
      </w:r>
    </w:p>
    <w:p>
      <w:pPr>
        <w:spacing w:before="0" w:after="80" w:line="360"/>
        <w:jc w:val="both"/>
      </w:pPr>
      <w:r>
        <w:rPr>
          <w:rFonts w:ascii="Times New Roman" w:cs="Times New Roman" w:eastAsia="Times New Roman" w:hAnsi="Times New Roman"/>
          <w:b/>
          <w:bCs/>
          <w:color w:val="000000"/>
          <w:sz w:val="24"/>
          <w:szCs w:val="24"/>
        </w:rPr>
        <w:t xml:space="preserve">Chương 5: Kết luận và hướng phát triển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5.1 Tóm tắt kết quả và đóng góp của đề tài</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5.2 Hạn chế hiện tại</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5.3 Hướng phát triển: ERA5 real-time, dự báo cường độ, ensemble</w:t>
      </w:r>
    </w:p>
    <w:p>
      <w:pPr>
        <w:spacing w:after="0" w:line="320"/>
      </w:pPr>
      <w:r>
        <w:rPr>
          <w:rFonts w:ascii="Times New Roman" w:cs="Times New Roman" w:eastAsia="Times New Roman" w:hAnsi="Times New Roman"/>
          <w:sz w:val="24"/>
          <w:szCs w:val="24"/>
        </w:rPr>
        <w:t xml:space="preserve"/>
      </w:r>
    </w:p>
    <w:p>
      <w:pPr>
        <w:spacing w:before="0" w:after="80" w:line="360"/>
        <w:jc w:val="both"/>
      </w:pPr>
      <w:r>
        <w:rPr>
          <w:rFonts w:ascii="Times New Roman" w:cs="Times New Roman" w:eastAsia="Times New Roman" w:hAnsi="Times New Roman"/>
          <w:b/>
          <w:bCs/>
          <w:color w:val="000000"/>
          <w:sz w:val="24"/>
          <w:szCs w:val="24"/>
        </w:rPr>
        <w:t xml:space="preserve">Tài liệu tham khảo:</w:t>
      </w:r>
    </w:p>
    <w:p>
      <w:pPr>
        <w:spacing w:after="120" w:line="360"/>
        <w:jc w:val="both"/>
      </w:pPr>
      <w:r>
        <w:rPr>
          <w:rFonts w:ascii="Times New Roman" w:cs="Times New Roman" w:eastAsia="Times New Roman" w:hAnsi="Times New Roman"/>
          <w:b w:val="false"/>
          <w:bCs w:val="false"/>
          <w:color w:val="000000"/>
          <w:sz w:val="24"/>
          <w:szCs w:val="24"/>
        </w:rPr>
        <w:t xml:space="preserve">Không dưới 20 tài liệu, bao gồm ít nhất 10 bài báo khoa học quốc tế uy tín từ năm 2019 đến nay.</w:t>
      </w:r>
    </w:p>
    <w:p>
      <w:pPr>
        <w:spacing w:after="0" w:line="320"/>
      </w:pPr>
      <w:r>
        <w:rPr>
          <w:rFonts w:ascii="Times New Roman" w:cs="Times New Roman" w:eastAsia="Times New Roman" w:hAnsi="Times New Roman"/>
          <w:sz w:val="24"/>
          <w:szCs w:val="24"/>
        </w:rPr>
        <w:t xml:space="preserve"/>
      </w:r>
    </w:p>
    <w:p>
      <w:pPr>
        <w:spacing w:before="280" w:after="140" w:line="360"/>
      </w:pPr>
      <w:r>
        <w:rPr>
          <w:rFonts w:ascii="Times New Roman" w:cs="Times New Roman" w:eastAsia="Times New Roman" w:hAnsi="Times New Roman"/>
          <w:b/>
          <w:bCs/>
          <w:color w:val="000000"/>
          <w:sz w:val="24"/>
          <w:szCs w:val="24"/>
        </w:rPr>
        <w:t xml:space="preserve">8. Phân chia nhiệm vụ</w:t>
      </w:r>
    </w:p>
    <w:p>
      <w:pPr>
        <w:spacing w:after="120" w:line="360"/>
        <w:jc w:val="both"/>
      </w:pPr>
      <w:r>
        <w:rPr>
          <w:rFonts w:ascii="Times New Roman" w:cs="Times New Roman" w:eastAsia="Times New Roman" w:hAnsi="Times New Roman"/>
          <w:b w:val="false"/>
          <w:bCs w:val="false"/>
          <w:color w:val="000000"/>
          <w:sz w:val="24"/>
          <w:szCs w:val="24"/>
        </w:rPr>
        <w:t xml:space="preserve">Đề tài thực hiện độc lập bởi 01 sinh viên. Toàn bộ các nhiệm vụ do sinh viên thực hiện:</w:t>
      </w:r>
    </w:p>
    <w:p>
      <w:pPr>
        <w:spacing w:after="0" w:line="320"/>
      </w:pPr>
      <w:r>
        <w:rPr>
          <w:rFonts w:ascii="Times New Roman" w:cs="Times New Roman" w:eastAsia="Times New Roman" w:hAnsi="Times New Roman"/>
          <w:sz w:val="24"/>
          <w:szCs w:val="24"/>
        </w:rPr>
        <w:t xml:space="preserve"/>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800"/>
        <w:gridCol w:w="3571"/>
      </w:tblGrid>
      <w:tr>
        <w:tc>
          <w:tcPr>
            <w:tcW w:type="dxa" w:w="5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STT</w:t>
            </w:r>
          </w:p>
        </w:tc>
        <w:tc>
          <w:tcPr>
            <w:tcW w:type="dxa" w:w="32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Nhiệm vụ</w:t>
            </w:r>
          </w:p>
        </w:tc>
        <w:tc>
          <w:tcPr>
            <w:tcW w:type="dxa" w:w="8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Tuần</w:t>
            </w:r>
          </w:p>
        </w:tc>
        <w:tc>
          <w:tcPr>
            <w:tcW w:type="dxa" w:w="3571"/>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Sản phẩm đầu ra</w:t>
            </w:r>
          </w:p>
        </w:tc>
      </w:tr>
      <w:tr>
        <w:tc>
          <w:tcPr>
            <w:tcW w:type="dxa" w:w="5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1</w:t>
            </w:r>
          </w:p>
        </w:tc>
        <w:tc>
          <w:tcPr>
            <w:tcW w:type="dxa" w:w="3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Thu thập, làm sạch và phân tích dữ liệu IBTrACS, JMA, NOAA SST</w:t>
            </w:r>
          </w:p>
        </w:tc>
        <w:tc>
          <w:tcPr>
            <w:tcW w:type="dxa" w:w="8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1–2</w:t>
            </w:r>
          </w:p>
        </w:tc>
        <w:tc>
          <w:tcPr>
            <w:tcW w:type="dxa" w:w="35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bao_bien_dong_clean.csv + notebook EDA</w:t>
            </w:r>
          </w:p>
        </w:tc>
      </w:tr>
      <w:tr>
        <w:tc>
          <w:tcPr>
            <w:tcW w:type="dxa" w:w="5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2</w:t>
            </w:r>
          </w:p>
        </w:tc>
        <w:tc>
          <w:tcPr>
            <w:tcW w:type="dxa" w:w="3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Feature engineering, phân loại quỹ đạo, xây dựng sliding window</w:t>
            </w:r>
          </w:p>
        </w:tc>
        <w:tc>
          <w:tcPr>
            <w:tcW w:type="dxa" w:w="8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2–3</w:t>
            </w:r>
          </w:p>
        </w:tc>
        <w:tc>
          <w:tcPr>
            <w:tcW w:type="dxa" w:w="35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feature_matrix.csv + scaler.pkl</w:t>
            </w:r>
          </w:p>
        </w:tc>
      </w:tr>
      <w:tr>
        <w:tc>
          <w:tcPr>
            <w:tcW w:type="dxa" w:w="5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3</w:t>
            </w:r>
          </w:p>
        </w:tc>
        <w:tc>
          <w:tcPr>
            <w:tcW w:type="dxa" w:w="3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Cài đặt CLIPER baseline, train LSTM — đạt val MAE &lt; 200 km</w:t>
            </w:r>
          </w:p>
        </w:tc>
        <w:tc>
          <w:tcPr>
            <w:tcW w:type="dxa" w:w="8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3–4</w:t>
            </w:r>
          </w:p>
        </w:tc>
        <w:tc>
          <w:tcPr>
            <w:tcW w:type="dxa" w:w="35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model_lstm.pt + results_log.json</w:t>
            </w:r>
          </w:p>
        </w:tc>
      </w:tr>
      <w:tr>
        <w:tc>
          <w:tcPr>
            <w:tcW w:type="dxa" w:w="5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4</w:t>
            </w:r>
          </w:p>
        </w:tc>
        <w:tc>
          <w:tcPr>
            <w:tcW w:type="dxa" w:w="3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Train BiLSTM+Attention, so sánh và phân tích cải thiện</w:t>
            </w:r>
          </w:p>
        </w:tc>
        <w:tc>
          <w:tcPr>
            <w:tcW w:type="dxa" w:w="8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4–5</w:t>
            </w:r>
          </w:p>
        </w:tc>
        <w:tc>
          <w:tcPr>
            <w:tcW w:type="dxa" w:w="35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model_bilstm.pt</w:t>
            </w:r>
          </w:p>
        </w:tc>
      </w:tr>
      <w:tr>
        <w:tc>
          <w:tcPr>
            <w:tcW w:type="dxa" w:w="5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5</w:t>
            </w:r>
          </w:p>
        </w:tc>
        <w:tc>
          <w:tcPr>
            <w:tcW w:type="dxa" w:w="3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Train Temporal Transformer, hyperparameter tuning</w:t>
            </w:r>
          </w:p>
        </w:tc>
        <w:tc>
          <w:tcPr>
            <w:tcW w:type="dxa" w:w="8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5</w:t>
            </w:r>
          </w:p>
        </w:tc>
        <w:tc>
          <w:tcPr>
            <w:tcW w:type="dxa" w:w="35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model_transformer.pt</w:t>
            </w:r>
          </w:p>
        </w:tc>
      </w:tr>
      <w:tr>
        <w:tc>
          <w:tcPr>
            <w:tcW w:type="dxa" w:w="5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6</w:t>
            </w:r>
          </w:p>
        </w:tc>
        <w:tc>
          <w:tcPr>
            <w:tcW w:type="dxa" w:w="3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Đánh giá toàn diện trên test set, phân tích lỗi theo loại track</w:t>
            </w:r>
          </w:p>
        </w:tc>
        <w:tc>
          <w:tcPr>
            <w:tcW w:type="dxa" w:w="8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6</w:t>
            </w:r>
          </w:p>
        </w:tc>
        <w:tc>
          <w:tcPr>
            <w:tcW w:type="dxa" w:w="35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eval_report.json + 6 biểu đồ</w:t>
            </w:r>
          </w:p>
        </w:tc>
      </w:tr>
      <w:tr>
        <w:tc>
          <w:tcPr>
            <w:tcW w:type="dxa" w:w="5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7</w:t>
            </w:r>
          </w:p>
        </w:tc>
        <w:tc>
          <w:tcPr>
            <w:tcW w:type="dxa" w:w="3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Xây dựng trực quan hóa bản đồ, cone uncertainty, slide thuyết trình</w:t>
            </w:r>
          </w:p>
        </w:tc>
        <w:tc>
          <w:tcPr>
            <w:tcW w:type="dxa" w:w="8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7</w:t>
            </w:r>
          </w:p>
        </w:tc>
        <w:tc>
          <w:tcPr>
            <w:tcW w:type="dxa" w:w="35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HTML maps + slide 20 trang</w:t>
            </w:r>
          </w:p>
        </w:tc>
      </w:tr>
      <w:tr>
        <w:tc>
          <w:tcPr>
            <w:tcW w:type="dxa" w:w="5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8</w:t>
            </w:r>
          </w:p>
        </w:tc>
        <w:tc>
          <w:tcPr>
            <w:tcW w:type="dxa" w:w="3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Hoàn thiện báo cáo ĐATN, chuẩn bị bảo vệ, tập câu hỏi hội đồng</w:t>
            </w:r>
          </w:p>
        </w:tc>
        <w:tc>
          <w:tcPr>
            <w:tcW w:type="dxa" w:w="8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8</w:t>
            </w:r>
          </w:p>
        </w:tc>
        <w:tc>
          <w:tcPr>
            <w:tcW w:type="dxa" w:w="35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Báo cáo hoàn chỉnh</w:t>
            </w:r>
          </w:p>
        </w:tc>
      </w:tr>
    </w:tbl>
    <w:p>
      <w:pPr>
        <w:spacing w:after="0" w:line="320"/>
      </w:pPr>
      <w:r>
        <w:rPr>
          <w:rFonts w:ascii="Times New Roman" w:cs="Times New Roman" w:eastAsia="Times New Roman" w:hAnsi="Times New Roman"/>
          <w:sz w:val="24"/>
          <w:szCs w:val="24"/>
        </w:rPr>
        <w:t xml:space="preserve"/>
      </w:r>
    </w:p>
    <w:p>
      <w:pPr>
        <w:spacing w:before="280" w:after="140" w:line="360"/>
      </w:pPr>
      <w:r>
        <w:rPr>
          <w:rFonts w:ascii="Times New Roman" w:cs="Times New Roman" w:eastAsia="Times New Roman" w:hAnsi="Times New Roman"/>
          <w:b/>
          <w:bCs/>
          <w:color w:val="000000"/>
          <w:sz w:val="24"/>
          <w:szCs w:val="24"/>
        </w:rPr>
        <w:t xml:space="preserve">9. Dự kiến tiến độ</w:t>
      </w:r>
    </w:p>
    <w:p>
      <w:pPr>
        <w:spacing w:after="0" w:line="320"/>
      </w:pPr>
      <w:r>
        <w:rPr>
          <w:rFonts w:ascii="Times New Roman" w:cs="Times New Roman" w:eastAsia="Times New Roman" w:hAnsi="Times New Roman"/>
          <w:sz w:val="24"/>
          <w:szCs w:val="24"/>
        </w:rPr>
        <w:t xml:space="preserve"/>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500"/>
        <w:gridCol w:w="3500"/>
        <w:gridCol w:w="1371"/>
      </w:tblGrid>
      <w:tr>
        <w:tc>
          <w:tcPr>
            <w:tcW w:type="dxa" w:w="5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Tuần</w:t>
            </w:r>
          </w:p>
        </w:tc>
        <w:tc>
          <w:tcPr>
            <w:tcW w:type="dxa" w:w="12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Thời gian</w:t>
            </w:r>
          </w:p>
        </w:tc>
        <w:tc>
          <w:tcPr>
            <w:tcW w:type="dxa" w:w="15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Giai đoạn</w:t>
            </w:r>
          </w:p>
        </w:tc>
        <w:tc>
          <w:tcPr>
            <w:tcW w:type="dxa" w:w="3500"/>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Nội dung chi tiết</w:t>
            </w:r>
          </w:p>
        </w:tc>
        <w:tc>
          <w:tcPr>
            <w:tcW w:type="dxa" w:w="1371"/>
            <w:tcBorders>
              <w:top w:val="single" w:color="000000" w:sz="2"/>
              <w:left w:val="single" w:color="000000" w:sz="2"/>
              <w:bottom w:val="single" w:color="000000" w:sz="2"/>
              <w:right w:val="single" w:color="000000" w:sz="2"/>
            </w:tcBorders>
            <w:shd w:fill="D9E1F2"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bCs/>
                <w:color w:val="000000"/>
                <w:sz w:val="21"/>
                <w:szCs w:val="21"/>
              </w:rPr>
              <w:t xml:space="preserve">Checkpoint kiểm tra</w:t>
            </w:r>
          </w:p>
        </w:tc>
      </w:tr>
      <w:tr>
        <w:tc>
          <w:tcPr>
            <w:tcW w:type="dxa" w:w="5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1</w:t>
            </w:r>
          </w:p>
        </w:tc>
        <w:tc>
          <w:tcPr>
            <w:tcW w:type="dxa" w:w="1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Ngày 1–7</w:t>
            </w:r>
          </w:p>
        </w:tc>
        <w:tc>
          <w:tcPr>
            <w:tcW w:type="dxa" w:w="15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Thu thập &amp; cài đặt</w:t>
            </w:r>
          </w:p>
        </w:tc>
        <w:tc>
          <w:tcPr>
            <w:tcW w:type="dxa" w:w="35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Cài môi trường Colab, tải IBTrACS + JMA, lọc vùng Biển Đông 8–22°N/102–120°E, kiểm tra chất lượng dữ liệu, viết hàm clean_pipeline()</w:t>
            </w:r>
          </w:p>
        </w:tc>
        <w:tc>
          <w:tcPr>
            <w:tcW w:type="dxa" w:w="13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 300 storms, 0 NaN lat/lon</w:t>
            </w:r>
          </w:p>
        </w:tc>
      </w:tr>
      <w:tr>
        <w:tc>
          <w:tcPr>
            <w:tcW w:type="dxa" w:w="5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2</w:t>
            </w:r>
          </w:p>
        </w:tc>
        <w:tc>
          <w:tcPr>
            <w:tcW w:type="dxa" w:w="1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Ngày 8–14</w:t>
            </w:r>
          </w:p>
        </w:tc>
        <w:tc>
          <w:tcPr>
            <w:tcW w:type="dxa" w:w="15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EDA &amp; Feature Eng.</w:t>
            </w:r>
          </w:p>
        </w:tc>
        <w:tc>
          <w:tcPr>
            <w:tcW w:type="dxa" w:w="35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Vẽ 5 biểu đồ EDA bắt buộc, phân loại 4 loại track, tính 11 features, tải NOAA OI SST, ghép SST vào feature matrix</w:t>
            </w:r>
          </w:p>
        </w:tc>
        <w:tc>
          <w:tcPr>
            <w:tcW w:type="dxa" w:w="13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Corr(SST, Vmax) &gt; 0.4</w:t>
            </w:r>
          </w:p>
        </w:tc>
      </w:tr>
      <w:tr>
        <w:tc>
          <w:tcPr>
            <w:tcW w:type="dxa" w:w="5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3</w:t>
            </w:r>
          </w:p>
        </w:tc>
        <w:tc>
          <w:tcPr>
            <w:tcW w:type="dxa" w:w="1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Ngày 15–21</w:t>
            </w:r>
          </w:p>
        </w:tc>
        <w:tc>
          <w:tcPr>
            <w:tcW w:type="dxa" w:w="15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Sliding Window</w:t>
            </w:r>
          </w:p>
        </w:tc>
        <w:tc>
          <w:tcPr>
            <w:tcW w:type="dxa" w:w="35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Xây dựng sliding window lookback=8, chia train/val/test theo năm, chuẩn hóa StandardScaler, kiểm tra shape tensor</w:t>
            </w:r>
          </w:p>
        </w:tc>
        <w:tc>
          <w:tcPr>
            <w:tcW w:type="dxa" w:w="13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X.shape == [N,8,11] đúng</w:t>
            </w:r>
          </w:p>
        </w:tc>
      </w:tr>
      <w:tr>
        <w:tc>
          <w:tcPr>
            <w:tcW w:type="dxa" w:w="5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4</w:t>
            </w:r>
          </w:p>
        </w:tc>
        <w:tc>
          <w:tcPr>
            <w:tcW w:type="dxa" w:w="1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Ngày 22–28</w:t>
            </w:r>
          </w:p>
        </w:tc>
        <w:tc>
          <w:tcPr>
            <w:tcW w:type="dxa" w:w="15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Train LSTM</w:t>
            </w:r>
          </w:p>
        </w:tc>
        <w:tc>
          <w:tcPr>
            <w:tcW w:type="dxa" w:w="35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Tính CLIPER baseline, huấn luyện LSTM đến hội tụ, điều chỉnh hidden_size và dropout, ghi kết quả vào JSON log</w:t>
            </w:r>
          </w:p>
        </w:tc>
        <w:tc>
          <w:tcPr>
            <w:tcW w:type="dxa" w:w="13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Val MAE 24h &lt; 200 km</w:t>
            </w:r>
          </w:p>
        </w:tc>
      </w:tr>
      <w:tr>
        <w:tc>
          <w:tcPr>
            <w:tcW w:type="dxa" w:w="5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5</w:t>
            </w:r>
          </w:p>
        </w:tc>
        <w:tc>
          <w:tcPr>
            <w:tcW w:type="dxa" w:w="1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Ngày 29–35</w:t>
            </w:r>
          </w:p>
        </w:tc>
        <w:tc>
          <w:tcPr>
            <w:tcW w:type="dxa" w:w="15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BiLSTM + Transformer</w:t>
            </w:r>
          </w:p>
        </w:tc>
        <w:tc>
          <w:tcPr>
            <w:tcW w:type="dxa" w:w="35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Cài đặt và train BiLSTM+Attention, cài Temporal Transformer, tải ERA5 steering flow nếu còn thời gian</w:t>
            </w:r>
          </w:p>
        </w:tc>
        <w:tc>
          <w:tcPr>
            <w:tcW w:type="dxa" w:w="13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Cải thiện ≥ 10% vs LSTM</w:t>
            </w:r>
          </w:p>
        </w:tc>
      </w:tr>
      <w:tr>
        <w:tc>
          <w:tcPr>
            <w:tcW w:type="dxa" w:w="5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6</w:t>
            </w:r>
          </w:p>
        </w:tc>
        <w:tc>
          <w:tcPr>
            <w:tcW w:type="dxa" w:w="1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Ngày 36–42</w:t>
            </w:r>
          </w:p>
        </w:tc>
        <w:tc>
          <w:tcPr>
            <w:tcW w:type="dxa" w:w="15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Đánh giá toàn diện</w:t>
            </w:r>
          </w:p>
        </w:tc>
        <w:tc>
          <w:tcPr>
            <w:tcW w:type="dxa" w:w="35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Test set evaluation, phân tích theo 4 loại track, vẽ 6 biểu đồ bắt buộc, tính Skill Score, viết phân tích lỗi</w:t>
            </w:r>
          </w:p>
        </w:tc>
        <w:tc>
          <w:tcPr>
            <w:tcW w:type="dxa" w:w="13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Skill Score &gt; 30%</w:t>
            </w:r>
          </w:p>
        </w:tc>
      </w:tr>
      <w:tr>
        <w:tc>
          <w:tcPr>
            <w:tcW w:type="dxa" w:w="5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7</w:t>
            </w:r>
          </w:p>
        </w:tc>
        <w:tc>
          <w:tcPr>
            <w:tcW w:type="dxa" w:w="12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Ngày 43–49</w:t>
            </w:r>
          </w:p>
        </w:tc>
        <w:tc>
          <w:tcPr>
            <w:tcW w:type="dxa" w:w="15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Visualization</w:t>
            </w:r>
          </w:p>
        </w:tc>
        <w:tc>
          <w:tcPr>
            <w:tcW w:type="dxa" w:w="3500"/>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5 bản đồ Folium tương tác, cone uncertainty cho erratic, slide thuyết trình 20 trang có demo</w:t>
            </w:r>
          </w:p>
        </w:tc>
        <w:tc>
          <w:tcPr>
            <w:tcW w:type="dxa" w:w="1371"/>
            <w:tcBorders>
              <w:top w:val="single" w:color="000000" w:sz="2"/>
              <w:left w:val="single" w:color="000000" w:sz="2"/>
              <w:bottom w:val="single" w:color="000000" w:sz="2"/>
              <w:right w:val="single" w:color="000000" w:sz="2"/>
            </w:tcBorders>
            <w:shd w:fill="F5F5F5"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Demo Colab end-to-end OK</w:t>
            </w:r>
          </w:p>
        </w:tc>
      </w:tr>
      <w:tr>
        <w:tc>
          <w:tcPr>
            <w:tcW w:type="dxa" w:w="5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8</w:t>
            </w:r>
          </w:p>
        </w:tc>
        <w:tc>
          <w:tcPr>
            <w:tcW w:type="dxa" w:w="12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Ngày 50–56</w:t>
            </w:r>
          </w:p>
        </w:tc>
        <w:tc>
          <w:tcPr>
            <w:tcW w:type="dxa" w:w="15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Hoàn thiện &amp; Nộp</w:t>
            </w:r>
          </w:p>
        </w:tc>
        <w:tc>
          <w:tcPr>
            <w:tcW w:type="dxa" w:w="3500"/>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Viết 5 chương báo cáo, kiểm tra toàn bộ code, nộp báo cáo, tập trả lời 5 câu hỏi hội đồng thường gặp</w:t>
            </w:r>
          </w:p>
        </w:tc>
        <w:tc>
          <w:tcPr>
            <w:tcW w:type="dxa" w:w="1371"/>
            <w:tcBorders>
              <w:top w:val="single" w:color="000000" w:sz="2"/>
              <w:left w:val="single" w:color="000000" w:sz="2"/>
              <w:bottom w:val="single" w:color="000000" w:sz="2"/>
              <w:right w:val="single" w:color="000000" w:sz="2"/>
            </w:tcBorders>
            <w:shd w:fill="FFFFFF" w:color="auto" w:val="clear"/>
            <w:tcMar>
              <w:top w:type="dxa" w:w="100"/>
              <w:left w:type="dxa" w:w="150"/>
              <w:bottom w:type="dxa" w:w="100"/>
              <w:right w:type="dxa" w:w="150"/>
            </w:tcMar>
            <w:vAlign w:val="top"/>
          </w:tcPr>
          <w:p>
            <w:pPr>
              <w:spacing w:after="0" w:line="300"/>
              <w:jc w:val="left"/>
            </w:pPr>
            <w:r>
              <w:rPr>
                <w:rFonts w:ascii="Times New Roman" w:cs="Times New Roman" w:eastAsia="Times New Roman" w:hAnsi="Times New Roman"/>
                <w:b w:val="false"/>
                <w:bCs w:val="false"/>
                <w:color w:val="000000"/>
                <w:sz w:val="21"/>
                <w:szCs w:val="21"/>
              </w:rPr>
              <w:t xml:space="preserve">GVHD duyệt báo cáo</w:t>
            </w:r>
          </w:p>
        </w:tc>
      </w:tr>
    </w:tbl>
    <w:p>
      <w:pPr>
        <w:spacing w:after="0" w:line="320"/>
      </w:pPr>
      <w:r>
        <w:rPr>
          <w:rFonts w:ascii="Times New Roman" w:cs="Times New Roman" w:eastAsia="Times New Roman" w:hAnsi="Times New Roman"/>
          <w:sz w:val="24"/>
          <w:szCs w:val="24"/>
        </w:rPr>
        <w:t xml:space="preserve"/>
      </w:r>
    </w:p>
    <w:p>
      <w:pPr>
        <w:spacing w:after="0" w:line="320"/>
      </w:pPr>
      <w:r>
        <w:rPr>
          <w:rFonts w:ascii="Times New Roman" w:cs="Times New Roman" w:eastAsia="Times New Roman" w:hAnsi="Times New Roman"/>
          <w:sz w:val="24"/>
          <w:szCs w:val="24"/>
        </w:rPr>
        <w:t xml:space="preserve"/>
      </w:r>
    </w:p>
    <w:p>
      <w:pPr>
        <w:spacing w:after="0" w:line="320"/>
      </w:pPr>
      <w:r>
        <w:rPr>
          <w:rFonts w:ascii="Times New Roman" w:cs="Times New Roman" w:eastAsia="Times New Roman" w:hAnsi="Times New Roman"/>
          <w:sz w:val="24"/>
          <w:szCs w:val="24"/>
        </w:rPr>
        <w:t xml:space="preserve"/>
      </w:r>
    </w:p>
    <w:p>
      <w:pPr>
        <w:spacing w:after="200" w:line="360"/>
        <w:jc w:val="center"/>
      </w:pPr>
      <w:r>
        <w:rPr>
          <w:rFonts w:ascii="Times New Roman" w:cs="Times New Roman" w:eastAsia="Times New Roman" w:hAnsi="Times New Roman"/>
          <w:b w:val="false"/>
          <w:bCs w:val="false"/>
          <w:color w:val="000000"/>
          <w:sz w:val="24"/>
          <w:szCs w:val="24"/>
        </w:rPr>
        <w:t xml:space="preserve">Đà Nẵng, ngày …… tháng …… năm 2025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00"/>
        <w:gridCol w:w="4871"/>
      </w:tblGrid>
      <w:tr>
        <w:tc>
          <w:tcPr>
            <w:tcW w:type="dxa" w:w="4200"/>
            <w:tcBorders>
              <w:top w:val="nil"/>
              <w:left w:val="nil"/>
              <w:bottom w:val="nil"/>
              <w:right w:val="nil"/>
            </w:tcBorders>
          </w:tcPr>
          <w:p>
            <w:pPr>
              <w:spacing w:after="0" w:line="280"/>
              <w:jc w:val="center"/>
            </w:pPr>
            <w:r>
              <w:rPr>
                <w:rFonts w:ascii="Times New Roman" w:cs="Times New Roman" w:eastAsia="Times New Roman" w:hAnsi="Times New Roman"/>
                <w:b/>
                <w:bCs/>
                <w:sz w:val="22"/>
                <w:szCs w:val="22"/>
              </w:rPr>
              <w:t xml:space="preserve">XÁC NHẬN CỦA NGƯỜI HƯỚNG DẪN</w:t>
            </w:r>
          </w:p>
          <w:p>
            <w:pPr>
              <w:spacing w:after="0" w:line="280"/>
              <w:jc w:val="center"/>
            </w:pPr>
            <w:r>
              <w:rPr>
                <w:rFonts w:ascii="Times New Roman" w:cs="Times New Roman" w:eastAsia="Times New Roman" w:hAnsi="Times New Roman"/>
                <w:sz w:val="22"/>
                <w:szCs w:val="22"/>
              </w:rPr>
              <w:t xml:space="preserve">(Ký và ghi rõ họ tên)</w:t>
            </w:r>
          </w:p>
          <w:p>
            <w:pPr>
              <w:spacing w:after="0" w:line="280"/>
            </w:pPr>
            <w:r>
              <w:rPr>
                <w:rFonts w:ascii="Times New Roman" w:cs="Times New Roman" w:eastAsia="Times New Roman" w:hAnsi="Times New Roman"/>
                <w:sz w:val="22"/>
                <w:szCs w:val="22"/>
              </w:rPr>
              <w:t xml:space="preserve"/>
            </w:r>
          </w:p>
          <w:p>
            <w:pPr>
              <w:spacing w:after="0" w:line="280"/>
            </w:pPr>
            <w:r>
              <w:rPr>
                <w:rFonts w:ascii="Times New Roman" w:cs="Times New Roman" w:eastAsia="Times New Roman" w:hAnsi="Times New Roman"/>
                <w:sz w:val="22"/>
                <w:szCs w:val="22"/>
              </w:rPr>
              <w:t xml:space="preserve"/>
            </w:r>
          </w:p>
          <w:p>
            <w:pPr>
              <w:spacing w:after="0" w:line="280"/>
            </w:pPr>
            <w:r>
              <w:rPr>
                <w:rFonts w:ascii="Times New Roman" w:cs="Times New Roman" w:eastAsia="Times New Roman" w:hAnsi="Times New Roman"/>
                <w:sz w:val="22"/>
                <w:szCs w:val="22"/>
              </w:rPr>
              <w:t xml:space="preserve"/>
            </w:r>
          </w:p>
          <w:p>
            <w:pPr>
              <w:spacing w:after="0" w:line="280"/>
            </w:pPr>
            <w:r>
              <w:rPr>
                <w:rFonts w:ascii="Times New Roman" w:cs="Times New Roman" w:eastAsia="Times New Roman" w:hAnsi="Times New Roman"/>
                <w:sz w:val="22"/>
                <w:szCs w:val="22"/>
              </w:rPr>
              <w:t xml:space="preserve"/>
            </w:r>
          </w:p>
          <w:p>
            <w:pPr>
              <w:spacing w:after="0" w:line="280"/>
            </w:pPr>
            <w:r>
              <w:rPr>
                <w:rFonts w:ascii="Times New Roman" w:cs="Times New Roman" w:eastAsia="Times New Roman" w:hAnsi="Times New Roman"/>
                <w:sz w:val="22"/>
                <w:szCs w:val="22"/>
              </w:rPr>
              <w:t xml:space="preserve"/>
            </w:r>
          </w:p>
          <w:p>
            <w:pPr>
              <w:spacing w:after="0"/>
              <w:jc w:val="center"/>
            </w:pPr>
            <w:r>
              <w:rPr>
                <w:rFonts w:ascii="Times New Roman" w:cs="Times New Roman" w:eastAsia="Times New Roman" w:hAnsi="Times New Roman"/>
                <w:sz w:val="22"/>
                <w:szCs w:val="22"/>
              </w:rPr>
              <w:t xml:space="preserve">..........................................</w:t>
            </w:r>
          </w:p>
        </w:tc>
        <w:tc>
          <w:tcPr>
            <w:tcW w:type="dxa" w:w="4871"/>
            <w:tcBorders>
              <w:top w:val="nil"/>
              <w:left w:val="nil"/>
              <w:bottom w:val="nil"/>
              <w:right w:val="nil"/>
            </w:tcBorders>
          </w:tcPr>
          <w:p>
            <w:pPr>
              <w:spacing w:after="0" w:line="280"/>
              <w:jc w:val="center"/>
            </w:pPr>
            <w:r>
              <w:rPr>
                <w:rFonts w:ascii="Times New Roman" w:cs="Times New Roman" w:eastAsia="Times New Roman" w:hAnsi="Times New Roman"/>
                <w:b/>
                <w:bCs/>
                <w:sz w:val="22"/>
                <w:szCs w:val="22"/>
              </w:rPr>
              <w:t xml:space="preserve">SINH VIÊN THỰC HIỆN</w:t>
            </w:r>
          </w:p>
          <w:p>
            <w:pPr>
              <w:spacing w:after="0" w:line="280"/>
              <w:jc w:val="center"/>
            </w:pPr>
            <w:r>
              <w:rPr>
                <w:rFonts w:ascii="Times New Roman" w:cs="Times New Roman" w:eastAsia="Times New Roman" w:hAnsi="Times New Roman"/>
                <w:sz w:val="22"/>
                <w:szCs w:val="22"/>
              </w:rPr>
              <w:t xml:space="preserve">(Ký và ghi rõ họ tên)</w:t>
            </w:r>
          </w:p>
          <w:p>
            <w:pPr>
              <w:spacing w:after="0" w:line="280"/>
            </w:pPr>
            <w:r>
              <w:rPr>
                <w:rFonts w:ascii="Times New Roman" w:cs="Times New Roman" w:eastAsia="Times New Roman" w:hAnsi="Times New Roman"/>
                <w:sz w:val="22"/>
                <w:szCs w:val="22"/>
              </w:rPr>
              <w:t xml:space="preserve"/>
            </w:r>
          </w:p>
          <w:p>
            <w:pPr>
              <w:spacing w:after="0" w:line="280"/>
            </w:pPr>
            <w:r>
              <w:rPr>
                <w:rFonts w:ascii="Times New Roman" w:cs="Times New Roman" w:eastAsia="Times New Roman" w:hAnsi="Times New Roman"/>
                <w:sz w:val="22"/>
                <w:szCs w:val="22"/>
              </w:rPr>
              <w:t xml:space="preserve"/>
            </w:r>
          </w:p>
          <w:p>
            <w:pPr>
              <w:spacing w:after="0" w:line="280"/>
            </w:pPr>
            <w:r>
              <w:rPr>
                <w:rFonts w:ascii="Times New Roman" w:cs="Times New Roman" w:eastAsia="Times New Roman" w:hAnsi="Times New Roman"/>
                <w:sz w:val="22"/>
                <w:szCs w:val="22"/>
              </w:rPr>
              <w:t xml:space="preserve"/>
            </w:r>
          </w:p>
          <w:p>
            <w:pPr>
              <w:spacing w:after="0" w:line="280"/>
            </w:pPr>
            <w:r>
              <w:rPr>
                <w:rFonts w:ascii="Times New Roman" w:cs="Times New Roman" w:eastAsia="Times New Roman" w:hAnsi="Times New Roman"/>
                <w:sz w:val="22"/>
                <w:szCs w:val="22"/>
              </w:rPr>
              <w:t xml:space="preserve"/>
            </w:r>
          </w:p>
          <w:p>
            <w:pPr>
              <w:spacing w:after="0" w:line="280"/>
            </w:pPr>
            <w:r>
              <w:rPr>
                <w:rFonts w:ascii="Times New Roman" w:cs="Times New Roman" w:eastAsia="Times New Roman" w:hAnsi="Times New Roman"/>
                <w:sz w:val="22"/>
                <w:szCs w:val="22"/>
              </w:rPr>
              <w:t xml:space="preserve"/>
            </w:r>
          </w:p>
          <w:p>
            <w:pPr>
              <w:spacing w:after="0"/>
              <w:jc w:val="center"/>
            </w:pPr>
            <w:r>
              <w:rPr>
                <w:rFonts w:ascii="Times New Roman" w:cs="Times New Roman" w:eastAsia="Times New Roman" w:hAnsi="Times New Roman"/>
                <w:sz w:val="22"/>
                <w:szCs w:val="22"/>
              </w:rPr>
              <w:t xml:space="preserve">..........................................</w:t>
            </w:r>
          </w:p>
        </w:tc>
      </w:tr>
    </w:tbl>
    <w:sectPr>
      <w:pgSz w:w="11906" w:h="16838" w:orient="portrait"/>
      <w:pgMar w:top="1440"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2026-03-21T10:17:16.269Z</dcterms:created>
  <dcterms:modified xsi:type="dcterms:W3CDTF">2026-03-21T10:17:16.270Z</dcterms:modified>
</cp:coreProperties>
</file>

<file path=docProps/custom.xml><?xml version="1.0" encoding="utf-8"?>
<Properties xmlns="http://schemas.openxmlformats.org/officeDocument/2006/custom-properties" xmlns:vt="http://schemas.openxmlformats.org/officeDocument/2006/docPropsVTypes"/>
</file>