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SQA &amp; TEST PLAN</w:t>
      </w:r>
    </w:p>
    <w:p>
      <w:pPr>
        <w:jc w:val="center"/>
      </w:pPr>
      <w:r>
        <w:rPr>
          <w:i/>
          <w:sz w:val="20"/>
        </w:rPr>
        <w:t>Dự án: Phần mềm tính tiền dạy cho giáo viên - Nhóm 11</w:t>
      </w:r>
    </w:p>
    <w:p/>
    <w:p>
      <w:pPr>
        <w:pStyle w:val="Heading1"/>
      </w:pPr>
      <w:r>
        <w:t>1. Mục tiêu</w:t>
      </w:r>
    </w:p>
    <w:p>
      <w:r>
        <w:t>Tài liệu này mô tả kế hoạch bảo đảm chất lượng phần mềm và kế hoạch kiểm thử để đáp ứng YC3. Nội dung bám theo cấu trúc thông dụng của SQA/Test Plan: phạm vi, chiến lược, môi trường, vai trò, lịch, tiêu chí vào/ra, quản lý defect, rủi ro và deliverables.</w:t>
      </w:r>
    </w:p>
    <w:p>
      <w:pPr>
        <w:pStyle w:val="Heading1"/>
      </w:pPr>
      <w:r>
        <w:t>2. Phạm vi kiểm thử</w:t>
      </w:r>
    </w:p>
    <w:tbl>
      <w:tblPr>
        <w:tblStyle w:val="TableGrid"/>
        <w:tblW w:type="auto" w:w="0"/>
        <w:jc w:val="center"/>
        <w:tblLook w:firstColumn="1" w:firstRow="1" w:lastColumn="0" w:lastRow="0" w:noHBand="0" w:noVBand="1" w:val="04A0"/>
      </w:tblPr>
      <w:tblGrid>
        <w:gridCol w:w="5040"/>
        <w:gridCol w:w="5040"/>
      </w:tblGrid>
      <w:tr>
        <w:tc>
          <w:tcPr>
            <w:tcW w:type="dxa" w:w="2592"/>
            <w:shd w:fill="D9EAF7"/>
          </w:tcPr>
          <w:p>
            <w:r/>
            <w:r>
              <w:rPr>
                <w:b/>
                <w:sz w:val="18"/>
              </w:rPr>
              <w:t>Loại kiểm thử</w:t>
            </w:r>
          </w:p>
        </w:tc>
        <w:tc>
          <w:tcPr>
            <w:tcW w:type="dxa" w:w="8064"/>
            <w:shd w:fill="D9EAF7"/>
          </w:tcPr>
          <w:p>
            <w:r/>
            <w:r>
              <w:rPr>
                <w:b/>
                <w:sz w:val="18"/>
              </w:rPr>
              <w:t>Phạm vi</w:t>
            </w:r>
          </w:p>
        </w:tc>
      </w:tr>
      <w:tr>
        <w:tc>
          <w:tcPr>
            <w:tcW w:type="dxa" w:w="2592"/>
            <w:vAlign w:val="top"/>
          </w:tcPr>
          <w:p>
            <w:r/>
            <w:r>
              <w:rPr>
                <w:b w:val="0"/>
                <w:sz w:val="18"/>
              </w:rPr>
              <w:t>Functional test</w:t>
            </w:r>
          </w:p>
        </w:tc>
        <w:tc>
          <w:tcPr>
            <w:tcW w:type="dxa" w:w="8064"/>
            <w:vAlign w:val="top"/>
          </w:tcPr>
          <w:p>
            <w:r/>
            <w:r>
              <w:rPr>
                <w:b w:val="0"/>
                <w:sz w:val="18"/>
              </w:rPr>
              <w:t>CRUD dữ liệu nền, phân công, tính tiền, báo cáo.</w:t>
            </w:r>
          </w:p>
        </w:tc>
      </w:tr>
      <w:tr>
        <w:tc>
          <w:tcPr>
            <w:tcW w:type="dxa" w:w="2592"/>
            <w:vAlign w:val="top"/>
          </w:tcPr>
          <w:p>
            <w:r/>
            <w:r>
              <w:rPr>
                <w:b w:val="0"/>
                <w:sz w:val="18"/>
              </w:rPr>
              <w:t>Validation/Negative test</w:t>
            </w:r>
          </w:p>
        </w:tc>
        <w:tc>
          <w:tcPr>
            <w:tcW w:type="dxa" w:w="8064"/>
            <w:vAlign w:val="top"/>
          </w:tcPr>
          <w:p>
            <w:r/>
            <w:r>
              <w:rPr>
                <w:b w:val="0"/>
                <w:sz w:val="18"/>
              </w:rPr>
              <w:t>Dữ liệu trống, sai định dạng, hệ số âm/0, tuổi ngoài ngưỡng, thiếu phân công.</w:t>
            </w:r>
          </w:p>
        </w:tc>
      </w:tr>
      <w:tr>
        <w:tc>
          <w:tcPr>
            <w:tcW w:type="dxa" w:w="2592"/>
            <w:vAlign w:val="top"/>
          </w:tcPr>
          <w:p>
            <w:r/>
            <w:r>
              <w:rPr>
                <w:b w:val="0"/>
                <w:sz w:val="18"/>
              </w:rPr>
              <w:t>Unit test</w:t>
            </w:r>
          </w:p>
        </w:tc>
        <w:tc>
          <w:tcPr>
            <w:tcW w:type="dxa" w:w="8064"/>
            <w:vAlign w:val="top"/>
          </w:tcPr>
          <w:p>
            <w:r/>
            <w:r>
              <w:rPr>
                <w:b w:val="0"/>
                <w:sz w:val="18"/>
              </w:rPr>
              <w:t>Logic tính tiền, validate, sinh mã.</w:t>
            </w:r>
          </w:p>
        </w:tc>
      </w:tr>
      <w:tr>
        <w:tc>
          <w:tcPr>
            <w:tcW w:type="dxa" w:w="2592"/>
            <w:vAlign w:val="top"/>
          </w:tcPr>
          <w:p>
            <w:r/>
            <w:r>
              <w:rPr>
                <w:b w:val="0"/>
                <w:sz w:val="18"/>
              </w:rPr>
              <w:t>GUI/Web test</w:t>
            </w:r>
          </w:p>
        </w:tc>
        <w:tc>
          <w:tcPr>
            <w:tcW w:type="dxa" w:w="8064"/>
            <w:vAlign w:val="top"/>
          </w:tcPr>
          <w:p>
            <w:r/>
            <w:r>
              <w:rPr>
                <w:b w:val="0"/>
                <w:sz w:val="18"/>
              </w:rPr>
              <w:t>Form nhập liệu, navigation, thông báo lỗi, tương thích trình duyệt.</w:t>
            </w:r>
          </w:p>
        </w:tc>
      </w:tr>
      <w:tr>
        <w:tc>
          <w:tcPr>
            <w:tcW w:type="dxa" w:w="2592"/>
            <w:vAlign w:val="top"/>
          </w:tcPr>
          <w:p>
            <w:r/>
            <w:r>
              <w:rPr>
                <w:b w:val="0"/>
                <w:sz w:val="18"/>
              </w:rPr>
              <w:t>Automation test</w:t>
            </w:r>
          </w:p>
        </w:tc>
        <w:tc>
          <w:tcPr>
            <w:tcW w:type="dxa" w:w="8064"/>
            <w:vAlign w:val="top"/>
          </w:tcPr>
          <w:p>
            <w:r/>
            <w:r>
              <w:rPr>
                <w:b w:val="0"/>
                <w:sz w:val="18"/>
              </w:rPr>
              <w:t>Selenium WebDriver cho luồng tính tiền chính.</w:t>
            </w:r>
          </w:p>
        </w:tc>
      </w:tr>
      <w:tr>
        <w:tc>
          <w:tcPr>
            <w:tcW w:type="dxa" w:w="2592"/>
            <w:vAlign w:val="top"/>
          </w:tcPr>
          <w:p>
            <w:r/>
            <w:r>
              <w:rPr>
                <w:b w:val="0"/>
                <w:sz w:val="18"/>
              </w:rPr>
              <w:t>Performance test</w:t>
            </w:r>
          </w:p>
        </w:tc>
        <w:tc>
          <w:tcPr>
            <w:tcW w:type="dxa" w:w="8064"/>
            <w:vAlign w:val="top"/>
          </w:tcPr>
          <w:p>
            <w:r/>
            <w:r>
              <w:rPr>
                <w:b w:val="0"/>
                <w:sz w:val="18"/>
              </w:rPr>
              <w:t>JMeter cho API /api/payroll với tải đồng thời.</w:t>
            </w:r>
          </w:p>
        </w:tc>
      </w:tr>
      <w:tr>
        <w:tc>
          <w:tcPr>
            <w:tcW w:type="dxa" w:w="2592"/>
            <w:vAlign w:val="top"/>
          </w:tcPr>
          <w:p>
            <w:r/>
            <w:r>
              <w:rPr>
                <w:b w:val="0"/>
                <w:sz w:val="18"/>
              </w:rPr>
              <w:t>Security test</w:t>
            </w:r>
          </w:p>
        </w:tc>
        <w:tc>
          <w:tcPr>
            <w:tcW w:type="dxa" w:w="8064"/>
            <w:vAlign w:val="top"/>
          </w:tcPr>
          <w:p>
            <w:r/>
            <w:r>
              <w:rPr>
                <w:b w:val="0"/>
                <w:sz w:val="18"/>
              </w:rPr>
              <w:t>Validate input, kiểm tra lỗi thông thường, kiểm tra quyền cơ bản.</w:t>
            </w:r>
          </w:p>
        </w:tc>
      </w:tr>
    </w:tbl>
    <w:p/>
    <w:p>
      <w:pPr>
        <w:pStyle w:val="Heading1"/>
      </w:pPr>
      <w:r>
        <w:t>3. Chiến lược kiểm thử</w:t>
      </w:r>
    </w:p>
    <w:p>
      <w:pPr>
        <w:pStyle w:val="ListBullet"/>
      </w:pPr>
      <w:r>
        <w:t>Kiểm thử dựa trên yêu cầu: mỗi yêu cầu chức năng có ít nhất một test case hoặc checklist tương ứng.</w:t>
      </w:r>
    </w:p>
    <w:p>
      <w:pPr>
        <w:pStyle w:val="ListBullet"/>
      </w:pPr>
      <w:r>
        <w:t>Ưu tiên công thức tính tiền và validation vì đây là chức năng có rủi ro nghiệp vụ cao.</w:t>
      </w:r>
    </w:p>
    <w:p>
      <w:pPr>
        <w:pStyle w:val="ListBullet"/>
      </w:pPr>
      <w:r>
        <w:t>Unit test dùng Jest để khóa logic thuần trước khi test giao diện hoặc API.</w:t>
      </w:r>
    </w:p>
    <w:p>
      <w:pPr>
        <w:pStyle w:val="ListBullet"/>
      </w:pPr>
      <w:r>
        <w:t>Selenium kiểm tra end-to-end luồng nhập dữ liệu và tính tiền qua giao diện.</w:t>
      </w:r>
    </w:p>
    <w:p>
      <w:pPr>
        <w:pStyle w:val="ListBullet"/>
      </w:pPr>
      <w:r>
        <w:t>JMeter kiểm tra thời gian phản hồi, lỗi và khả năng chịu tải cơ bản của API tính tiền.</w:t>
      </w:r>
    </w:p>
    <w:p>
      <w:pPr>
        <w:pStyle w:val="Heading1"/>
      </w:pPr>
      <w:r>
        <w:t>4. Môi trường kiểm thử</w:t>
      </w:r>
    </w:p>
    <w:tbl>
      <w:tblPr>
        <w:tblStyle w:val="TableGrid"/>
        <w:tblW w:type="auto" w:w="0"/>
        <w:jc w:val="center"/>
        <w:tblLook w:firstColumn="1" w:firstRow="1" w:lastColumn="0" w:lastRow="0" w:noHBand="0" w:noVBand="1" w:val="04A0"/>
      </w:tblPr>
      <w:tblGrid>
        <w:gridCol w:w="5040"/>
        <w:gridCol w:w="5040"/>
      </w:tblGrid>
      <w:tr>
        <w:tc>
          <w:tcPr>
            <w:tcW w:type="dxa" w:w="2304"/>
            <w:shd w:fill="D9EAF7"/>
          </w:tcPr>
          <w:p>
            <w:r/>
            <w:r>
              <w:rPr>
                <w:b/>
                <w:sz w:val="18"/>
              </w:rPr>
              <w:t>Thành phần</w:t>
            </w:r>
          </w:p>
        </w:tc>
        <w:tc>
          <w:tcPr>
            <w:tcW w:type="dxa" w:w="8352"/>
            <w:shd w:fill="D9EAF7"/>
          </w:tcPr>
          <w:p>
            <w:r/>
            <w:r>
              <w:rPr>
                <w:b/>
                <w:sz w:val="18"/>
              </w:rPr>
              <w:t>Cấu hình đề xuất</w:t>
            </w:r>
          </w:p>
        </w:tc>
      </w:tr>
      <w:tr>
        <w:tc>
          <w:tcPr>
            <w:tcW w:type="dxa" w:w="2304"/>
            <w:vAlign w:val="top"/>
          </w:tcPr>
          <w:p>
            <w:r/>
            <w:r>
              <w:rPr>
                <w:b w:val="0"/>
                <w:sz w:val="18"/>
              </w:rPr>
              <w:t>OS</w:t>
            </w:r>
          </w:p>
        </w:tc>
        <w:tc>
          <w:tcPr>
            <w:tcW w:type="dxa" w:w="8352"/>
            <w:vAlign w:val="top"/>
          </w:tcPr>
          <w:p>
            <w:r/>
            <w:r>
              <w:rPr>
                <w:b w:val="0"/>
                <w:sz w:val="18"/>
              </w:rPr>
              <w:t>Windows 10/11 hoặc Ubuntu 22.04+</w:t>
            </w:r>
          </w:p>
        </w:tc>
      </w:tr>
      <w:tr>
        <w:tc>
          <w:tcPr>
            <w:tcW w:type="dxa" w:w="2304"/>
            <w:vAlign w:val="top"/>
          </w:tcPr>
          <w:p>
            <w:r/>
            <w:r>
              <w:rPr>
                <w:b w:val="0"/>
                <w:sz w:val="18"/>
              </w:rPr>
              <w:t>Runtime</w:t>
            </w:r>
          </w:p>
        </w:tc>
        <w:tc>
          <w:tcPr>
            <w:tcW w:type="dxa" w:w="8352"/>
            <w:vAlign w:val="top"/>
          </w:tcPr>
          <w:p>
            <w:r/>
            <w:r>
              <w:rPr>
                <w:b w:val="0"/>
                <w:sz w:val="18"/>
              </w:rPr>
              <w:t>Node.js 20+, npm 10+</w:t>
            </w:r>
          </w:p>
        </w:tc>
      </w:tr>
      <w:tr>
        <w:tc>
          <w:tcPr>
            <w:tcW w:type="dxa" w:w="2304"/>
            <w:vAlign w:val="top"/>
          </w:tcPr>
          <w:p>
            <w:r/>
            <w:r>
              <w:rPr>
                <w:b w:val="0"/>
                <w:sz w:val="18"/>
              </w:rPr>
              <w:t>Framework</w:t>
            </w:r>
          </w:p>
        </w:tc>
        <w:tc>
          <w:tcPr>
            <w:tcW w:type="dxa" w:w="8352"/>
            <w:vAlign w:val="top"/>
          </w:tcPr>
          <w:p>
            <w:r/>
            <w:r>
              <w:rPr>
                <w:b w:val="0"/>
                <w:sz w:val="18"/>
              </w:rPr>
              <w:t>Next.js, TypeScript, Jest</w:t>
            </w:r>
          </w:p>
        </w:tc>
      </w:tr>
      <w:tr>
        <w:tc>
          <w:tcPr>
            <w:tcW w:type="dxa" w:w="2304"/>
            <w:vAlign w:val="top"/>
          </w:tcPr>
          <w:p>
            <w:r/>
            <w:r>
              <w:rPr>
                <w:b w:val="0"/>
                <w:sz w:val="18"/>
              </w:rPr>
              <w:t>Browser</w:t>
            </w:r>
          </w:p>
        </w:tc>
        <w:tc>
          <w:tcPr>
            <w:tcW w:type="dxa" w:w="8352"/>
            <w:vAlign w:val="top"/>
          </w:tcPr>
          <w:p>
            <w:r/>
            <w:r>
              <w:rPr>
                <w:b w:val="0"/>
                <w:sz w:val="18"/>
              </w:rPr>
              <w:t>Chrome/Edge/Firefox bản mới</w:t>
            </w:r>
          </w:p>
        </w:tc>
      </w:tr>
      <w:tr>
        <w:tc>
          <w:tcPr>
            <w:tcW w:type="dxa" w:w="2304"/>
            <w:vAlign w:val="top"/>
          </w:tcPr>
          <w:p>
            <w:r/>
            <w:r>
              <w:rPr>
                <w:b w:val="0"/>
                <w:sz w:val="18"/>
              </w:rPr>
              <w:t>Automation</w:t>
            </w:r>
          </w:p>
        </w:tc>
        <w:tc>
          <w:tcPr>
            <w:tcW w:type="dxa" w:w="8352"/>
            <w:vAlign w:val="top"/>
          </w:tcPr>
          <w:p>
            <w:r/>
            <w:r>
              <w:rPr>
                <w:b w:val="0"/>
                <w:sz w:val="18"/>
              </w:rPr>
              <w:t>Selenium WebDriver với ChromeDriver hoặc Selenium Manager</w:t>
            </w:r>
          </w:p>
        </w:tc>
      </w:tr>
      <w:tr>
        <w:tc>
          <w:tcPr>
            <w:tcW w:type="dxa" w:w="2304"/>
            <w:vAlign w:val="top"/>
          </w:tcPr>
          <w:p>
            <w:r/>
            <w:r>
              <w:rPr>
                <w:b w:val="0"/>
                <w:sz w:val="18"/>
              </w:rPr>
              <w:t>Performance</w:t>
            </w:r>
          </w:p>
        </w:tc>
        <w:tc>
          <w:tcPr>
            <w:tcW w:type="dxa" w:w="8352"/>
            <w:vAlign w:val="top"/>
          </w:tcPr>
          <w:p>
            <w:r/>
            <w:r>
              <w:rPr>
                <w:b w:val="0"/>
                <w:sz w:val="18"/>
              </w:rPr>
              <w:t>Apache JMeter 5.6+</w:t>
            </w:r>
          </w:p>
        </w:tc>
      </w:tr>
      <w:tr>
        <w:tc>
          <w:tcPr>
            <w:tcW w:type="dxa" w:w="2304"/>
            <w:vAlign w:val="top"/>
          </w:tcPr>
          <w:p>
            <w:r/>
            <w:r>
              <w:rPr>
                <w:b w:val="0"/>
                <w:sz w:val="18"/>
              </w:rPr>
              <w:t>Data</w:t>
            </w:r>
          </w:p>
        </w:tc>
        <w:tc>
          <w:tcPr>
            <w:tcW w:type="dxa" w:w="8352"/>
            <w:vAlign w:val="top"/>
          </w:tcPr>
          <w:p>
            <w:r/>
            <w:r>
              <w:rPr>
                <w:b w:val="0"/>
                <w:sz w:val="18"/>
              </w:rPr>
              <w:t>Dữ liệu mẫu trong src/lib/sample-data.ts và workbook test case</w:t>
            </w:r>
          </w:p>
        </w:tc>
      </w:tr>
    </w:tbl>
    <w:p/>
    <w:p>
      <w:pPr>
        <w:pStyle w:val="Heading1"/>
      </w:pPr>
      <w:r>
        <w:t>5. Entry criteria và exit criteria</w:t>
      </w:r>
    </w:p>
    <w:tbl>
      <w:tblPr>
        <w:tblStyle w:val="TableGrid"/>
        <w:tblW w:type="auto" w:w="0"/>
        <w:jc w:val="center"/>
        <w:tblLook w:firstColumn="1" w:firstRow="1" w:lastColumn="0" w:lastRow="0" w:noHBand="0" w:noVBand="1" w:val="04A0"/>
      </w:tblPr>
      <w:tblGrid>
        <w:gridCol w:w="5040"/>
        <w:gridCol w:w="5040"/>
      </w:tblGrid>
      <w:tr>
        <w:tc>
          <w:tcPr>
            <w:tcW w:type="dxa" w:w="2592"/>
            <w:shd w:fill="D9EAF7"/>
          </w:tcPr>
          <w:p>
            <w:r/>
            <w:r>
              <w:rPr>
                <w:b/>
                <w:sz w:val="18"/>
              </w:rPr>
              <w:t>Nhóm tiêu chí</w:t>
            </w:r>
          </w:p>
        </w:tc>
        <w:tc>
          <w:tcPr>
            <w:tcW w:type="dxa" w:w="8064"/>
            <w:shd w:fill="D9EAF7"/>
          </w:tcPr>
          <w:p>
            <w:r/>
            <w:r>
              <w:rPr>
                <w:b/>
                <w:sz w:val="18"/>
              </w:rPr>
              <w:t>Nội dung</w:t>
            </w:r>
          </w:p>
        </w:tc>
      </w:tr>
      <w:tr>
        <w:tc>
          <w:tcPr>
            <w:tcW w:type="dxa" w:w="2592"/>
            <w:vAlign w:val="top"/>
          </w:tcPr>
          <w:p>
            <w:r/>
            <w:r>
              <w:rPr>
                <w:b w:val="0"/>
                <w:sz w:val="18"/>
              </w:rPr>
              <w:t>Entry</w:t>
            </w:r>
          </w:p>
        </w:tc>
        <w:tc>
          <w:tcPr>
            <w:tcW w:type="dxa" w:w="8064"/>
            <w:vAlign w:val="top"/>
          </w:tcPr>
          <w:p>
            <w:r/>
            <w:r>
              <w:rPr>
                <w:b w:val="0"/>
                <w:sz w:val="18"/>
              </w:rPr>
              <w:t>SRS được chốt; source build được; môi trường chạy được; dữ liệu mẫu sẵn sàng; test case được review.</w:t>
            </w:r>
          </w:p>
        </w:tc>
      </w:tr>
      <w:tr>
        <w:tc>
          <w:tcPr>
            <w:tcW w:type="dxa" w:w="2592"/>
            <w:vAlign w:val="top"/>
          </w:tcPr>
          <w:p>
            <w:r/>
            <w:r>
              <w:rPr>
                <w:b w:val="0"/>
                <w:sz w:val="18"/>
              </w:rPr>
              <w:t>Exit</w:t>
            </w:r>
          </w:p>
        </w:tc>
        <w:tc>
          <w:tcPr>
            <w:tcW w:type="dxa" w:w="8064"/>
            <w:vAlign w:val="top"/>
          </w:tcPr>
          <w:p>
            <w:r/>
            <w:r>
              <w:rPr>
                <w:b w:val="0"/>
                <w:sz w:val="18"/>
              </w:rPr>
              <w:t>100% smoke test chính đã chạy; không còn lỗi nghiêm trọng mức Critical/High; unit test pass; có báo cáo Selenium/JMeter hoặc minh chứng chạy.</w:t>
            </w:r>
          </w:p>
        </w:tc>
      </w:tr>
      <w:tr>
        <w:tc>
          <w:tcPr>
            <w:tcW w:type="dxa" w:w="2592"/>
            <w:vAlign w:val="top"/>
          </w:tcPr>
          <w:p>
            <w:r/>
            <w:r>
              <w:rPr>
                <w:b w:val="0"/>
                <w:sz w:val="18"/>
              </w:rPr>
              <w:t>Tạm dừng test</w:t>
            </w:r>
          </w:p>
        </w:tc>
        <w:tc>
          <w:tcPr>
            <w:tcW w:type="dxa" w:w="8064"/>
            <w:vAlign w:val="top"/>
          </w:tcPr>
          <w:p>
            <w:r/>
            <w:r>
              <w:rPr>
                <w:b w:val="0"/>
                <w:sz w:val="18"/>
              </w:rPr>
              <w:t>Môi trường không ổn định, API không chạy, dữ liệu test không nhất quán, hoặc lỗi blocking ngăn tiếp tục.</w:t>
            </w:r>
          </w:p>
        </w:tc>
      </w:tr>
      <w:tr>
        <w:tc>
          <w:tcPr>
            <w:tcW w:type="dxa" w:w="2592"/>
            <w:vAlign w:val="top"/>
          </w:tcPr>
          <w:p>
            <w:r/>
            <w:r>
              <w:rPr>
                <w:b w:val="0"/>
                <w:sz w:val="18"/>
              </w:rPr>
              <w:t>Tiếp tục test</w:t>
            </w:r>
          </w:p>
        </w:tc>
        <w:tc>
          <w:tcPr>
            <w:tcW w:type="dxa" w:w="8064"/>
            <w:vAlign w:val="top"/>
          </w:tcPr>
          <w:p>
            <w:r/>
            <w:r>
              <w:rPr>
                <w:b w:val="0"/>
                <w:sz w:val="18"/>
              </w:rPr>
              <w:t>Blocking defect đã sửa hoặc có workaround được chấp nhận.</w:t>
            </w:r>
          </w:p>
        </w:tc>
      </w:tr>
    </w:tbl>
    <w:p/>
    <w:p>
      <w:pPr>
        <w:pStyle w:val="Heading1"/>
      </w:pPr>
      <w:r>
        <w:t>6. Vai trò và trách nhiệm</w:t>
      </w:r>
    </w:p>
    <w:tbl>
      <w:tblPr>
        <w:tblStyle w:val="TableGrid"/>
        <w:tblW w:type="auto" w:w="0"/>
        <w:jc w:val="center"/>
        <w:tblLook w:firstColumn="1" w:firstRow="1" w:lastColumn="0" w:lastRow="0" w:noHBand="0" w:noVBand="1" w:val="04A0"/>
      </w:tblPr>
      <w:tblGrid>
        <w:gridCol w:w="5040"/>
        <w:gridCol w:w="5040"/>
      </w:tblGrid>
      <w:tr>
        <w:tc>
          <w:tcPr>
            <w:tcW w:type="dxa" w:w="2592"/>
            <w:shd w:fill="D9EAF7"/>
          </w:tcPr>
          <w:p>
            <w:r/>
            <w:r>
              <w:rPr>
                <w:b/>
                <w:sz w:val="18"/>
              </w:rPr>
              <w:t>Vai trò</w:t>
            </w:r>
          </w:p>
        </w:tc>
        <w:tc>
          <w:tcPr>
            <w:tcW w:type="dxa" w:w="8064"/>
            <w:shd w:fill="D9EAF7"/>
          </w:tcPr>
          <w:p>
            <w:r/>
            <w:r>
              <w:rPr>
                <w:b/>
                <w:sz w:val="18"/>
              </w:rPr>
              <w:t>Trách nhiệm</w:t>
            </w:r>
          </w:p>
        </w:tc>
      </w:tr>
      <w:tr>
        <w:tc>
          <w:tcPr>
            <w:tcW w:type="dxa" w:w="2592"/>
            <w:vAlign w:val="top"/>
          </w:tcPr>
          <w:p>
            <w:r/>
            <w:r>
              <w:rPr>
                <w:b w:val="0"/>
                <w:sz w:val="18"/>
              </w:rPr>
              <w:t>Test Lead</w:t>
            </w:r>
          </w:p>
        </w:tc>
        <w:tc>
          <w:tcPr>
            <w:tcW w:type="dxa" w:w="8064"/>
            <w:vAlign w:val="top"/>
          </w:tcPr>
          <w:p>
            <w:r/>
            <w:r>
              <w:rPr>
                <w:b w:val="0"/>
                <w:sz w:val="18"/>
              </w:rPr>
              <w:t>Lập kế hoạch, phân công, kiểm soát chất lượng deliverable.</w:t>
            </w:r>
          </w:p>
        </w:tc>
      </w:tr>
      <w:tr>
        <w:tc>
          <w:tcPr>
            <w:tcW w:type="dxa" w:w="2592"/>
            <w:vAlign w:val="top"/>
          </w:tcPr>
          <w:p>
            <w:r/>
            <w:r>
              <w:rPr>
                <w:b w:val="0"/>
                <w:sz w:val="18"/>
              </w:rPr>
              <w:t>Developer</w:t>
            </w:r>
          </w:p>
        </w:tc>
        <w:tc>
          <w:tcPr>
            <w:tcW w:type="dxa" w:w="8064"/>
            <w:vAlign w:val="top"/>
          </w:tcPr>
          <w:p>
            <w:r/>
            <w:r>
              <w:rPr>
                <w:b w:val="0"/>
                <w:sz w:val="18"/>
              </w:rPr>
              <w:t>Cài đặt chức năng, sửa lỗi, hỗ trợ unit test.</w:t>
            </w:r>
          </w:p>
        </w:tc>
      </w:tr>
      <w:tr>
        <w:tc>
          <w:tcPr>
            <w:tcW w:type="dxa" w:w="2592"/>
            <w:vAlign w:val="top"/>
          </w:tcPr>
          <w:p>
            <w:r/>
            <w:r>
              <w:rPr>
                <w:b w:val="0"/>
                <w:sz w:val="18"/>
              </w:rPr>
              <w:t>Tester</w:t>
            </w:r>
          </w:p>
        </w:tc>
        <w:tc>
          <w:tcPr>
            <w:tcW w:type="dxa" w:w="8064"/>
            <w:vAlign w:val="top"/>
          </w:tcPr>
          <w:p>
            <w:r/>
            <w:r>
              <w:rPr>
                <w:b w:val="0"/>
                <w:sz w:val="18"/>
              </w:rPr>
              <w:t>Viết và chạy test case, ghi defect, retest.</w:t>
            </w:r>
          </w:p>
        </w:tc>
      </w:tr>
      <w:tr>
        <w:tc>
          <w:tcPr>
            <w:tcW w:type="dxa" w:w="2592"/>
            <w:vAlign w:val="top"/>
          </w:tcPr>
          <w:p>
            <w:r/>
            <w:r>
              <w:rPr>
                <w:b w:val="0"/>
                <w:sz w:val="18"/>
              </w:rPr>
              <w:t>Automation Tester</w:t>
            </w:r>
          </w:p>
        </w:tc>
        <w:tc>
          <w:tcPr>
            <w:tcW w:type="dxa" w:w="8064"/>
            <w:vAlign w:val="top"/>
          </w:tcPr>
          <w:p>
            <w:r/>
            <w:r>
              <w:rPr>
                <w:b w:val="0"/>
                <w:sz w:val="18"/>
              </w:rPr>
              <w:t>Viết Selenium và JMeter script.</w:t>
            </w:r>
          </w:p>
        </w:tc>
      </w:tr>
      <w:tr>
        <w:tc>
          <w:tcPr>
            <w:tcW w:type="dxa" w:w="2592"/>
            <w:vAlign w:val="top"/>
          </w:tcPr>
          <w:p>
            <w:r/>
            <w:r>
              <w:rPr>
                <w:b w:val="0"/>
                <w:sz w:val="18"/>
              </w:rPr>
              <w:t>Reviewer</w:t>
            </w:r>
          </w:p>
        </w:tc>
        <w:tc>
          <w:tcPr>
            <w:tcW w:type="dxa" w:w="8064"/>
            <w:vAlign w:val="top"/>
          </w:tcPr>
          <w:p>
            <w:r/>
            <w:r>
              <w:rPr>
                <w:b w:val="0"/>
                <w:sz w:val="18"/>
              </w:rPr>
              <w:t>Review test plan, checklist, code và test case.</w:t>
            </w:r>
          </w:p>
        </w:tc>
      </w:tr>
    </w:tbl>
    <w:p/>
    <w:p>
      <w:pPr>
        <w:pStyle w:val="Heading1"/>
      </w:pPr>
      <w:r>
        <w:t>7. Deliverables</w:t>
      </w:r>
    </w:p>
    <w:tbl>
      <w:tblPr>
        <w:tblStyle w:val="TableGrid"/>
        <w:tblW w:type="auto" w:w="0"/>
        <w:jc w:val="center"/>
        <w:tblLook w:firstColumn="1" w:firstRow="1" w:lastColumn="0" w:lastRow="0" w:noHBand="0" w:noVBand="1" w:val="04A0"/>
      </w:tblPr>
      <w:tblGrid>
        <w:gridCol w:w="5040"/>
        <w:gridCol w:w="5040"/>
      </w:tblGrid>
      <w:tr>
        <w:tc>
          <w:tcPr>
            <w:tcW w:type="dxa" w:w="1584"/>
            <w:shd w:fill="D9EAF7"/>
          </w:tcPr>
          <w:p>
            <w:r/>
            <w:r>
              <w:rPr>
                <w:b/>
                <w:sz w:val="18"/>
              </w:rPr>
              <w:t>Mã YC</w:t>
            </w:r>
          </w:p>
        </w:tc>
        <w:tc>
          <w:tcPr>
            <w:tcW w:type="dxa" w:w="9072"/>
            <w:shd w:fill="D9EAF7"/>
          </w:tcPr>
          <w:p>
            <w:r/>
            <w:r>
              <w:rPr>
                <w:b/>
                <w:sz w:val="18"/>
              </w:rPr>
              <w:t>Deliverable</w:t>
            </w:r>
          </w:p>
        </w:tc>
      </w:tr>
      <w:tr>
        <w:tc>
          <w:tcPr>
            <w:tcW w:type="dxa" w:w="1584"/>
            <w:vAlign w:val="top"/>
          </w:tcPr>
          <w:p>
            <w:r/>
            <w:r>
              <w:rPr>
                <w:b w:val="0"/>
                <w:sz w:val="18"/>
              </w:rPr>
              <w:t>YC1</w:t>
            </w:r>
          </w:p>
        </w:tc>
        <w:tc>
          <w:tcPr>
            <w:tcW w:type="dxa" w:w="9072"/>
            <w:vAlign w:val="top"/>
          </w:tcPr>
          <w:p>
            <w:r/>
            <w:r>
              <w:rPr>
                <w:b w:val="0"/>
                <w:sz w:val="18"/>
              </w:rPr>
              <w:t>01_SRS_Dac_ta_yeu_cau.docx</w:t>
            </w:r>
          </w:p>
        </w:tc>
      </w:tr>
      <w:tr>
        <w:tc>
          <w:tcPr>
            <w:tcW w:type="dxa" w:w="1584"/>
            <w:vAlign w:val="top"/>
          </w:tcPr>
          <w:p>
            <w:r/>
            <w:r>
              <w:rPr>
                <w:b w:val="0"/>
                <w:sz w:val="18"/>
              </w:rPr>
              <w:t>YC2</w:t>
            </w:r>
          </w:p>
        </w:tc>
        <w:tc>
          <w:tcPr>
            <w:tcW w:type="dxa" w:w="9072"/>
            <w:vAlign w:val="top"/>
          </w:tcPr>
          <w:p>
            <w:r/>
            <w:r>
              <w:rPr>
                <w:b w:val="0"/>
                <w:sz w:val="18"/>
              </w:rPr>
              <w:t>source/teacher-payroll-app</w:t>
            </w:r>
          </w:p>
        </w:tc>
      </w:tr>
      <w:tr>
        <w:tc>
          <w:tcPr>
            <w:tcW w:type="dxa" w:w="1584"/>
            <w:vAlign w:val="top"/>
          </w:tcPr>
          <w:p>
            <w:r/>
            <w:r>
              <w:rPr>
                <w:b w:val="0"/>
                <w:sz w:val="18"/>
              </w:rPr>
              <w:t>YC3</w:t>
            </w:r>
          </w:p>
        </w:tc>
        <w:tc>
          <w:tcPr>
            <w:tcW w:type="dxa" w:w="9072"/>
            <w:vAlign w:val="top"/>
          </w:tcPr>
          <w:p>
            <w:r/>
            <w:r>
              <w:rPr>
                <w:b w:val="0"/>
                <w:sz w:val="18"/>
              </w:rPr>
              <w:t>02_SQA_Test_Plan.docx</w:t>
            </w:r>
          </w:p>
        </w:tc>
      </w:tr>
      <w:tr>
        <w:tc>
          <w:tcPr>
            <w:tcW w:type="dxa" w:w="1584"/>
            <w:vAlign w:val="top"/>
          </w:tcPr>
          <w:p>
            <w:r/>
            <w:r>
              <w:rPr>
                <w:b w:val="0"/>
                <w:sz w:val="18"/>
              </w:rPr>
              <w:t>YC4</w:t>
            </w:r>
          </w:p>
        </w:tc>
        <w:tc>
          <w:tcPr>
            <w:tcW w:type="dxa" w:w="9072"/>
            <w:vAlign w:val="top"/>
          </w:tcPr>
          <w:p>
            <w:r/>
            <w:r>
              <w:rPr>
                <w:b w:val="0"/>
                <w:sz w:val="18"/>
              </w:rPr>
              <w:t>Project_Artifacts.xlsx - các sheet checklist</w:t>
            </w:r>
          </w:p>
        </w:tc>
      </w:tr>
      <w:tr>
        <w:tc>
          <w:tcPr>
            <w:tcW w:type="dxa" w:w="1584"/>
            <w:vAlign w:val="top"/>
          </w:tcPr>
          <w:p>
            <w:r/>
            <w:r>
              <w:rPr>
                <w:b w:val="0"/>
                <w:sz w:val="18"/>
              </w:rPr>
              <w:t>YC5</w:t>
            </w:r>
          </w:p>
        </w:tc>
        <w:tc>
          <w:tcPr>
            <w:tcW w:type="dxa" w:w="9072"/>
            <w:vAlign w:val="top"/>
          </w:tcPr>
          <w:p>
            <w:r/>
            <w:r>
              <w:rPr>
                <w:b w:val="0"/>
                <w:sz w:val="18"/>
              </w:rPr>
              <w:t>Test Execution Report + workbook test case</w:t>
            </w:r>
          </w:p>
        </w:tc>
      </w:tr>
      <w:tr>
        <w:tc>
          <w:tcPr>
            <w:tcW w:type="dxa" w:w="1584"/>
            <w:vAlign w:val="top"/>
          </w:tcPr>
          <w:p>
            <w:r/>
            <w:r>
              <w:rPr>
                <w:b w:val="0"/>
                <w:sz w:val="18"/>
              </w:rPr>
              <w:t>YC6</w:t>
            </w:r>
          </w:p>
        </w:tc>
        <w:tc>
          <w:tcPr>
            <w:tcW w:type="dxa" w:w="9072"/>
            <w:vAlign w:val="top"/>
          </w:tcPr>
          <w:p>
            <w:r/>
            <w:r>
              <w:rPr>
                <w:b w:val="0"/>
                <w:sz w:val="18"/>
              </w:rPr>
              <w:t>Jest unit tests + coverage command</w:t>
            </w:r>
          </w:p>
        </w:tc>
      </w:tr>
      <w:tr>
        <w:tc>
          <w:tcPr>
            <w:tcW w:type="dxa" w:w="1584"/>
            <w:vAlign w:val="top"/>
          </w:tcPr>
          <w:p>
            <w:r/>
            <w:r>
              <w:rPr>
                <w:b w:val="0"/>
                <w:sz w:val="18"/>
              </w:rPr>
              <w:t>YC7</w:t>
            </w:r>
          </w:p>
        </w:tc>
        <w:tc>
          <w:tcPr>
            <w:tcW w:type="dxa" w:w="9072"/>
            <w:vAlign w:val="top"/>
          </w:tcPr>
          <w:p>
            <w:r/>
            <w:r>
              <w:rPr>
                <w:b w:val="0"/>
                <w:sz w:val="18"/>
              </w:rPr>
              <w:t>tests/selenium/selenium_teacher_payroll_test.py</w:t>
            </w:r>
          </w:p>
        </w:tc>
      </w:tr>
      <w:tr>
        <w:tc>
          <w:tcPr>
            <w:tcW w:type="dxa" w:w="1584"/>
            <w:vAlign w:val="top"/>
          </w:tcPr>
          <w:p>
            <w:r/>
            <w:r>
              <w:rPr>
                <w:b w:val="0"/>
                <w:sz w:val="18"/>
              </w:rPr>
              <w:t>YC8</w:t>
            </w:r>
          </w:p>
        </w:tc>
        <w:tc>
          <w:tcPr>
            <w:tcW w:type="dxa" w:w="9072"/>
            <w:vAlign w:val="top"/>
          </w:tcPr>
          <w:p>
            <w:r/>
            <w:r>
              <w:rPr>
                <w:b w:val="0"/>
                <w:sz w:val="18"/>
              </w:rPr>
              <w:t>tests/jmeter/teacher_payroll_load_test.jmx</w:t>
            </w:r>
          </w:p>
        </w:tc>
      </w:tr>
      <w:tr>
        <w:tc>
          <w:tcPr>
            <w:tcW w:type="dxa" w:w="1584"/>
            <w:vAlign w:val="top"/>
          </w:tcPr>
          <w:p>
            <w:r/>
            <w:r>
              <w:rPr>
                <w:b w:val="0"/>
                <w:sz w:val="18"/>
              </w:rPr>
              <w:t>YC9</w:t>
            </w:r>
          </w:p>
        </w:tc>
        <w:tc>
          <w:tcPr>
            <w:tcW w:type="dxa" w:w="9072"/>
            <w:vAlign w:val="top"/>
          </w:tcPr>
          <w:p>
            <w:r/>
            <w:r>
              <w:rPr>
                <w:b w:val="0"/>
                <w:sz w:val="18"/>
              </w:rPr>
              <w:t>Review template + cross review log</w:t>
            </w:r>
          </w:p>
        </w:tc>
      </w:tr>
    </w:tbl>
    <w:p/>
    <w:p>
      <w:pPr>
        <w:pStyle w:val="Heading1"/>
      </w:pPr>
      <w:r>
        <w:t>8. Rủi ro và phương án giảm thiểu</w:t>
      </w:r>
    </w:p>
    <w:tbl>
      <w:tblPr>
        <w:tblStyle w:val="TableGrid"/>
        <w:tblW w:type="auto" w:w="0"/>
        <w:jc w:val="center"/>
        <w:tblLook w:firstColumn="1" w:firstRow="1" w:lastColumn="0" w:lastRow="0" w:noHBand="0" w:noVBand="1" w:val="04A0"/>
      </w:tblPr>
      <w:tblGrid>
        <w:gridCol w:w="3360"/>
        <w:gridCol w:w="3360"/>
        <w:gridCol w:w="3360"/>
      </w:tblGrid>
      <w:tr>
        <w:tc>
          <w:tcPr>
            <w:tcW w:type="dxa" w:w="3024"/>
            <w:shd w:fill="D9EAF7"/>
          </w:tcPr>
          <w:p>
            <w:r/>
            <w:r>
              <w:rPr>
                <w:b/>
                <w:sz w:val="18"/>
              </w:rPr>
              <w:t>Rủi ro</w:t>
            </w:r>
          </w:p>
        </w:tc>
        <w:tc>
          <w:tcPr>
            <w:tcW w:type="dxa" w:w="2016"/>
            <w:shd w:fill="D9EAF7"/>
          </w:tcPr>
          <w:p>
            <w:r/>
            <w:r>
              <w:rPr>
                <w:b/>
                <w:sz w:val="18"/>
              </w:rPr>
              <w:t>Ảnh hưởng</w:t>
            </w:r>
          </w:p>
        </w:tc>
        <w:tc>
          <w:tcPr>
            <w:tcW w:type="dxa" w:w="5616"/>
            <w:shd w:fill="D9EAF7"/>
          </w:tcPr>
          <w:p>
            <w:r/>
            <w:r>
              <w:rPr>
                <w:b/>
                <w:sz w:val="18"/>
              </w:rPr>
              <w:t>Giảm thiểu</w:t>
            </w:r>
          </w:p>
        </w:tc>
      </w:tr>
      <w:tr>
        <w:tc>
          <w:tcPr>
            <w:tcW w:type="dxa" w:w="3024"/>
            <w:vAlign w:val="top"/>
          </w:tcPr>
          <w:p>
            <w:r/>
            <w:r>
              <w:rPr>
                <w:b w:val="0"/>
                <w:sz w:val="18"/>
              </w:rPr>
              <w:t>Thiếu template [1] gốc</w:t>
            </w:r>
          </w:p>
        </w:tc>
        <w:tc>
          <w:tcPr>
            <w:tcW w:type="dxa" w:w="2016"/>
            <w:vAlign w:val="top"/>
          </w:tcPr>
          <w:p>
            <w:r/>
            <w:r>
              <w:rPr>
                <w:b w:val="0"/>
                <w:sz w:val="18"/>
              </w:rPr>
              <w:t>Không chứng minh đúng mẫu giảng viên yêu cầu</w:t>
            </w:r>
          </w:p>
        </w:tc>
        <w:tc>
          <w:tcPr>
            <w:tcW w:type="dxa" w:w="5616"/>
            <w:vAlign w:val="top"/>
          </w:tcPr>
          <w:p>
            <w:r/>
            <w:r>
              <w:rPr>
                <w:b w:val="0"/>
                <w:sz w:val="18"/>
              </w:rPr>
              <w:t>Dùng cấu trúc SQA/Test Plan chuẩn và cập nhật ngay khi có template gốc.</w:t>
            </w:r>
          </w:p>
        </w:tc>
      </w:tr>
      <w:tr>
        <w:tc>
          <w:tcPr>
            <w:tcW w:type="dxa" w:w="3024"/>
            <w:vAlign w:val="top"/>
          </w:tcPr>
          <w:p>
            <w:r/>
            <w:r>
              <w:rPr>
                <w:b w:val="0"/>
                <w:sz w:val="18"/>
              </w:rPr>
              <w:t>Source thật khác source mẫu</w:t>
            </w:r>
          </w:p>
        </w:tc>
        <w:tc>
          <w:tcPr>
            <w:tcW w:type="dxa" w:w="2016"/>
            <w:vAlign w:val="top"/>
          </w:tcPr>
          <w:p>
            <w:r/>
            <w:r>
              <w:rPr>
                <w:b w:val="0"/>
                <w:sz w:val="18"/>
              </w:rPr>
              <w:t>Test không phản ánh production</w:t>
            </w:r>
          </w:p>
        </w:tc>
        <w:tc>
          <w:tcPr>
            <w:tcW w:type="dxa" w:w="5616"/>
            <w:vAlign w:val="top"/>
          </w:tcPr>
          <w:p>
            <w:r/>
            <w:r>
              <w:rPr>
                <w:b w:val="0"/>
                <w:sz w:val="18"/>
              </w:rPr>
              <w:t>Copy logic/test vào repo thật và chạy lại minh chứng.</w:t>
            </w:r>
          </w:p>
        </w:tc>
      </w:tr>
      <w:tr>
        <w:tc>
          <w:tcPr>
            <w:tcW w:type="dxa" w:w="3024"/>
            <w:vAlign w:val="top"/>
          </w:tcPr>
          <w:p>
            <w:r/>
            <w:r>
              <w:rPr>
                <w:b w:val="0"/>
                <w:sz w:val="18"/>
              </w:rPr>
              <w:t>Không cài được Selenium/JMeter</w:t>
            </w:r>
          </w:p>
        </w:tc>
        <w:tc>
          <w:tcPr>
            <w:tcW w:type="dxa" w:w="2016"/>
            <w:vAlign w:val="top"/>
          </w:tcPr>
          <w:p>
            <w:r/>
            <w:r>
              <w:rPr>
                <w:b w:val="0"/>
                <w:sz w:val="18"/>
              </w:rPr>
              <w:t>Mất minh chứng YC7/YC8</w:t>
            </w:r>
          </w:p>
        </w:tc>
        <w:tc>
          <w:tcPr>
            <w:tcW w:type="dxa" w:w="5616"/>
            <w:vAlign w:val="top"/>
          </w:tcPr>
          <w:p>
            <w:r/>
            <w:r>
              <w:rPr>
                <w:b w:val="0"/>
                <w:sz w:val="18"/>
              </w:rPr>
              <w:t>Chuẩn bị hướng dẫn chạy, lưu report và screenshot/video.</w:t>
            </w:r>
          </w:p>
        </w:tc>
      </w:tr>
      <w:tr>
        <w:tc>
          <w:tcPr>
            <w:tcW w:type="dxa" w:w="3024"/>
            <w:vAlign w:val="top"/>
          </w:tcPr>
          <w:p>
            <w:r/>
            <w:r>
              <w:rPr>
                <w:b w:val="0"/>
                <w:sz w:val="18"/>
              </w:rPr>
              <w:t>Test case còn trạng thái kỳ vọng</w:t>
            </w:r>
          </w:p>
        </w:tc>
        <w:tc>
          <w:tcPr>
            <w:tcW w:type="dxa" w:w="2016"/>
            <w:vAlign w:val="top"/>
          </w:tcPr>
          <w:p>
            <w:r/>
            <w:r>
              <w:rPr>
                <w:b w:val="0"/>
                <w:sz w:val="18"/>
              </w:rPr>
              <w:t>Không được tính là thực thi thật</w:t>
            </w:r>
          </w:p>
        </w:tc>
        <w:tc>
          <w:tcPr>
            <w:tcW w:type="dxa" w:w="5616"/>
            <w:vAlign w:val="top"/>
          </w:tcPr>
          <w:p>
            <w:r/>
            <w:r>
              <w:rPr>
                <w:b w:val="0"/>
                <w:sz w:val="18"/>
              </w:rPr>
              <w:t>Cập nhật kết quả sau khi chạy thật, có log/screenshot.</w:t>
            </w:r>
          </w:p>
        </w:tc>
      </w:tr>
    </w:tbl>
    <w:p/>
    <w:p>
      <w:r>
        <w:br w:type="page"/>
      </w:r>
    </w:p>
    <w:p>
      <w:pPr>
        <w:pStyle w:val="Heading1"/>
      </w:pPr>
      <w:r>
        <w:t>9. SQA Plan bổ sung</w:t>
      </w:r>
    </w:p>
    <w:p>
      <w:r>
        <w:t>Phần này bổ sung nội dung SQA Plan còn thiếu so với Test Plan: chuẩn chất lượng, quy trình kiểm soát, cấu hình, metric và audit/review.</w:t>
      </w:r>
    </w:p>
    <w:p>
      <w:pPr>
        <w:pStyle w:val="Heading2"/>
      </w:pPr>
      <w:r>
        <w:t>9.1 Chuẩn chất lượng áp dụng</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1F4E79"/>
          </w:tcPr>
          <w:p>
            <w:pPr>
              <w:spacing w:after="40"/>
            </w:pPr>
            <w:r>
              <w:rPr>
                <w:rFonts w:ascii="Arial" w:hAnsi="Arial"/>
                <w:b/>
                <w:color w:val="FFFFFF"/>
                <w:sz w:val="18"/>
              </w:rPr>
              <w:t>Hạng mục</w:t>
            </w:r>
          </w:p>
        </w:tc>
        <w:tc>
          <w:tcPr>
            <w:tcW w:type="dxa" w:w="8352"/>
            <w:vAlign w:val="center"/>
            <w:shd w:fill="1F4E79"/>
          </w:tcPr>
          <w:p>
            <w:pPr>
              <w:spacing w:after="40"/>
            </w:pPr>
            <w:r>
              <w:rPr>
                <w:rFonts w:ascii="Arial" w:hAnsi="Arial"/>
                <w:b/>
                <w:color w:val="FFFFFF"/>
                <w:sz w:val="18"/>
              </w:rPr>
              <w:t>Chuẩn chất lượng</w:t>
            </w:r>
          </w:p>
        </w:tc>
      </w:tr>
      <w:tr>
        <w:tc>
          <w:tcPr>
            <w:tcW w:type="dxa" w:w="2160"/>
            <w:vAlign w:val="center"/>
          </w:tcPr>
          <w:p>
            <w:pPr>
              <w:spacing w:after="40"/>
            </w:pPr>
            <w:r>
              <w:rPr>
                <w:rFonts w:ascii="Arial" w:hAnsi="Arial"/>
                <w:sz w:val="18"/>
              </w:rPr>
              <w:t>SRS</w:t>
            </w:r>
          </w:p>
        </w:tc>
        <w:tc>
          <w:tcPr>
            <w:tcW w:type="dxa" w:w="8352"/>
            <w:vAlign w:val="center"/>
          </w:tcPr>
          <w:p>
            <w:pPr>
              <w:spacing w:after="40"/>
            </w:pPr>
            <w:r>
              <w:rPr>
                <w:rFonts w:ascii="Arial" w:hAnsi="Arial"/>
                <w:sz w:val="18"/>
              </w:rPr>
              <w:t>Yêu cầu phải có mã FR/NFR, mô tả, điều kiện nghiệm thu và traceability sang test artifact.</w:t>
            </w:r>
          </w:p>
        </w:tc>
      </w:tr>
      <w:tr>
        <w:tc>
          <w:tcPr>
            <w:tcW w:type="dxa" w:w="2160"/>
            <w:vAlign w:val="center"/>
          </w:tcPr>
          <w:p>
            <w:pPr>
              <w:spacing w:after="40"/>
            </w:pPr>
            <w:r>
              <w:rPr>
                <w:rFonts w:ascii="Arial" w:hAnsi="Arial"/>
                <w:sz w:val="18"/>
              </w:rPr>
              <w:t>Code</w:t>
            </w:r>
          </w:p>
        </w:tc>
        <w:tc>
          <w:tcPr>
            <w:tcW w:type="dxa" w:w="8352"/>
            <w:vAlign w:val="center"/>
          </w:tcPr>
          <w:p>
            <w:pPr>
              <w:spacing w:after="40"/>
            </w:pPr>
            <w:r>
              <w:rPr>
                <w:rFonts w:ascii="Arial" w:hAnsi="Arial"/>
                <w:sz w:val="18"/>
              </w:rPr>
              <w:t>Logic nghiệp vụ tách module, đặt tên rõ, TypeScript strict mode, validate input, không hard-code dữ liệu ngoài mẫu demo.</w:t>
            </w:r>
          </w:p>
        </w:tc>
      </w:tr>
      <w:tr>
        <w:tc>
          <w:tcPr>
            <w:tcW w:type="dxa" w:w="2160"/>
            <w:vAlign w:val="center"/>
          </w:tcPr>
          <w:p>
            <w:pPr>
              <w:spacing w:after="40"/>
            </w:pPr>
            <w:r>
              <w:rPr>
                <w:rFonts w:ascii="Arial" w:hAnsi="Arial"/>
                <w:sz w:val="18"/>
              </w:rPr>
              <w:t>Test case</w:t>
            </w:r>
          </w:p>
        </w:tc>
        <w:tc>
          <w:tcPr>
            <w:tcW w:type="dxa" w:w="8352"/>
            <w:vAlign w:val="center"/>
          </w:tcPr>
          <w:p>
            <w:pPr>
              <w:spacing w:after="40"/>
            </w:pPr>
            <w:r>
              <w:rPr>
                <w:rFonts w:ascii="Arial" w:hAnsi="Arial"/>
                <w:sz w:val="18"/>
              </w:rPr>
              <w:t>Có mã TC, precondition, steps, expected result, actual result, status, evidence.</w:t>
            </w:r>
          </w:p>
        </w:tc>
      </w:tr>
      <w:tr>
        <w:tc>
          <w:tcPr>
            <w:tcW w:type="dxa" w:w="2160"/>
            <w:vAlign w:val="center"/>
          </w:tcPr>
          <w:p>
            <w:pPr>
              <w:spacing w:after="40"/>
            </w:pPr>
            <w:r>
              <w:rPr>
                <w:rFonts w:ascii="Arial" w:hAnsi="Arial"/>
                <w:sz w:val="18"/>
              </w:rPr>
              <w:t>Defect</w:t>
            </w:r>
          </w:p>
        </w:tc>
        <w:tc>
          <w:tcPr>
            <w:tcW w:type="dxa" w:w="8352"/>
            <w:vAlign w:val="center"/>
          </w:tcPr>
          <w:p>
            <w:pPr>
              <w:spacing w:after="40"/>
            </w:pPr>
            <w:r>
              <w:rPr>
                <w:rFonts w:ascii="Arial" w:hAnsi="Arial"/>
                <w:sz w:val="18"/>
              </w:rPr>
              <w:t>Mỗi lỗi có ID, severity, bước tái hiện, expected/actual, owner, trạng thái fix/retest.</w:t>
            </w:r>
          </w:p>
        </w:tc>
      </w:tr>
      <w:tr>
        <w:tc>
          <w:tcPr>
            <w:tcW w:type="dxa" w:w="2160"/>
            <w:vAlign w:val="center"/>
          </w:tcPr>
          <w:p>
            <w:pPr>
              <w:spacing w:after="40"/>
            </w:pPr>
            <w:r>
              <w:rPr>
                <w:rFonts w:ascii="Arial" w:hAnsi="Arial"/>
                <w:sz w:val="18"/>
              </w:rPr>
              <w:t>Automation</w:t>
            </w:r>
          </w:p>
        </w:tc>
        <w:tc>
          <w:tcPr>
            <w:tcW w:type="dxa" w:w="8352"/>
            <w:vAlign w:val="center"/>
          </w:tcPr>
          <w:p>
            <w:pPr>
              <w:spacing w:after="40"/>
            </w:pPr>
            <w:r>
              <w:rPr>
                <w:rFonts w:ascii="Arial" w:hAnsi="Arial"/>
                <w:sz w:val="18"/>
              </w:rPr>
              <w:t>Script chạy được bằng lệnh ghi trong README, có screenshot/log khi fail.</w:t>
            </w:r>
          </w:p>
        </w:tc>
      </w:tr>
      <w:tr>
        <w:tc>
          <w:tcPr>
            <w:tcW w:type="dxa" w:w="2160"/>
            <w:vAlign w:val="center"/>
          </w:tcPr>
          <w:p>
            <w:pPr>
              <w:spacing w:after="40"/>
            </w:pPr>
            <w:r>
              <w:rPr>
                <w:rFonts w:ascii="Arial" w:hAnsi="Arial"/>
                <w:sz w:val="18"/>
              </w:rPr>
              <w:t>Performance</w:t>
            </w:r>
          </w:p>
        </w:tc>
        <w:tc>
          <w:tcPr>
            <w:tcW w:type="dxa" w:w="8352"/>
            <w:vAlign w:val="center"/>
          </w:tcPr>
          <w:p>
            <w:pPr>
              <w:spacing w:after="40"/>
            </w:pPr>
            <w:r>
              <w:rPr>
                <w:rFonts w:ascii="Arial" w:hAnsi="Arial"/>
                <w:sz w:val="18"/>
              </w:rPr>
              <w:t>Kịch bản JMeter có thread group, sampler, assertion, listener hoặc hướng dẫn xuất report.</w:t>
            </w:r>
          </w:p>
        </w:tc>
      </w:tr>
    </w:tbl>
    <w:p>
      <w:pPr>
        <w:pStyle w:val="Heading2"/>
      </w:pPr>
      <w:r>
        <w:t>9.2 Quy trình bảo đảm chất lượng</w:t>
      </w:r>
    </w:p>
    <w:tbl>
      <w:tblPr>
        <w:tblStyle w:val="TableGrid"/>
        <w:tblW w:type="auto" w:w="0"/>
        <w:jc w:val="center"/>
        <w:tblLook w:firstColumn="1" w:firstRow="1" w:lastColumn="0" w:lastRow="0" w:noHBand="0" w:noVBand="1" w:val="04A0"/>
      </w:tblPr>
      <w:tblGrid>
        <w:gridCol w:w="3408"/>
        <w:gridCol w:w="3408"/>
        <w:gridCol w:w="3408"/>
      </w:tblGrid>
      <w:tr>
        <w:tc>
          <w:tcPr>
            <w:tcW w:type="dxa" w:w="720"/>
            <w:vAlign w:val="center"/>
            <w:shd w:fill="1F4E79"/>
          </w:tcPr>
          <w:p>
            <w:pPr>
              <w:spacing w:after="40"/>
            </w:pPr>
            <w:r>
              <w:rPr>
                <w:rFonts w:ascii="Arial" w:hAnsi="Arial"/>
                <w:b/>
                <w:color w:val="FFFFFF"/>
                <w:sz w:val="18"/>
              </w:rPr>
              <w:t>Bước</w:t>
            </w:r>
          </w:p>
        </w:tc>
        <w:tc>
          <w:tcPr>
            <w:tcW w:type="dxa" w:w="4320"/>
            <w:vAlign w:val="center"/>
            <w:shd w:fill="1F4E79"/>
          </w:tcPr>
          <w:p>
            <w:pPr>
              <w:spacing w:after="40"/>
            </w:pPr>
            <w:r>
              <w:rPr>
                <w:rFonts w:ascii="Arial" w:hAnsi="Arial"/>
                <w:b/>
                <w:color w:val="FFFFFF"/>
                <w:sz w:val="18"/>
              </w:rPr>
              <w:t>Hoạt động</w:t>
            </w:r>
          </w:p>
        </w:tc>
        <w:tc>
          <w:tcPr>
            <w:tcW w:type="dxa" w:w="5184"/>
            <w:vAlign w:val="center"/>
            <w:shd w:fill="1F4E79"/>
          </w:tcPr>
          <w:p>
            <w:pPr>
              <w:spacing w:after="40"/>
            </w:pPr>
            <w:r>
              <w:rPr>
                <w:rFonts w:ascii="Arial" w:hAnsi="Arial"/>
                <w:b/>
                <w:color w:val="FFFFFF"/>
                <w:sz w:val="18"/>
              </w:rPr>
              <w:t>Artifact đầu ra</w:t>
            </w:r>
          </w:p>
        </w:tc>
      </w:tr>
      <w:tr>
        <w:tc>
          <w:tcPr>
            <w:tcW w:type="dxa" w:w="720"/>
            <w:vAlign w:val="center"/>
          </w:tcPr>
          <w:p>
            <w:pPr>
              <w:spacing w:after="40"/>
            </w:pPr>
            <w:r>
              <w:rPr>
                <w:rFonts w:ascii="Arial" w:hAnsi="Arial"/>
                <w:sz w:val="18"/>
              </w:rPr>
              <w:t>1</w:t>
            </w:r>
          </w:p>
        </w:tc>
        <w:tc>
          <w:tcPr>
            <w:tcW w:type="dxa" w:w="4320"/>
            <w:vAlign w:val="center"/>
          </w:tcPr>
          <w:p>
            <w:pPr>
              <w:spacing w:after="40"/>
            </w:pPr>
            <w:r>
              <w:rPr>
                <w:rFonts w:ascii="Arial" w:hAnsi="Arial"/>
                <w:sz w:val="18"/>
              </w:rPr>
              <w:t>Review SRS và traceability</w:t>
            </w:r>
          </w:p>
        </w:tc>
        <w:tc>
          <w:tcPr>
            <w:tcW w:type="dxa" w:w="5184"/>
            <w:vAlign w:val="center"/>
          </w:tcPr>
          <w:p>
            <w:pPr>
              <w:spacing w:after="40"/>
            </w:pPr>
            <w:r>
              <w:rPr>
                <w:rFonts w:ascii="Arial" w:hAnsi="Arial"/>
                <w:sz w:val="18"/>
              </w:rPr>
              <w:t>Danh sách FR/NFR đã chốt, traceability matrix</w:t>
            </w:r>
          </w:p>
        </w:tc>
      </w:tr>
      <w:tr>
        <w:tc>
          <w:tcPr>
            <w:tcW w:type="dxa" w:w="720"/>
            <w:vAlign w:val="center"/>
          </w:tcPr>
          <w:p>
            <w:pPr>
              <w:spacing w:after="40"/>
            </w:pPr>
            <w:r>
              <w:rPr>
                <w:rFonts w:ascii="Arial" w:hAnsi="Arial"/>
                <w:sz w:val="18"/>
              </w:rPr>
              <w:t>2</w:t>
            </w:r>
          </w:p>
        </w:tc>
        <w:tc>
          <w:tcPr>
            <w:tcW w:type="dxa" w:w="4320"/>
            <w:vAlign w:val="center"/>
          </w:tcPr>
          <w:p>
            <w:pPr>
              <w:spacing w:after="40"/>
            </w:pPr>
            <w:r>
              <w:rPr>
                <w:rFonts w:ascii="Arial" w:hAnsi="Arial"/>
                <w:sz w:val="18"/>
              </w:rPr>
              <w:t>Review test plan/test case/checklist</w:t>
            </w:r>
          </w:p>
        </w:tc>
        <w:tc>
          <w:tcPr>
            <w:tcW w:type="dxa" w:w="5184"/>
            <w:vAlign w:val="center"/>
          </w:tcPr>
          <w:p>
            <w:pPr>
              <w:spacing w:after="40"/>
            </w:pPr>
            <w:r>
              <w:rPr>
                <w:rFonts w:ascii="Arial" w:hAnsi="Arial"/>
                <w:sz w:val="18"/>
              </w:rPr>
              <w:t>Checklist review, issue list</w:t>
            </w:r>
          </w:p>
        </w:tc>
      </w:tr>
      <w:tr>
        <w:tc>
          <w:tcPr>
            <w:tcW w:type="dxa" w:w="720"/>
            <w:vAlign w:val="center"/>
          </w:tcPr>
          <w:p>
            <w:pPr>
              <w:spacing w:after="40"/>
            </w:pPr>
            <w:r>
              <w:rPr>
                <w:rFonts w:ascii="Arial" w:hAnsi="Arial"/>
                <w:sz w:val="18"/>
              </w:rPr>
              <w:t>3</w:t>
            </w:r>
          </w:p>
        </w:tc>
        <w:tc>
          <w:tcPr>
            <w:tcW w:type="dxa" w:w="4320"/>
            <w:vAlign w:val="center"/>
          </w:tcPr>
          <w:p>
            <w:pPr>
              <w:spacing w:after="40"/>
            </w:pPr>
            <w:r>
              <w:rPr>
                <w:rFonts w:ascii="Arial" w:hAnsi="Arial"/>
                <w:sz w:val="18"/>
              </w:rPr>
              <w:t>Static review code</w:t>
            </w:r>
          </w:p>
        </w:tc>
        <w:tc>
          <w:tcPr>
            <w:tcW w:type="dxa" w:w="5184"/>
            <w:vAlign w:val="center"/>
          </w:tcPr>
          <w:p>
            <w:pPr>
              <w:spacing w:after="40"/>
            </w:pPr>
            <w:r>
              <w:rPr>
                <w:rFonts w:ascii="Arial" w:hAnsi="Arial"/>
                <w:sz w:val="18"/>
              </w:rPr>
              <w:t>Code checklist, defect nếu có</w:t>
            </w:r>
          </w:p>
        </w:tc>
      </w:tr>
      <w:tr>
        <w:tc>
          <w:tcPr>
            <w:tcW w:type="dxa" w:w="720"/>
            <w:vAlign w:val="center"/>
          </w:tcPr>
          <w:p>
            <w:pPr>
              <w:spacing w:after="40"/>
            </w:pPr>
            <w:r>
              <w:rPr>
                <w:rFonts w:ascii="Arial" w:hAnsi="Arial"/>
                <w:sz w:val="18"/>
              </w:rPr>
              <w:t>4</w:t>
            </w:r>
          </w:p>
        </w:tc>
        <w:tc>
          <w:tcPr>
            <w:tcW w:type="dxa" w:w="4320"/>
            <w:vAlign w:val="center"/>
          </w:tcPr>
          <w:p>
            <w:pPr>
              <w:spacing w:after="40"/>
            </w:pPr>
            <w:r>
              <w:rPr>
                <w:rFonts w:ascii="Arial" w:hAnsi="Arial"/>
                <w:sz w:val="18"/>
              </w:rPr>
              <w:t>Unit test và coverage</w:t>
            </w:r>
          </w:p>
        </w:tc>
        <w:tc>
          <w:tcPr>
            <w:tcW w:type="dxa" w:w="5184"/>
            <w:vAlign w:val="center"/>
          </w:tcPr>
          <w:p>
            <w:pPr>
              <w:spacing w:after="40"/>
            </w:pPr>
            <w:r>
              <w:rPr>
                <w:rFonts w:ascii="Arial" w:hAnsi="Arial"/>
                <w:sz w:val="18"/>
              </w:rPr>
              <w:t>Jest log, coverage HTML/text summary</w:t>
            </w:r>
          </w:p>
        </w:tc>
      </w:tr>
      <w:tr>
        <w:tc>
          <w:tcPr>
            <w:tcW w:type="dxa" w:w="720"/>
            <w:vAlign w:val="center"/>
          </w:tcPr>
          <w:p>
            <w:pPr>
              <w:spacing w:after="40"/>
            </w:pPr>
            <w:r>
              <w:rPr>
                <w:rFonts w:ascii="Arial" w:hAnsi="Arial"/>
                <w:sz w:val="18"/>
              </w:rPr>
              <w:t>5</w:t>
            </w:r>
          </w:p>
        </w:tc>
        <w:tc>
          <w:tcPr>
            <w:tcW w:type="dxa" w:w="4320"/>
            <w:vAlign w:val="center"/>
          </w:tcPr>
          <w:p>
            <w:pPr>
              <w:spacing w:after="40"/>
            </w:pPr>
            <w:r>
              <w:rPr>
                <w:rFonts w:ascii="Arial" w:hAnsi="Arial"/>
                <w:sz w:val="18"/>
              </w:rPr>
              <w:t>Manual/system/web test</w:t>
            </w:r>
          </w:p>
        </w:tc>
        <w:tc>
          <w:tcPr>
            <w:tcW w:type="dxa" w:w="5184"/>
            <w:vAlign w:val="center"/>
          </w:tcPr>
          <w:p>
            <w:pPr>
              <w:spacing w:after="40"/>
            </w:pPr>
            <w:r>
              <w:rPr>
                <w:rFonts w:ascii="Arial" w:hAnsi="Arial"/>
                <w:sz w:val="18"/>
              </w:rPr>
              <w:t>Test execution log, screenshot</w:t>
            </w:r>
          </w:p>
        </w:tc>
      </w:tr>
      <w:tr>
        <w:tc>
          <w:tcPr>
            <w:tcW w:type="dxa" w:w="720"/>
            <w:vAlign w:val="center"/>
          </w:tcPr>
          <w:p>
            <w:pPr>
              <w:spacing w:after="40"/>
            </w:pPr>
            <w:r>
              <w:rPr>
                <w:rFonts w:ascii="Arial" w:hAnsi="Arial"/>
                <w:sz w:val="18"/>
              </w:rPr>
              <w:t>6</w:t>
            </w:r>
          </w:p>
        </w:tc>
        <w:tc>
          <w:tcPr>
            <w:tcW w:type="dxa" w:w="4320"/>
            <w:vAlign w:val="center"/>
          </w:tcPr>
          <w:p>
            <w:pPr>
              <w:spacing w:after="40"/>
            </w:pPr>
            <w:r>
              <w:rPr>
                <w:rFonts w:ascii="Arial" w:hAnsi="Arial"/>
                <w:sz w:val="18"/>
              </w:rPr>
              <w:t>Automation/performance test</w:t>
            </w:r>
          </w:p>
        </w:tc>
        <w:tc>
          <w:tcPr>
            <w:tcW w:type="dxa" w:w="5184"/>
            <w:vAlign w:val="center"/>
          </w:tcPr>
          <w:p>
            <w:pPr>
              <w:spacing w:after="40"/>
            </w:pPr>
            <w:r>
              <w:rPr>
                <w:rFonts w:ascii="Arial" w:hAnsi="Arial"/>
                <w:sz w:val="18"/>
              </w:rPr>
              <w:t>Selenium log, JMeter .jtl/HTML report</w:t>
            </w:r>
          </w:p>
        </w:tc>
      </w:tr>
      <w:tr>
        <w:tc>
          <w:tcPr>
            <w:tcW w:type="dxa" w:w="720"/>
            <w:vAlign w:val="center"/>
          </w:tcPr>
          <w:p>
            <w:pPr>
              <w:spacing w:after="40"/>
            </w:pPr>
            <w:r>
              <w:rPr>
                <w:rFonts w:ascii="Arial" w:hAnsi="Arial"/>
                <w:sz w:val="18"/>
              </w:rPr>
              <w:t>7</w:t>
            </w:r>
          </w:p>
        </w:tc>
        <w:tc>
          <w:tcPr>
            <w:tcW w:type="dxa" w:w="4320"/>
            <w:vAlign w:val="center"/>
          </w:tcPr>
          <w:p>
            <w:pPr>
              <w:spacing w:after="40"/>
            </w:pPr>
            <w:r>
              <w:rPr>
                <w:rFonts w:ascii="Arial" w:hAnsi="Arial"/>
                <w:sz w:val="18"/>
              </w:rPr>
              <w:t>Defect fix và retest</w:t>
            </w:r>
          </w:p>
        </w:tc>
        <w:tc>
          <w:tcPr>
            <w:tcW w:type="dxa" w:w="5184"/>
            <w:vAlign w:val="center"/>
          </w:tcPr>
          <w:p>
            <w:pPr>
              <w:spacing w:after="40"/>
            </w:pPr>
            <w:r>
              <w:rPr>
                <w:rFonts w:ascii="Arial" w:hAnsi="Arial"/>
                <w:sz w:val="18"/>
              </w:rPr>
              <w:t>Defect log đã cập nhật trạng thái</w:t>
            </w:r>
          </w:p>
        </w:tc>
      </w:tr>
      <w:tr>
        <w:tc>
          <w:tcPr>
            <w:tcW w:type="dxa" w:w="720"/>
            <w:vAlign w:val="center"/>
          </w:tcPr>
          <w:p>
            <w:pPr>
              <w:spacing w:after="40"/>
            </w:pPr>
            <w:r>
              <w:rPr>
                <w:rFonts w:ascii="Arial" w:hAnsi="Arial"/>
                <w:sz w:val="18"/>
              </w:rPr>
              <w:t>8</w:t>
            </w:r>
          </w:p>
        </w:tc>
        <w:tc>
          <w:tcPr>
            <w:tcW w:type="dxa" w:w="4320"/>
            <w:vAlign w:val="center"/>
          </w:tcPr>
          <w:p>
            <w:pPr>
              <w:spacing w:after="40"/>
            </w:pPr>
            <w:r>
              <w:rPr>
                <w:rFonts w:ascii="Arial" w:hAnsi="Arial"/>
                <w:sz w:val="18"/>
              </w:rPr>
              <w:t>Review chéo nhóm khác</w:t>
            </w:r>
          </w:p>
        </w:tc>
        <w:tc>
          <w:tcPr>
            <w:tcW w:type="dxa" w:w="5184"/>
            <w:vAlign w:val="center"/>
          </w:tcPr>
          <w:p>
            <w:pPr>
              <w:spacing w:after="40"/>
            </w:pPr>
            <w:r>
              <w:rPr>
                <w:rFonts w:ascii="Arial" w:hAnsi="Arial"/>
                <w:sz w:val="18"/>
              </w:rPr>
              <w:t>Biên bản review YC9</w:t>
            </w:r>
          </w:p>
        </w:tc>
      </w:tr>
    </w:tbl>
    <w:p>
      <w:pPr>
        <w:pStyle w:val="Heading2"/>
      </w:pPr>
      <w:r>
        <w:t>9.3 Quản lý cấu hình</w:t>
      </w:r>
    </w:p>
    <w:p>
      <w:pPr>
        <w:pStyle w:val="ListBullet"/>
      </w:pPr>
      <w:r>
        <w:t>Mỗi lần nộp tạo một bản zip có ngày/phiên bản rõ ràng.</w:t>
      </w:r>
    </w:p>
    <w:p>
      <w:pPr>
        <w:pStyle w:val="ListBullet"/>
      </w:pPr>
      <w:r>
        <w:t>Source code, test case, checklist, report và evidence phải nằm cùng gói nộp.</w:t>
      </w:r>
    </w:p>
    <w:p>
      <w:pPr>
        <w:pStyle w:val="ListBullet"/>
      </w:pPr>
      <w:r>
        <w:t>Khi thay source thật, phải chạy lại toàn bộ test liên quan và cập nhật log.</w:t>
      </w:r>
    </w:p>
    <w:p>
      <w:pPr>
        <w:pStyle w:val="ListBullet"/>
      </w:pPr>
      <w:r>
        <w:t>Không sửa kết quả test cũ; nếu chạy lại, thêm dòng execution mới để giữ lịch sử.</w:t>
      </w:r>
    </w:p>
    <w:p>
      <w:pPr>
        <w:pStyle w:val="Heading2"/>
      </w:pPr>
      <w:r>
        <w:t>9.4 Metric theo dõi chất lượng</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F4E79"/>
          </w:tcPr>
          <w:p>
            <w:pPr>
              <w:spacing w:after="40"/>
            </w:pPr>
            <w:r>
              <w:rPr>
                <w:rFonts w:ascii="Arial" w:hAnsi="Arial"/>
                <w:b/>
                <w:color w:val="FFFFFF"/>
                <w:sz w:val="18"/>
              </w:rPr>
              <w:t>Metric</w:t>
            </w:r>
          </w:p>
        </w:tc>
        <w:tc>
          <w:tcPr>
            <w:tcW w:type="dxa" w:w="5040"/>
            <w:vAlign w:val="center"/>
            <w:shd w:fill="1F4E79"/>
          </w:tcPr>
          <w:p>
            <w:pPr>
              <w:spacing w:after="40"/>
            </w:pPr>
            <w:r>
              <w:rPr>
                <w:rFonts w:ascii="Arial" w:hAnsi="Arial"/>
                <w:b/>
                <w:color w:val="FFFFFF"/>
                <w:sz w:val="18"/>
              </w:rPr>
              <w:t>Cách đo</w:t>
            </w:r>
          </w:p>
        </w:tc>
        <w:tc>
          <w:tcPr>
            <w:tcW w:type="dxa" w:w="2880"/>
            <w:vAlign w:val="center"/>
            <w:shd w:fill="1F4E79"/>
          </w:tcPr>
          <w:p>
            <w:pPr>
              <w:spacing w:after="40"/>
            </w:pPr>
            <w:r>
              <w:rPr>
                <w:rFonts w:ascii="Arial" w:hAnsi="Arial"/>
                <w:b/>
                <w:color w:val="FFFFFF"/>
                <w:sz w:val="18"/>
              </w:rPr>
              <w:t>Ngưỡng/đích</w:t>
            </w:r>
          </w:p>
        </w:tc>
      </w:tr>
      <w:tr>
        <w:tc>
          <w:tcPr>
            <w:tcW w:type="dxa" w:w="2592"/>
            <w:vAlign w:val="center"/>
          </w:tcPr>
          <w:p>
            <w:pPr>
              <w:spacing w:after="40"/>
            </w:pPr>
            <w:r>
              <w:rPr>
                <w:rFonts w:ascii="Arial" w:hAnsi="Arial"/>
                <w:sz w:val="18"/>
              </w:rPr>
              <w:t>Requirement coverage</w:t>
            </w:r>
          </w:p>
        </w:tc>
        <w:tc>
          <w:tcPr>
            <w:tcW w:type="dxa" w:w="5040"/>
            <w:vAlign w:val="center"/>
          </w:tcPr>
          <w:p>
            <w:pPr>
              <w:spacing w:after="40"/>
            </w:pPr>
            <w:r>
              <w:rPr>
                <w:rFonts w:ascii="Arial" w:hAnsi="Arial"/>
                <w:sz w:val="18"/>
              </w:rPr>
              <w:t>Số FR/NFR có test artifact / tổng FR/NFR</w:t>
            </w:r>
          </w:p>
        </w:tc>
        <w:tc>
          <w:tcPr>
            <w:tcW w:type="dxa" w:w="2880"/>
            <w:vAlign w:val="center"/>
          </w:tcPr>
          <w:p>
            <w:pPr>
              <w:spacing w:after="40"/>
            </w:pPr>
            <w:r>
              <w:rPr>
                <w:rFonts w:ascii="Arial" w:hAnsi="Arial"/>
                <w:sz w:val="18"/>
              </w:rPr>
              <w:t>&gt;= 90%</w:t>
            </w:r>
          </w:p>
        </w:tc>
      </w:tr>
      <w:tr>
        <w:tc>
          <w:tcPr>
            <w:tcW w:type="dxa" w:w="2592"/>
            <w:vAlign w:val="center"/>
          </w:tcPr>
          <w:p>
            <w:pPr>
              <w:spacing w:after="40"/>
            </w:pPr>
            <w:r>
              <w:rPr>
                <w:rFonts w:ascii="Arial" w:hAnsi="Arial"/>
                <w:sz w:val="18"/>
              </w:rPr>
              <w:t>Unit test pass rate</w:t>
            </w:r>
          </w:p>
        </w:tc>
        <w:tc>
          <w:tcPr>
            <w:tcW w:type="dxa" w:w="5040"/>
            <w:vAlign w:val="center"/>
          </w:tcPr>
          <w:p>
            <w:pPr>
              <w:spacing w:after="40"/>
            </w:pPr>
            <w:r>
              <w:rPr>
                <w:rFonts w:ascii="Arial" w:hAnsi="Arial"/>
                <w:sz w:val="18"/>
              </w:rPr>
              <w:t>Số test pass / tổng test</w:t>
            </w:r>
          </w:p>
        </w:tc>
        <w:tc>
          <w:tcPr>
            <w:tcW w:type="dxa" w:w="2880"/>
            <w:vAlign w:val="center"/>
          </w:tcPr>
          <w:p>
            <w:pPr>
              <w:spacing w:after="40"/>
            </w:pPr>
            <w:r>
              <w:rPr>
                <w:rFonts w:ascii="Arial" w:hAnsi="Arial"/>
                <w:sz w:val="18"/>
              </w:rPr>
              <w:t>100% trước khi nộp</w:t>
            </w:r>
          </w:p>
        </w:tc>
      </w:tr>
      <w:tr>
        <w:tc>
          <w:tcPr>
            <w:tcW w:type="dxa" w:w="2592"/>
            <w:vAlign w:val="center"/>
          </w:tcPr>
          <w:p>
            <w:pPr>
              <w:spacing w:after="40"/>
            </w:pPr>
            <w:r>
              <w:rPr>
                <w:rFonts w:ascii="Arial" w:hAnsi="Arial"/>
                <w:sz w:val="18"/>
              </w:rPr>
              <w:t>Line/branch coverage</w:t>
            </w:r>
          </w:p>
        </w:tc>
        <w:tc>
          <w:tcPr>
            <w:tcW w:type="dxa" w:w="5040"/>
            <w:vAlign w:val="center"/>
          </w:tcPr>
          <w:p>
            <w:pPr>
              <w:spacing w:after="40"/>
            </w:pPr>
            <w:r>
              <w:rPr>
                <w:rFonts w:ascii="Arial" w:hAnsi="Arial"/>
                <w:sz w:val="18"/>
              </w:rPr>
              <w:t>Coverage phần logic nghiệp vụ</w:t>
            </w:r>
          </w:p>
        </w:tc>
        <w:tc>
          <w:tcPr>
            <w:tcW w:type="dxa" w:w="2880"/>
            <w:vAlign w:val="center"/>
          </w:tcPr>
          <w:p>
            <w:pPr>
              <w:spacing w:after="40"/>
            </w:pPr>
            <w:r>
              <w:rPr>
                <w:rFonts w:ascii="Arial" w:hAnsi="Arial"/>
                <w:sz w:val="18"/>
              </w:rPr>
              <w:t>&gt;= 80%; ưu tiên 100% với payroll.ts</w:t>
            </w:r>
          </w:p>
        </w:tc>
      </w:tr>
      <w:tr>
        <w:tc>
          <w:tcPr>
            <w:tcW w:type="dxa" w:w="2592"/>
            <w:vAlign w:val="center"/>
          </w:tcPr>
          <w:p>
            <w:pPr>
              <w:spacing w:after="40"/>
            </w:pPr>
            <w:r>
              <w:rPr>
                <w:rFonts w:ascii="Arial" w:hAnsi="Arial"/>
                <w:sz w:val="18"/>
              </w:rPr>
              <w:t>Defect closure rate</w:t>
            </w:r>
          </w:p>
        </w:tc>
        <w:tc>
          <w:tcPr>
            <w:tcW w:type="dxa" w:w="5040"/>
            <w:vAlign w:val="center"/>
          </w:tcPr>
          <w:p>
            <w:pPr>
              <w:spacing w:after="40"/>
            </w:pPr>
            <w:r>
              <w:rPr>
                <w:rFonts w:ascii="Arial" w:hAnsi="Arial"/>
                <w:sz w:val="18"/>
              </w:rPr>
              <w:t>Số defect đã đóng / tổng defect</w:t>
            </w:r>
          </w:p>
        </w:tc>
        <w:tc>
          <w:tcPr>
            <w:tcW w:type="dxa" w:w="2880"/>
            <w:vAlign w:val="center"/>
          </w:tcPr>
          <w:p>
            <w:pPr>
              <w:spacing w:after="40"/>
            </w:pPr>
            <w:r>
              <w:rPr>
                <w:rFonts w:ascii="Arial" w:hAnsi="Arial"/>
                <w:sz w:val="18"/>
              </w:rPr>
              <w:t>&gt;= 90% hoặc không còn Critical/High</w:t>
            </w:r>
          </w:p>
        </w:tc>
      </w:tr>
      <w:tr>
        <w:tc>
          <w:tcPr>
            <w:tcW w:type="dxa" w:w="2592"/>
            <w:vAlign w:val="center"/>
          </w:tcPr>
          <w:p>
            <w:pPr>
              <w:spacing w:after="40"/>
            </w:pPr>
            <w:r>
              <w:rPr>
                <w:rFonts w:ascii="Arial" w:hAnsi="Arial"/>
                <w:sz w:val="18"/>
              </w:rPr>
              <w:t>Automation pass rate</w:t>
            </w:r>
          </w:p>
        </w:tc>
        <w:tc>
          <w:tcPr>
            <w:tcW w:type="dxa" w:w="5040"/>
            <w:vAlign w:val="center"/>
          </w:tcPr>
          <w:p>
            <w:pPr>
              <w:spacing w:after="40"/>
            </w:pPr>
            <w:r>
              <w:rPr>
                <w:rFonts w:ascii="Arial" w:hAnsi="Arial"/>
                <w:sz w:val="18"/>
              </w:rPr>
              <w:t>Số scenario Selenium pass / tổng scenario</w:t>
            </w:r>
          </w:p>
        </w:tc>
        <w:tc>
          <w:tcPr>
            <w:tcW w:type="dxa" w:w="2880"/>
            <w:vAlign w:val="center"/>
          </w:tcPr>
          <w:p>
            <w:pPr>
              <w:spacing w:after="40"/>
            </w:pPr>
            <w:r>
              <w:rPr>
                <w:rFonts w:ascii="Arial" w:hAnsi="Arial"/>
                <w:sz w:val="18"/>
              </w:rPr>
              <w:t>&gt;= 90%</w:t>
            </w:r>
          </w:p>
        </w:tc>
      </w:tr>
      <w:tr>
        <w:tc>
          <w:tcPr>
            <w:tcW w:type="dxa" w:w="2592"/>
            <w:vAlign w:val="center"/>
          </w:tcPr>
          <w:p>
            <w:pPr>
              <w:spacing w:after="40"/>
            </w:pPr>
            <w:r>
              <w:rPr>
                <w:rFonts w:ascii="Arial" w:hAnsi="Arial"/>
                <w:sz w:val="18"/>
              </w:rPr>
              <w:t>Performance error rate</w:t>
            </w:r>
          </w:p>
        </w:tc>
        <w:tc>
          <w:tcPr>
            <w:tcW w:type="dxa" w:w="5040"/>
            <w:vAlign w:val="center"/>
          </w:tcPr>
          <w:p>
            <w:pPr>
              <w:spacing w:after="40"/>
            </w:pPr>
            <w:r>
              <w:rPr>
                <w:rFonts w:ascii="Arial" w:hAnsi="Arial"/>
                <w:sz w:val="18"/>
              </w:rPr>
              <w:t>Request lỗi / tổng request trong JMeter</w:t>
            </w:r>
          </w:p>
        </w:tc>
        <w:tc>
          <w:tcPr>
            <w:tcW w:type="dxa" w:w="2880"/>
            <w:vAlign w:val="center"/>
          </w:tcPr>
          <w:p>
            <w:pPr>
              <w:spacing w:after="40"/>
            </w:pPr>
            <w:r>
              <w:rPr>
                <w:rFonts w:ascii="Arial" w:hAnsi="Arial"/>
                <w:sz w:val="18"/>
              </w:rPr>
              <w:t>&lt;= 1%</w:t>
            </w:r>
          </w:p>
        </w:tc>
      </w:tr>
    </w:tbl>
    <w:p>
      <w:pPr>
        <w:pStyle w:val="Heading2"/>
      </w:pPr>
      <w:r>
        <w:t>9.5 Audit/review</w:t>
      </w:r>
    </w:p>
    <w:p>
      <w:pPr>
        <w:pStyle w:val="ListBullet"/>
      </w:pPr>
      <w:r>
        <w:t>Audit nội bộ trước khi nộp: kiểm tra đủ YC1-YC9, không thiếu artifact bắt buộc.</w:t>
      </w:r>
    </w:p>
    <w:p>
      <w:pPr>
        <w:pStyle w:val="ListBullet"/>
      </w:pPr>
      <w:r>
        <w:t>Review test case: kiểm tra steps rõ, expected result đo được, dữ liệu test hợp lệ.</w:t>
      </w:r>
    </w:p>
    <w:p>
      <w:pPr>
        <w:pStyle w:val="ListBullet"/>
      </w:pPr>
      <w:r>
        <w:t>Review code: kiểm tra validate, công thức, naming, tách logic, không hard-code sai mục đích.</w:t>
      </w:r>
    </w:p>
    <w:p>
      <w:pPr>
        <w:pStyle w:val="ListBullet"/>
      </w:pPr>
      <w:r>
        <w:t>Review chéo YC9: dùng file 04_Cross_Review_Template_YC9.docx và lưu issue log.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