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BIÊN BẢN REVIEW CHÉO NHÓM KHÁC</w:t>
      </w:r>
    </w:p>
    <w:p>
      <w:pPr>
        <w:jc w:val="center"/>
      </w:pPr>
      <w:r>
        <w:rPr>
          <w:i/>
          <w:sz w:val="20"/>
        </w:rPr>
        <w:t>Mẫu dùng cho YC9</w:t>
      </w:r>
    </w:p>
    <w:p/>
    <w:p>
      <w:pPr>
        <w:pStyle w:val="Heading1"/>
      </w:pPr>
      <w:r>
        <w:t>1. Thông tin buổi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</w:tcPr>
          <w:p>
            <w:r/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7776"/>
            <w:shd w:fill="D9EAF7"/>
          </w:tcPr>
          <w:p>
            <w:r/>
            <w:r>
              <w:rPr>
                <w:b/>
                <w:sz w:val="18"/>
              </w:rPr>
              <w:t>Nội dung cần điền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Nhóm thực hiện review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Nhóm 11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Nhóm được review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Ngày review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Người tham gia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Phạm vi review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Test plan, test case, GUI, code, web test, system test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Tài liệu/phiên bản được review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</w:tr>
    </w:tbl>
    <w:p/>
    <w:p>
      <w:pPr>
        <w:pStyle w:val="Heading1"/>
      </w:pPr>
      <w:r>
        <w:t>2. Checklist review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D9EAF7"/>
          </w:tcPr>
          <w:p>
            <w:r/>
            <w:r>
              <w:rPr>
                <w:b/>
                <w:sz w:val="18"/>
              </w:rPr>
              <w:t>Mục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Câu hỏi kiểm tra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b/>
                <w:sz w:val="18"/>
              </w:rPr>
              <w:t>Kết quả</w:t>
            </w:r>
          </w:p>
        </w:tc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Test plan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Có scope, strategy, environment, entry/exit criteria không?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Pass/Fail/NA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Test case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Có precondition, steps, expected result, actual result, status không?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Pass/Fail/NA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GUI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Giao diện có nhất quán, dễ dùng, báo lỗi rõ không?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Pass/Fail/NA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Có validate, xử lý lỗi, tách logic, dễ bảo trì không?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Pass/Fail/NA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Web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Các route/form/navigation có hoạt động không?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Pass/Fail/NA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System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Luồng end-to-end chính có chạy được không?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Pass/Fail/NA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Issue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152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Mô tả issue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b/>
                <w:sz w:val="18"/>
              </w:rPr>
              <w:t>Mức độ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Khuyến nghị</w:t>
            </w:r>
          </w:p>
        </w:tc>
        <w:tc>
          <w:tcPr>
            <w:tcW w:type="dxa" w:w="1152"/>
            <w:shd w:fill="D9EAF7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1152"/>
            <w:shd w:fill="D9EAF7"/>
          </w:tcPr>
          <w:p>
            <w:r/>
            <w:r>
              <w:rPr>
                <w:b/>
                <w:sz w:val="18"/>
              </w:rPr>
              <w:t>Deadline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ISS-001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High/Medium/Low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ISS-002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High/Medium/Low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...</w:t>
            </w:r>
          </w:p>
        </w:tc>
      </w:tr>
    </w:tbl>
    <w:p/>
    <w:p>
      <w:r>
        <w:t>Kết luận review: ................................................................................................................</w:t>
      </w:r>
    </w:p>
    <w:p>
      <w:r>
        <w:t>Xác nhận nhóm review: ....................................     Xác nhận nhóm được review: ....................................</w:t>
      </w:r>
    </w:p>
    <w:p>
      <w:r>
        <w:br w:type="page"/>
      </w:r>
    </w:p>
    <w:p>
      <w:pPr>
        <w:pStyle w:val="Heading1"/>
      </w:pPr>
      <w:r>
        <w:t>4. Hướng dẫn hoàn thiện YC9</w:t>
      </w:r>
    </w:p>
    <w:p>
      <w:pPr>
        <w:pStyle w:val="ListBullet"/>
      </w:pPr>
      <w:r>
        <w:t>Chọn một nhóm khác trong lớp, lấy artifact của nhóm đó: SRS, test plan, checklist, test case, source hoặc demo.</w:t>
      </w:r>
    </w:p>
    <w:p>
      <w:pPr>
        <w:pStyle w:val="ListBullet"/>
      </w:pPr>
      <w:r>
        <w:t>Review theo checklist: yêu cầu, test plan, test case, GUI, code, web/system test và minh chứng test.</w:t>
      </w:r>
    </w:p>
    <w:p>
      <w:pPr>
        <w:pStyle w:val="ListBullet"/>
      </w:pPr>
      <w:r>
        <w:t>Ghi issue cụ thể: mã lỗi, vị trí, mô tả, mức độ, đề xuất sửa.</w:t>
      </w:r>
    </w:p>
    <w:p>
      <w:pPr>
        <w:pStyle w:val="ListBullet"/>
      </w:pPr>
      <w:r>
        <w:t>Gửi lại nhóm được review và ghi phản hồi/follow-up.</w:t>
      </w:r>
    </w:p>
    <w:p>
      <w:pPr>
        <w:pStyle w:val="ListBullet"/>
      </w:pPr>
      <w:r>
        <w:t>Lưu biên bản có xác nhận của cả hai nhóm để nộp kèm.</w:t>
      </w:r>
    </w:p>
    <w:p>
      <w:pPr>
        <w:pStyle w:val="Heading1"/>
      </w:pPr>
      <w:r>
        <w:t>5. Mẫu follow-up sau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Issue ID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Phản hồi nhóm được review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Cách xử lý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Người xác nhận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Ngày đóng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CR-01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CR-02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CR-03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