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7B0A4">
      <w:pPr>
        <w:jc w:val="center"/>
        <w:rPr>
          <w:rFonts w:hint="default"/>
          <w:b/>
          <w:bCs/>
        </w:rPr>
      </w:pPr>
      <w:r>
        <w:rPr>
          <w:rFonts w:hint="default"/>
          <w:b/>
          <w:bCs/>
        </w:rPr>
        <w:t>BÁO CÁO CASE STUDY</w:t>
      </w:r>
    </w:p>
    <w:p w14:paraId="3B7006DE">
      <w:pPr>
        <w:rPr>
          <w:rFonts w:hint="default"/>
        </w:rPr>
      </w:pPr>
    </w:p>
    <w:p w14:paraId="4755FEAC">
      <w:pPr>
        <w:jc w:val="center"/>
        <w:rPr>
          <w:rFonts w:hint="default"/>
        </w:rPr>
      </w:pPr>
      <w:r>
        <w:rPr>
          <w:rFonts w:hint="default"/>
        </w:rPr>
        <w:t>XỬ LÝ VÀ PHÂN TÍCH DỮ LIỆU GIAO HÀNG</w:t>
      </w:r>
    </w:p>
    <w:p w14:paraId="404974D6">
      <w:pPr>
        <w:rPr>
          <w:rFonts w:hint="default"/>
        </w:rPr>
      </w:pPr>
    </w:p>
    <w:p w14:paraId="78801DF1">
      <w:pPr>
        <w:rPr>
          <w:rFonts w:hint="default"/>
        </w:rPr>
      </w:pPr>
      <w:r>
        <w:rPr>
          <w:rFonts w:hint="default"/>
        </w:rPr>
        <w:t>I. Thông tin chung</w:t>
      </w:r>
      <w:bookmarkStart w:id="0" w:name="_GoBack"/>
      <w:bookmarkEnd w:id="0"/>
    </w:p>
    <w:p w14:paraId="30525877">
      <w:pPr>
        <w:rPr>
          <w:rFonts w:hint="default"/>
          <w:lang w:val="vi-VN"/>
        </w:rPr>
      </w:pPr>
      <w:r>
        <w:rPr>
          <w:rFonts w:hint="default"/>
        </w:rPr>
        <w:t xml:space="preserve"> • Môn học: </w:t>
      </w:r>
      <w:r>
        <w:rPr>
          <w:rFonts w:hint="default"/>
          <w:lang w:val="vi-VN"/>
        </w:rPr>
        <w:t>lập trình python nâng cao</w:t>
      </w:r>
    </w:p>
    <w:p w14:paraId="58FA2FCB">
      <w:pPr>
        <w:rPr>
          <w:rFonts w:hint="default"/>
        </w:rPr>
      </w:pPr>
      <w:r>
        <w:rPr>
          <w:rFonts w:hint="default"/>
        </w:rPr>
        <w:t xml:space="preserve"> • Lớp: </w:t>
      </w:r>
      <w:r>
        <w:rPr>
          <w:rFonts w:hint="default"/>
          <w:lang w:val="vi-VN"/>
        </w:rPr>
        <w:t>DH</w:t>
      </w:r>
      <w:r>
        <w:rPr>
          <w:rFonts w:hint="default"/>
        </w:rPr>
        <w:t>K</w:t>
      </w:r>
      <w:r>
        <w:rPr>
          <w:rFonts w:hint="default"/>
          <w:lang w:val="vi-VN"/>
        </w:rPr>
        <w:t>L</w:t>
      </w:r>
      <w:r>
        <w:rPr>
          <w:rFonts w:hint="default"/>
        </w:rPr>
        <w:t>18A2</w:t>
      </w:r>
    </w:p>
    <w:p w14:paraId="7471E4D5">
      <w:pPr>
        <w:rPr>
          <w:rFonts w:hint="default"/>
        </w:rPr>
      </w:pPr>
      <w:r>
        <w:rPr>
          <w:rFonts w:hint="default"/>
        </w:rPr>
        <w:t xml:space="preserve"> • Nhóm: 12</w:t>
      </w:r>
    </w:p>
    <w:p w14:paraId="68A69883">
      <w:pPr>
        <w:rPr>
          <w:rFonts w:hint="default"/>
        </w:rPr>
      </w:pPr>
      <w:r>
        <w:rPr>
          <w:rFonts w:hint="default"/>
        </w:rPr>
        <w:t xml:space="preserve"> • Case Study: Case 3</w:t>
      </w:r>
    </w:p>
    <w:p w14:paraId="18D2D1B5">
      <w:pPr>
        <w:rPr>
          <w:rFonts w:hint="default"/>
        </w:rPr>
      </w:pPr>
    </w:p>
    <w:p w14:paraId="1DE29964">
      <w:pPr>
        <w:rPr>
          <w:rFonts w:hint="default"/>
        </w:rPr>
      </w:pPr>
      <w:r>
        <w:rPr>
          <w:rFonts w:hint="default"/>
        </w:rPr>
        <w:t>II. Mô tả bài toán</w:t>
      </w:r>
    </w:p>
    <w:p w14:paraId="2E1C9AFE">
      <w:pPr>
        <w:rPr>
          <w:rFonts w:hint="default"/>
        </w:rPr>
      </w:pPr>
    </w:p>
    <w:p w14:paraId="4A66BF1F">
      <w:pPr>
        <w:rPr>
          <w:rFonts w:hint="default"/>
        </w:rPr>
      </w:pPr>
      <w:r>
        <w:rPr>
          <w:rFonts w:hint="default"/>
        </w:rPr>
        <w:t>Mục tiêu của Case Study là làm sạch, xử lý và phân tích dữ liệu giao hàng từ nhiều nguồn khác nhau.</w:t>
      </w:r>
    </w:p>
    <w:p w14:paraId="7DC666F2">
      <w:pPr>
        <w:rPr>
          <w:rFonts w:hint="default"/>
        </w:rPr>
      </w:pPr>
      <w:r>
        <w:rPr>
          <w:rFonts w:hint="default"/>
        </w:rPr>
        <w:t>Dữ liệu ban đầu tồn tại nhiều lỗi như sai định dạng, giá trị thiếu, dữ liệu không hợp lệ. Do đó, cần tiến hành tiền xử lý dữ liệu trước khi thực hiện các phân tích thống kê nhằm đánh giá hiệu suất giao hàng.</w:t>
      </w:r>
    </w:p>
    <w:p w14:paraId="3C465D12">
      <w:pPr>
        <w:rPr>
          <w:rFonts w:hint="default"/>
        </w:rPr>
      </w:pPr>
    </w:p>
    <w:p w14:paraId="7CEE85C1">
      <w:pPr>
        <w:rPr>
          <w:rFonts w:hint="default"/>
        </w:rPr>
      </w:pPr>
    </w:p>
    <w:p w14:paraId="671CE04B">
      <w:pPr>
        <w:rPr>
          <w:rFonts w:hint="default"/>
        </w:rPr>
      </w:pPr>
      <w:r>
        <w:rPr>
          <w:rFonts w:hint="default"/>
        </w:rPr>
        <w:t>III. Mô tả dữ liệu</w:t>
      </w:r>
    </w:p>
    <w:p w14:paraId="3586AE6A">
      <w:pPr>
        <w:rPr>
          <w:rFonts w:hint="default"/>
        </w:rPr>
      </w:pPr>
    </w:p>
    <w:p w14:paraId="477C7F80">
      <w:pPr>
        <w:rPr>
          <w:rFonts w:hint="default"/>
        </w:rPr>
      </w:pPr>
      <w:r>
        <w:rPr>
          <w:rFonts w:hint="default"/>
        </w:rPr>
        <w:t>Dữ liệu gốc gồm 3 file CSV:</w:t>
      </w:r>
    </w:p>
    <w:p w14:paraId="277BDAB9">
      <w:pPr>
        <w:rPr>
          <w:rFonts w:hint="default"/>
        </w:rPr>
      </w:pPr>
    </w:p>
    <w:p w14:paraId="7C771D50">
      <w:pPr>
        <w:rPr>
          <w:rFonts w:hint="default"/>
        </w:rPr>
      </w:pPr>
      <w:r>
        <w:rPr>
          <w:rFonts w:hint="default"/>
        </w:rPr>
        <w:t>1. shipper_info.csv</w:t>
      </w:r>
    </w:p>
    <w:p w14:paraId="339F312E">
      <w:pPr>
        <w:rPr>
          <w:rFonts w:hint="default"/>
        </w:rPr>
      </w:pPr>
      <w:r>
        <w:rPr>
          <w:rFonts w:hint="default"/>
        </w:rPr>
        <w:t xml:space="preserve"> • shipper_id: mã shipper (có thể sai định dạng, thừa khoảng trắng)</w:t>
      </w:r>
    </w:p>
    <w:p w14:paraId="01450212">
      <w:pPr>
        <w:rPr>
          <w:rFonts w:hint="default"/>
        </w:rPr>
      </w:pPr>
      <w:r>
        <w:rPr>
          <w:rFonts w:hint="default"/>
        </w:rPr>
        <w:t xml:space="preserve"> • full_name: tên shipper (thừa dấu cách, viết không thống nhất)</w:t>
      </w:r>
    </w:p>
    <w:p w14:paraId="506430B5">
      <w:pPr>
        <w:rPr>
          <w:rFonts w:hint="default"/>
        </w:rPr>
      </w:pPr>
      <w:r>
        <w:rPr>
          <w:rFonts w:hint="default"/>
        </w:rPr>
        <w:t xml:space="preserve"> • region: khu vực (Bắc / Trung / Nam, có thể viết thường hoặc thiếu)</w:t>
      </w:r>
    </w:p>
    <w:p w14:paraId="0D4CFADD">
      <w:pPr>
        <w:rPr>
          <w:rFonts w:hint="default"/>
        </w:rPr>
      </w:pPr>
    </w:p>
    <w:p w14:paraId="5A61F362">
      <w:pPr>
        <w:rPr>
          <w:rFonts w:hint="default"/>
        </w:rPr>
      </w:pPr>
      <w:r>
        <w:rPr>
          <w:rFonts w:hint="default"/>
        </w:rPr>
        <w:t>2. order_info.csv</w:t>
      </w:r>
    </w:p>
    <w:p w14:paraId="7C0F20B5">
      <w:pPr>
        <w:rPr>
          <w:rFonts w:hint="default"/>
        </w:rPr>
      </w:pPr>
      <w:r>
        <w:rPr>
          <w:rFonts w:hint="default"/>
        </w:rPr>
        <w:t xml:space="preserve"> • order_id: mã đơn hàng</w:t>
      </w:r>
    </w:p>
    <w:p w14:paraId="157B6D68">
      <w:pPr>
        <w:rPr>
          <w:rFonts w:hint="default"/>
        </w:rPr>
      </w:pPr>
      <w:r>
        <w:rPr>
          <w:rFonts w:hint="default"/>
        </w:rPr>
        <w:t xml:space="preserve"> • shipper_id: mã shipper</w:t>
      </w:r>
    </w:p>
    <w:p w14:paraId="10C88F09">
      <w:pPr>
        <w:rPr>
          <w:rFonts w:hint="default"/>
        </w:rPr>
      </w:pPr>
      <w:r>
        <w:rPr>
          <w:rFonts w:hint="default"/>
        </w:rPr>
        <w:t xml:space="preserve"> • distance_km: quãng đường giao hàng (có thể âm hoặc sai định dạng)</w:t>
      </w:r>
    </w:p>
    <w:p w14:paraId="5B09ADC2">
      <w:pPr>
        <w:rPr>
          <w:rFonts w:hint="default"/>
        </w:rPr>
      </w:pPr>
      <w:r>
        <w:rPr>
          <w:rFonts w:hint="default"/>
        </w:rPr>
        <w:t xml:space="preserve"> • delivery_time_min: thời gian giao hàng (có thể thiếu hoặc chứa ký tự)</w:t>
      </w:r>
    </w:p>
    <w:p w14:paraId="19468C9D">
      <w:pPr>
        <w:rPr>
          <w:rFonts w:hint="default"/>
        </w:rPr>
      </w:pPr>
    </w:p>
    <w:p w14:paraId="17406B90">
      <w:pPr>
        <w:rPr>
          <w:rFonts w:hint="default"/>
        </w:rPr>
      </w:pPr>
      <w:r>
        <w:rPr>
          <w:rFonts w:hint="default"/>
        </w:rPr>
        <w:t>3. customer_rating.csv</w:t>
      </w:r>
    </w:p>
    <w:p w14:paraId="4CDFA523">
      <w:pPr>
        <w:rPr>
          <w:rFonts w:hint="default"/>
        </w:rPr>
      </w:pPr>
      <w:r>
        <w:rPr>
          <w:rFonts w:hint="default"/>
        </w:rPr>
        <w:t xml:space="preserve"> • order_id: mã đơn hàng</w:t>
      </w:r>
    </w:p>
    <w:p w14:paraId="24EF3CD4">
      <w:pPr>
        <w:rPr>
          <w:rFonts w:hint="default"/>
        </w:rPr>
      </w:pPr>
      <w:r>
        <w:rPr>
          <w:rFonts w:hint="default"/>
        </w:rPr>
        <w:t xml:space="preserve"> • rating: đánh giá khách hàng (từ 1–5, có thể sai định dạng hoặc None)</w:t>
      </w:r>
    </w:p>
    <w:p w14:paraId="41C5A0EC">
      <w:pPr>
        <w:rPr>
          <w:rFonts w:hint="default"/>
        </w:rPr>
      </w:pPr>
    </w:p>
    <w:p w14:paraId="342A3FAF">
      <w:pPr>
        <w:rPr>
          <w:rFonts w:hint="default"/>
        </w:rPr>
      </w:pPr>
    </w:p>
    <w:p w14:paraId="1737CE03">
      <w:pPr>
        <w:rPr>
          <w:rFonts w:hint="default"/>
        </w:rPr>
      </w:pPr>
      <w:r>
        <w:rPr>
          <w:rFonts w:hint="default"/>
        </w:rPr>
        <w:t>IV. Phương pháp xử lý dữ liệu</w:t>
      </w:r>
    </w:p>
    <w:p w14:paraId="3B442FC8">
      <w:pPr>
        <w:rPr>
          <w:rFonts w:hint="default"/>
        </w:rPr>
      </w:pPr>
    </w:p>
    <w:p w14:paraId="42094761">
      <w:pPr>
        <w:rPr>
          <w:rFonts w:hint="default"/>
        </w:rPr>
      </w:pPr>
      <w:r>
        <w:rPr>
          <w:rFonts w:hint="default"/>
        </w:rPr>
        <w:t>Dữ liệu được xử lý bằng ngôn ngữ Python với thư viện pandas và numpy.</w:t>
      </w:r>
    </w:p>
    <w:p w14:paraId="2A5EC4DD">
      <w:pPr>
        <w:rPr>
          <w:rFonts w:hint="default"/>
        </w:rPr>
      </w:pPr>
      <w:r>
        <w:rPr>
          <w:rFonts w:hint="default"/>
        </w:rPr>
        <w:t>Quy trình xử lý dữ liệu gồm các bước:</w:t>
      </w:r>
    </w:p>
    <w:p w14:paraId="63A19D2D">
      <w:pPr>
        <w:rPr>
          <w:rFonts w:hint="default"/>
        </w:rPr>
      </w:pPr>
      <w:r>
        <w:rPr>
          <w:rFonts w:hint="default"/>
        </w:rPr>
        <w:t xml:space="preserve"> • Đọc dữ liệu từ các file CSV.</w:t>
      </w:r>
    </w:p>
    <w:p w14:paraId="626BBBBA">
      <w:pPr>
        <w:rPr>
          <w:rFonts w:hint="default"/>
        </w:rPr>
      </w:pPr>
      <w:r>
        <w:rPr>
          <w:rFonts w:hint="default"/>
        </w:rPr>
        <w:t xml:space="preserve"> • Chuẩn hóa dữ liệu chuỗi: loại bỏ khoảng trắng thừa, chuẩn hóa chữ hoa – chữ thường.</w:t>
      </w:r>
    </w:p>
    <w:p w14:paraId="76154F3D">
      <w:pPr>
        <w:rPr>
          <w:rFonts w:hint="default"/>
        </w:rPr>
      </w:pPr>
      <w:r>
        <w:rPr>
          <w:rFonts w:hint="default"/>
        </w:rPr>
        <w:t xml:space="preserve"> • Chuyển đổi các trường số về đúng kiểu dữ liệu, xử lý lỗi bằng errors='coerce'.</w:t>
      </w:r>
    </w:p>
    <w:p w14:paraId="6CB3587D">
      <w:pPr>
        <w:rPr>
          <w:rFonts w:hint="default"/>
        </w:rPr>
      </w:pPr>
      <w:r>
        <w:rPr>
          <w:rFonts w:hint="default"/>
        </w:rPr>
        <w:t xml:space="preserve"> • Xử lý các giá trị không hợp lệ (ví dụ: quãng đường âm).</w:t>
      </w:r>
    </w:p>
    <w:p w14:paraId="01EC74A6">
      <w:pPr>
        <w:rPr>
          <w:rFonts w:hint="default"/>
        </w:rPr>
      </w:pPr>
      <w:r>
        <w:rPr>
          <w:rFonts w:hint="default"/>
        </w:rPr>
        <w:t xml:space="preserve"> • Xử lý các giá trị thiếu (NaN).</w:t>
      </w:r>
    </w:p>
    <w:p w14:paraId="0519447A">
      <w:pPr>
        <w:rPr>
          <w:rFonts w:hint="default"/>
        </w:rPr>
      </w:pPr>
      <w:r>
        <w:rPr>
          <w:rFonts w:hint="default"/>
        </w:rPr>
        <w:t xml:space="preserve"> • Gộp các bảng dữ liệu thông qua các khóa shipper_id và order_id.</w:t>
      </w:r>
    </w:p>
    <w:p w14:paraId="559A2E18">
      <w:pPr>
        <w:rPr>
          <w:rFonts w:hint="default"/>
        </w:rPr>
      </w:pPr>
    </w:p>
    <w:p w14:paraId="4F47A3CB">
      <w:pPr>
        <w:rPr>
          <w:rFonts w:hint="default"/>
        </w:rPr>
      </w:pPr>
      <w:r>
        <w:rPr>
          <w:rFonts w:hint="default"/>
        </w:rPr>
        <w:t>Sau khi xử lý, dữ liệu được lưu lại dưới dạng các file CSV trong thư mục data_clean.</w:t>
      </w:r>
    </w:p>
    <w:p w14:paraId="6D18B79D">
      <w:pPr>
        <w:rPr>
          <w:rFonts w:hint="default"/>
        </w:rPr>
      </w:pPr>
    </w:p>
    <w:p w14:paraId="03F56ABF">
      <w:pPr>
        <w:rPr>
          <w:rFonts w:hint="default"/>
        </w:rPr>
      </w:pPr>
    </w:p>
    <w:p w14:paraId="731B736A">
      <w:pPr>
        <w:rPr>
          <w:rFonts w:hint="default"/>
        </w:rPr>
      </w:pPr>
      <w:r>
        <w:rPr>
          <w:rFonts w:hint="default"/>
        </w:rPr>
        <w:t>V. Phân tích và kết quả</w:t>
      </w:r>
    </w:p>
    <w:p w14:paraId="409CED76">
      <w:pPr>
        <w:rPr>
          <w:rFonts w:hint="default"/>
        </w:rPr>
      </w:pPr>
      <w:r>
        <w:rPr>
          <w:rFonts w:hint="default"/>
        </w:rPr>
        <w:t>V.1. Phương pháp phân tích dữ liệu</w:t>
      </w:r>
    </w:p>
    <w:p w14:paraId="5293BC56">
      <w:pPr>
        <w:rPr>
          <w:rFonts w:hint="default"/>
        </w:rPr>
      </w:pPr>
    </w:p>
    <w:p w14:paraId="7B05C946">
      <w:pPr>
        <w:rPr>
          <w:rFonts w:hint="default"/>
        </w:rPr>
      </w:pPr>
      <w:r>
        <w:rPr>
          <w:rFonts w:hint="default"/>
        </w:rPr>
        <w:t>Dữ liệu sau khi làm sạch được phân tích bằng các kỹ thuật:</w:t>
      </w:r>
    </w:p>
    <w:p w14:paraId="3A8FB30C">
      <w:pPr>
        <w:rPr>
          <w:rFonts w:hint="default"/>
        </w:rPr>
      </w:pPr>
      <w:r>
        <w:rPr>
          <w:rFonts w:hint="default"/>
        </w:rPr>
        <w:t xml:space="preserve"> • Thống kê mô tả</w:t>
      </w:r>
    </w:p>
    <w:p w14:paraId="5647EC83">
      <w:pPr>
        <w:rPr>
          <w:rFonts w:hint="default"/>
        </w:rPr>
      </w:pPr>
      <w:r>
        <w:rPr>
          <w:rFonts w:hint="default"/>
        </w:rPr>
        <w:t xml:space="preserve"> • Truy vấn dữ liệu</w:t>
      </w:r>
    </w:p>
    <w:p w14:paraId="516B51A3">
      <w:pPr>
        <w:rPr>
          <w:rFonts w:hint="default"/>
        </w:rPr>
      </w:pPr>
      <w:r>
        <w:rPr>
          <w:rFonts w:hint="default"/>
        </w:rPr>
        <w:t xml:space="preserve"> • Groupby</w:t>
      </w:r>
    </w:p>
    <w:p w14:paraId="3FFB4ED7">
      <w:pPr>
        <w:rPr>
          <w:rFonts w:hint="default"/>
        </w:rPr>
      </w:pPr>
      <w:r>
        <w:rPr>
          <w:rFonts w:hint="default"/>
        </w:rPr>
        <w:t xml:space="preserve"> • Merge</w:t>
      </w:r>
    </w:p>
    <w:p w14:paraId="6F4819FB">
      <w:pPr>
        <w:rPr>
          <w:rFonts w:hint="default"/>
        </w:rPr>
      </w:pPr>
      <w:r>
        <w:rPr>
          <w:rFonts w:hint="default"/>
        </w:rPr>
        <w:t xml:space="preserve"> • Pivot table</w:t>
      </w:r>
    </w:p>
    <w:p w14:paraId="298D2DED">
      <w:pPr>
        <w:rPr>
          <w:rFonts w:hint="default"/>
        </w:rPr>
      </w:pPr>
    </w:p>
    <w:p w14:paraId="32FDEE56">
      <w:pPr>
        <w:rPr>
          <w:rFonts w:hint="default"/>
        </w:rPr>
      </w:pPr>
      <w:r>
        <w:rPr>
          <w:rFonts w:hint="default"/>
        </w:rPr>
        <w:t>Các phép phân tích tập trung vào hiệu suất giao hàng của shipper và sự khác biệt giữa các khu vực.</w:t>
      </w:r>
    </w:p>
    <w:p w14:paraId="507D4CB8">
      <w:pPr>
        <w:rPr>
          <w:rFonts w:hint="default"/>
        </w:rPr>
      </w:pPr>
    </w:p>
    <w:p w14:paraId="04A4DD1B">
      <w:pPr>
        <w:rPr>
          <w:rFonts w:hint="default"/>
        </w:rPr>
      </w:pPr>
      <w:r>
        <w:rPr>
          <w:rFonts w:hint="default"/>
        </w:rPr>
        <w:t>V.2. Các bảng kết quả chính</w:t>
      </w:r>
    </w:p>
    <w:p w14:paraId="04EF883C">
      <w:pPr>
        <w:rPr>
          <w:rFonts w:hint="default"/>
        </w:rPr>
      </w:pPr>
    </w:p>
    <w:p w14:paraId="491420B5">
      <w:pPr>
        <w:rPr>
          <w:rFonts w:hint="default"/>
        </w:rPr>
      </w:pPr>
      <w:r>
        <w:rPr>
          <w:rFonts w:hint="default"/>
        </w:rPr>
        <w:t>Bảng 1: Hiệu suất giao hàng của shipper</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127D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A89B805">
            <w:pPr>
              <w:jc w:val="center"/>
              <w:rPr>
                <w:rFonts w:hint="default"/>
                <w:vertAlign w:val="baseline"/>
              </w:rPr>
            </w:pPr>
            <w:r>
              <w:rPr>
                <w:rFonts w:ascii="Segoe UI" w:hAnsi="Segoe UI" w:eastAsia="Segoe UI" w:cs="Segoe UI"/>
                <w:b/>
                <w:bCs/>
                <w:i w:val="0"/>
                <w:iCs w:val="0"/>
                <w:caps w:val="0"/>
                <w:color w:val="081B3A"/>
                <w:spacing w:val="0"/>
                <w:sz w:val="22"/>
                <w:szCs w:val="22"/>
                <w:shd w:val="clear" w:fill="E5F1FF"/>
              </w:rPr>
              <w:t>Chỉ tiêu</w:t>
            </w:r>
          </w:p>
        </w:tc>
        <w:tc>
          <w:tcPr>
            <w:tcW w:w="4261" w:type="dxa"/>
          </w:tcPr>
          <w:p w14:paraId="2B509273">
            <w:pPr>
              <w:jc w:val="center"/>
              <w:rPr>
                <w:rFonts w:hint="default"/>
                <w:vertAlign w:val="baseline"/>
              </w:rPr>
            </w:pPr>
            <w:r>
              <w:rPr>
                <w:rFonts w:ascii="Segoe UI" w:hAnsi="Segoe UI" w:eastAsia="Segoe UI" w:cs="Segoe UI"/>
                <w:b/>
                <w:bCs/>
                <w:i w:val="0"/>
                <w:iCs w:val="0"/>
                <w:caps w:val="0"/>
                <w:color w:val="081B3A"/>
                <w:spacing w:val="0"/>
                <w:sz w:val="22"/>
                <w:szCs w:val="22"/>
                <w:shd w:val="clear" w:fill="E5F1FF"/>
              </w:rPr>
              <w:t>Mô tả</w:t>
            </w:r>
          </w:p>
        </w:tc>
      </w:tr>
      <w:tr w14:paraId="0FB1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2A85238B">
            <w:pPr>
              <w:rPr>
                <w:rFonts w:hint="default"/>
                <w:vertAlign w:val="baseline"/>
                <w:lang w:val="vi-VN"/>
              </w:rPr>
            </w:pPr>
            <w:r>
              <w:rPr>
                <w:rFonts w:hint="default"/>
                <w:vertAlign w:val="baseline"/>
                <w:lang w:val="vi-VN"/>
              </w:rPr>
              <w:t>Số đơn hàng</w:t>
            </w:r>
          </w:p>
        </w:tc>
        <w:tc>
          <w:tcPr>
            <w:tcW w:w="4261" w:type="dxa"/>
          </w:tcPr>
          <w:p w14:paraId="53711B60">
            <w:pPr>
              <w:rPr>
                <w:rFonts w:hint="default"/>
                <w:vertAlign w:val="baseline"/>
                <w:lang w:val="vi-VN"/>
              </w:rPr>
            </w:pPr>
            <w:r>
              <w:rPr>
                <w:rFonts w:hint="default"/>
                <w:vertAlign w:val="baseline"/>
                <w:lang w:val="vi-VN"/>
              </w:rPr>
              <w:t>Tổng số dơnd đã giao</w:t>
            </w:r>
          </w:p>
        </w:tc>
      </w:tr>
      <w:tr w14:paraId="02818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14765D69">
            <w:pPr>
              <w:rPr>
                <w:rFonts w:hint="default"/>
                <w:vertAlign w:val="baseline"/>
                <w:lang w:val="vi-VN"/>
              </w:rPr>
            </w:pPr>
            <w:r>
              <w:rPr>
                <w:rFonts w:hint="default"/>
                <w:vertAlign w:val="baseline"/>
                <w:lang w:val="vi-VN"/>
              </w:rPr>
              <w:t>Quãng đường trung bình</w:t>
            </w:r>
          </w:p>
        </w:tc>
        <w:tc>
          <w:tcPr>
            <w:tcW w:w="4261" w:type="dxa"/>
          </w:tcPr>
          <w:p w14:paraId="3453D743">
            <w:pPr>
              <w:rPr>
                <w:rFonts w:hint="default"/>
                <w:vertAlign w:val="baseline"/>
                <w:lang w:val="vi-VN"/>
              </w:rPr>
            </w:pPr>
            <w:r>
              <w:rPr>
                <w:rFonts w:hint="default"/>
                <w:vertAlign w:val="baseline"/>
                <w:lang w:val="vi-VN"/>
              </w:rPr>
              <w:t>Trung bình quảng đường</w:t>
            </w:r>
          </w:p>
        </w:tc>
      </w:tr>
      <w:tr w14:paraId="7091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62C539E">
            <w:pPr>
              <w:rPr>
                <w:rFonts w:hint="default"/>
                <w:vertAlign w:val="baseline"/>
                <w:lang w:val="vi-VN"/>
              </w:rPr>
            </w:pPr>
            <w:r>
              <w:rPr>
                <w:rFonts w:hint="default"/>
                <w:vertAlign w:val="baseline"/>
                <w:lang w:val="vi-VN"/>
              </w:rPr>
              <w:t xml:space="preserve">Thoi gian trung binh </w:t>
            </w:r>
          </w:p>
        </w:tc>
        <w:tc>
          <w:tcPr>
            <w:tcW w:w="4261" w:type="dxa"/>
          </w:tcPr>
          <w:p w14:paraId="66F109BD">
            <w:pPr>
              <w:rPr>
                <w:rFonts w:hint="default"/>
                <w:vertAlign w:val="baseline"/>
                <w:lang w:val="vi-VN"/>
              </w:rPr>
            </w:pPr>
            <w:r>
              <w:rPr>
                <w:rFonts w:hint="default"/>
                <w:vertAlign w:val="baseline"/>
                <w:lang w:val="vi-VN"/>
              </w:rPr>
              <w:t>Trung bình thời gian trung bình</w:t>
            </w:r>
          </w:p>
        </w:tc>
      </w:tr>
      <w:tr w14:paraId="42E73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51E91977">
            <w:pPr>
              <w:rPr>
                <w:rFonts w:hint="default"/>
                <w:vertAlign w:val="baseline"/>
                <w:lang w:val="vi-VN"/>
              </w:rPr>
            </w:pPr>
            <w:r>
              <w:rPr>
                <w:rFonts w:hint="default"/>
                <w:vertAlign w:val="baseline"/>
                <w:lang w:val="vi-VN"/>
              </w:rPr>
              <w:t>Điểm đánh giá trung bình</w:t>
            </w:r>
          </w:p>
        </w:tc>
        <w:tc>
          <w:tcPr>
            <w:tcW w:w="4261" w:type="dxa"/>
          </w:tcPr>
          <w:p w14:paraId="72E56D5C">
            <w:pPr>
              <w:rPr>
                <w:rFonts w:hint="default"/>
                <w:vertAlign w:val="baseline"/>
                <w:lang w:val="vi-VN"/>
              </w:rPr>
            </w:pPr>
            <w:r>
              <w:rPr>
                <w:rFonts w:hint="default"/>
                <w:vertAlign w:val="baseline"/>
                <w:lang w:val="vi-VN"/>
              </w:rPr>
              <w:t>Trung bình rating của khách hàng</w:t>
            </w:r>
          </w:p>
        </w:tc>
      </w:tr>
    </w:tbl>
    <w:p w14:paraId="401152D5">
      <w:pPr>
        <w:rPr>
          <w:rFonts w:hint="default"/>
        </w:rPr>
      </w:pPr>
    </w:p>
    <w:p w14:paraId="2284EA5F">
      <w:pPr>
        <w:rPr>
          <w:rFonts w:hint="default"/>
        </w:rPr>
      </w:pPr>
      <w:r>
        <w:rPr>
          <w:rFonts w:hint="default"/>
        </w:rPr>
        <w:t>V.3. Nhận xét dựa trên kết quả phân tích</w:t>
      </w:r>
    </w:p>
    <w:p w14:paraId="6F9545D7">
      <w:pPr>
        <w:rPr>
          <w:rFonts w:hint="default"/>
        </w:rPr>
      </w:pPr>
      <w:r>
        <w:rPr>
          <w:rFonts w:hint="default"/>
        </w:rPr>
        <w:t xml:space="preserve"> • Hiệu suất giao hàng giữa các shipper có sự khác biệt rõ rệt.</w:t>
      </w:r>
    </w:p>
    <w:p w14:paraId="68093FFD">
      <w:pPr>
        <w:rPr>
          <w:rFonts w:hint="default"/>
        </w:rPr>
      </w:pPr>
      <w:r>
        <w:rPr>
          <w:rFonts w:hint="default"/>
        </w:rPr>
        <w:t xml:space="preserve"> • Khu vực giao hàng ảnh hưởng đến thời gian giao hàng.</w:t>
      </w:r>
    </w:p>
    <w:p w14:paraId="026F8BF3">
      <w:pPr>
        <w:rPr>
          <w:rFonts w:hint="default"/>
        </w:rPr>
      </w:pPr>
      <w:r>
        <w:rPr>
          <w:rFonts w:hint="default"/>
        </w:rPr>
        <w:t xml:space="preserve"> • Quãng đường giao càng lớn thì thời gian giao hàng càng tăng.</w:t>
      </w:r>
    </w:p>
    <w:p w14:paraId="724B2EBC">
      <w:pPr>
        <w:rPr>
          <w:rFonts w:hint="default"/>
        </w:rPr>
      </w:pPr>
      <w:r>
        <w:rPr>
          <w:rFonts w:hint="default"/>
        </w:rPr>
        <w:t xml:space="preserve"> • Điểm đánh giá của khách hàng phản ánh tương đối chính xác chất lượng dịch vụ.</w:t>
      </w:r>
    </w:p>
    <w:p w14:paraId="55089433">
      <w:pPr>
        <w:rPr>
          <w:rFonts w:hint="default"/>
        </w:rPr>
      </w:pPr>
    </w:p>
    <w:p w14:paraId="208BBAC4">
      <w:pPr>
        <w:rPr>
          <w:rFonts w:hint="default"/>
        </w:rPr>
      </w:pPr>
      <w:r>
        <w:rPr>
          <w:rFonts w:hint="default"/>
        </w:rPr>
        <w:t>VI. Kết luận</w:t>
      </w:r>
    </w:p>
    <w:p w14:paraId="33C58DDE">
      <w:pPr>
        <w:rPr>
          <w:rFonts w:hint="default"/>
        </w:rPr>
      </w:pPr>
    </w:p>
    <w:p w14:paraId="4F42881A">
      <w:pPr>
        <w:rPr>
          <w:rFonts w:hint="default"/>
        </w:rPr>
      </w:pPr>
      <w:r>
        <w:rPr>
          <w:rFonts w:hint="default"/>
        </w:rPr>
        <w:t>Bài Case Study đã hoàn thành đầy đủ các yêu cầu về làm sạch, xử lý và phân tích dữ liệu.</w:t>
      </w:r>
    </w:p>
    <w:p w14:paraId="502A71CC">
      <w:pPr>
        <w:rPr>
          <w:rFonts w:hint="default"/>
        </w:rPr>
      </w:pPr>
      <w:r>
        <w:rPr>
          <w:rFonts w:hint="default"/>
        </w:rPr>
        <w:t>Quá trình tiền xử lý giúp cải thiện chất lượng dữ liệu và nâng cao độ tin cậy của kết quả phân tích.</w:t>
      </w:r>
    </w:p>
    <w:p w14:paraId="0D77F140">
      <w:pPr>
        <w:rPr>
          <w:rFonts w:hint="default"/>
        </w:rPr>
      </w:pPr>
      <w:r>
        <w:rPr>
          <w:rFonts w:hint="default"/>
        </w:rPr>
        <w:t>Kết quả thu được có thể làm cơ sở cho việc đánh giá và cải thiện hiệu suất giao hàng trong thực tế.</w:t>
      </w:r>
    </w:p>
    <w:p w14:paraId="619CB107">
      <w:pPr>
        <w:rPr>
          <w:rFonts w:hint="default"/>
        </w:rPr>
      </w:pPr>
    </w:p>
    <w:p w14:paraId="177189BE">
      <w:pPr>
        <w:rPr>
          <w:rFonts w:hint="default"/>
        </w:rPr>
      </w:pPr>
      <w:r>
        <w:rPr>
          <w:rFonts w:hint="default"/>
        </w:rPr>
        <w:t>VIII. Link GitHub</w:t>
      </w:r>
    </w:p>
    <w:p w14:paraId="7382818A">
      <w:pPr>
        <w:rPr>
          <w:rFonts w:hint="default"/>
          <w:b/>
          <w:bCs/>
        </w:rPr>
      </w:pPr>
      <w:r>
        <w:rPr>
          <w:rFonts w:hint="default"/>
          <w:b/>
          <w:bCs/>
        </w:rPr>
        <w:t>https://github.com/nguyenvanluc06/18A2_Nhom12_Case3</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D56A16"/>
    <w:rsid w:val="42F31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2025-12-15T18:22:00Z</dcterms:created>
  <dc:creator>ASUS</dc:creator>
  <cp:lastModifiedBy>Lực ToolVip</cp:lastModifiedBy>
  <dcterms:modified xsi:type="dcterms:W3CDTF">2025-12-15T19:19:15Z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42382BB155424657A094556B14A79717_12</vt:lpwstr>
  </property>
</Properties>
</file>