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60"/>
        <w:jc w:val="center"/>
        <w:keepLines/>
      </w:pPr>
      <w:r>
        <w:rPr>
          <w:rFonts w:ascii="Arial" w:hAnsi="Arial"/>
          <w:b/>
          <w:color w:val="17365D"/>
          <w:sz w:val="48"/>
        </w:rPr>
        <w:t>BÁO CÁO TUẦN 3</w:t>
      </w:r>
    </w:p>
    <w:p>
      <w:pPr>
        <w:pStyle w:val="ReportSubtitle"/>
        <w:jc w:val="center"/>
        <w:keepLines/>
      </w:pPr>
      <w:r>
        <w:rPr>
          <w:b/>
          <w:color w:val="2F75B5"/>
        </w:rPr>
        <w:t>Service Pattern  •  Repository Pattern  •  Dependency Injection</w:t>
      </w:r>
    </w:p>
    <w:p>
      <w:pPr>
        <w:spacing w:after="200"/>
        <w:pBdr>
          <w:bottom w:val="single" w:sz="16" w:space="3" w:color="2F75B5"/>
        </w:pBdr>
        <w:keepLines/>
      </w:pPr>
    </w:p>
    <w:p>
      <w:pPr>
        <w:pStyle w:val="Heading1"/>
        <w:keepNext/>
        <w:pBdr>
          <w:bottom w:val="single" w:sz="5" w:space="3" w:color="D6DEE8"/>
        </w:pBdr>
        <w:keepLines/>
      </w:pPr>
      <w:r>
        <w:t>1. Nội dung thực hiện</w:t>
      </w:r>
    </w:p>
    <w:p>
      <w:pPr>
        <w:spacing w:after="100"/>
        <w:keepLines/>
      </w:pPr>
      <w:r>
        <w:rPr>
          <w:rFonts w:ascii="Arial" w:hAnsi="Arial"/>
          <w:sz w:val="21"/>
        </w:rPr>
        <w:t xml:space="preserve">Trong tuần 3, project </w:t>
      </w:r>
      <w:r>
        <w:rPr>
          <w:rFonts w:ascii="Consolas" w:hAnsi="Consolas"/>
          <w:b/>
          <w:color w:val="17365D"/>
          <w:sz w:val="19"/>
        </w:rPr>
        <w:t>w3</w:t>
      </w:r>
      <w:r>
        <w:rPr>
          <w:rFonts w:ascii="Arial" w:hAnsi="Arial"/>
          <w:sz w:val="21"/>
        </w:rPr>
        <w:t xml:space="preserve"> được xây dựng theo các nội dung chính:</w:t>
      </w:r>
    </w:p>
    <w:p>
      <w:pPr>
        <w:pStyle w:val="ListBullet"/>
        <w:spacing w:after="50"/>
        <w:ind w:left="346" w:hanging="202"/>
        <w:keepLines/>
      </w:pPr>
      <w:r>
        <w:rPr>
          <w:rFonts w:ascii="Arial" w:hAnsi="Arial"/>
          <w:sz w:val="21"/>
        </w:rPr>
        <w:t>Service Pattern</w:t>
      </w:r>
    </w:p>
    <w:p>
      <w:pPr>
        <w:pStyle w:val="ListBullet"/>
        <w:spacing w:after="50"/>
        <w:ind w:left="346" w:hanging="202"/>
        <w:keepLines/>
      </w:pPr>
      <w:r>
        <w:rPr>
          <w:rFonts w:ascii="Arial" w:hAnsi="Arial"/>
          <w:sz w:val="21"/>
        </w:rPr>
        <w:t>Repository Pattern</w:t>
      </w:r>
    </w:p>
    <w:p>
      <w:pPr>
        <w:pStyle w:val="ListBullet"/>
        <w:spacing w:after="50"/>
        <w:ind w:left="346" w:hanging="202"/>
        <w:keepLines/>
      </w:pPr>
      <w:r>
        <w:rPr>
          <w:rFonts w:ascii="Arial" w:hAnsi="Arial"/>
          <w:sz w:val="21"/>
        </w:rPr>
        <w:t>Dependency Injection</w:t>
      </w:r>
    </w:p>
    <w:p>
      <w:pPr>
        <w:pStyle w:val="ListBullet"/>
        <w:spacing w:after="50"/>
        <w:ind w:left="346" w:hanging="202"/>
        <w:keepLines/>
      </w:pPr>
      <w:r>
        <w:rPr>
          <w:rFonts w:ascii="Arial" w:hAnsi="Arial"/>
          <w:sz w:val="21"/>
        </w:rPr>
        <w:t>Phân tách Domain và Infrastructure</w:t>
      </w:r>
    </w:p>
    <w:p>
      <w:pPr>
        <w:pStyle w:val="ListBullet"/>
        <w:spacing w:after="50"/>
        <w:ind w:left="346" w:hanging="202"/>
        <w:keepLines/>
      </w:pPr>
      <w:r>
        <w:rPr>
          <w:rFonts w:ascii="Arial" w:hAnsi="Arial"/>
          <w:sz w:val="21"/>
        </w:rPr>
        <w:t>Mô tả luồng CRUD bằng Sequence Diagram</w:t>
      </w:r>
    </w:p>
    <w:p>
      <w:pPr>
        <w:pStyle w:val="Heading1"/>
        <w:keepNext/>
        <w:pBdr>
          <w:bottom w:val="single" w:sz="5" w:space="3" w:color="D6DEE8"/>
        </w:pBdr>
        <w:keepLines/>
      </w:pPr>
      <w:r>
        <w:t>2. Cấu trúc project</w:t>
      </w:r>
    </w:p>
    <w:tbl>
      <w:tblPr>
        <w:tblW w:type="auto" w:w="0"/>
        <w:jc w:val="center"/>
        <w:tblLayout w:type="autofit"/>
        <w:tblLook w:firstColumn="1" w:firstRow="1" w:lastColumn="0" w:lastRow="0" w:noHBand="0" w:noVBand="1" w:val="04A0"/>
      </w:tblPr>
      <w:tblGrid>
        <w:gridCol w:w="9878"/>
      </w:tblGrid>
      <w:tr>
        <w:tc>
          <w:tcPr>
            <w:tcW w:type="dxa" w:w="9878"/>
            <w:shd w:fill="F4F7FA"/>
            <w:tcBorders>
              <w:top w:val="single" w:sz="6" w:color="D6DEE8"/>
              <w:left w:val="single" w:sz="6" w:color="D6DEE8"/>
              <w:bottom w:val="single" w:sz="6" w:color="D6DEE8"/>
              <w:right w:val="single" w:sz="6" w:color="D6DEE8"/>
            </w:tcBorders>
            <w:vAlign w:val="center"/>
            <w:tcMar>
              <w:top w:w="100" w:type="dxa"/>
              <w:bottom w:w="100" w:type="dxa"/>
              <w:left w:w="140" w:type="dxa"/>
              <w:right w:w="140" w:type="dxa"/>
            </w:tcMar>
          </w:tcPr>
          <w:p>
            <w:pPr>
              <w:pStyle w:val="CodeBlock"/>
              <w:spacing w:after="0"/>
            </w:pPr>
            <w:r>
              <w:rPr>
                <w:rFonts w:ascii="Consolas" w:hAnsi="Consolas"/>
                <w:sz w:val="16"/>
              </w:rPr>
              <w:t>w3/</w:t>
            </w:r>
            <w:r>
              <w:br/>
            </w:r>
            <w:r>
              <w:rPr>
                <w:rFonts w:ascii="Consolas" w:hAnsi="Consolas"/>
                <w:sz w:val="16"/>
              </w:rPr>
              <w:t>├── w3.csproj</w:t>
            </w:r>
            <w:r>
              <w:br/>
            </w:r>
            <w:r>
              <w:rPr>
                <w:rFonts w:ascii="Consolas" w:hAnsi="Consolas"/>
                <w:sz w:val="16"/>
              </w:rPr>
              <w:t>├── Domain/</w:t>
            </w:r>
            <w:r>
              <w:br/>
            </w:r>
            <w:r>
              <w:rPr>
                <w:rFonts w:ascii="Consolas" w:hAnsi="Consolas"/>
                <w:sz w:val="16"/>
              </w:rPr>
              <w:t>│   ├── Models/</w:t>
            </w:r>
            <w:r>
              <w:br/>
            </w:r>
            <w:r>
              <w:rPr>
                <w:rFonts w:ascii="Consolas" w:hAnsi="Consolas"/>
                <w:sz w:val="16"/>
              </w:rPr>
              <w:t>│   │   ├── Student.cs</w:t>
            </w:r>
            <w:r>
              <w:br/>
            </w:r>
            <w:r>
              <w:rPr>
                <w:rFonts w:ascii="Consolas" w:hAnsi="Consolas"/>
                <w:sz w:val="16"/>
              </w:rPr>
              <w:t>│   │   ├── Course.cs</w:t>
            </w:r>
            <w:r>
              <w:br/>
            </w:r>
            <w:r>
              <w:rPr>
                <w:rFonts w:ascii="Consolas" w:hAnsi="Consolas"/>
                <w:sz w:val="16"/>
              </w:rPr>
              <w:t>│   │   └── Enrollment.cs</w:t>
            </w:r>
            <w:r>
              <w:br/>
            </w:r>
            <w:r>
              <w:rPr>
                <w:rFonts w:ascii="Consolas" w:hAnsi="Consolas"/>
                <w:sz w:val="16"/>
              </w:rPr>
              <w:t>│   ├── Interfaces/</w:t>
            </w:r>
            <w:r>
              <w:br/>
            </w:r>
            <w:r>
              <w:rPr>
                <w:rFonts w:ascii="Consolas" w:hAnsi="Consolas"/>
                <w:sz w:val="16"/>
              </w:rPr>
              <w:t>│   │   ├── IStudentRepository.cs</w:t>
            </w:r>
            <w:r>
              <w:br/>
            </w:r>
            <w:r>
              <w:rPr>
                <w:rFonts w:ascii="Consolas" w:hAnsi="Consolas"/>
                <w:sz w:val="16"/>
              </w:rPr>
              <w:t>│   │   └── ICourseRepository.cs</w:t>
            </w:r>
            <w:r>
              <w:br/>
            </w:r>
            <w:r>
              <w:rPr>
                <w:rFonts w:ascii="Consolas" w:hAnsi="Consolas"/>
                <w:sz w:val="16"/>
              </w:rPr>
              <w:t>│   └── Services/</w:t>
            </w:r>
            <w:r>
              <w:br/>
            </w:r>
            <w:r>
              <w:rPr>
                <w:rFonts w:ascii="Consolas" w:hAnsi="Consolas"/>
                <w:sz w:val="16"/>
              </w:rPr>
              <w:t>│       └── EnrollmentService.cs</w:t>
            </w:r>
            <w:r>
              <w:br/>
            </w:r>
            <w:r>
              <w:rPr>
                <w:rFonts w:ascii="Consolas" w:hAnsi="Consolas"/>
                <w:sz w:val="16"/>
              </w:rPr>
              <w:t>└── Infrastructure/</w:t>
            </w:r>
            <w:r>
              <w:br/>
            </w:r>
            <w:r>
              <w:rPr>
                <w:rFonts w:ascii="Consolas" w:hAnsi="Consolas"/>
                <w:sz w:val="16"/>
              </w:rPr>
              <w:t xml:space="preserve">    ├── DependencyInjection.cs</w:t>
            </w:r>
            <w:r>
              <w:br/>
            </w:r>
            <w:r>
              <w:rPr>
                <w:rFonts w:ascii="Consolas" w:hAnsi="Consolas"/>
                <w:sz w:val="16"/>
              </w:rPr>
              <w:t xml:space="preserve">    └── Repositories/</w:t>
            </w:r>
            <w:r>
              <w:br/>
            </w:r>
            <w:r>
              <w:rPr>
                <w:rFonts w:ascii="Consolas" w:hAnsi="Consolas"/>
                <w:sz w:val="16"/>
              </w:rPr>
              <w:t xml:space="preserve">        ├── InMemoryStudentRepository.cs</w:t>
            </w:r>
            <w:r>
              <w:br/>
            </w:r>
            <w:r>
              <w:rPr>
                <w:rFonts w:ascii="Consolas" w:hAnsi="Consolas"/>
                <w:sz w:val="16"/>
              </w:rPr>
              <w:t xml:space="preserve">        └── InMemoryCourseRepository.cs</w:t>
            </w:r>
          </w:p>
        </w:tc>
      </w:tr>
    </w:tbl>
    <w:p>
      <w:pPr>
        <w:spacing w:after="20"/>
        <w:keepLines/>
      </w:pPr>
    </w:p>
    <w:p>
      <w:pPr>
        <w:spacing w:after="120"/>
        <w:keepLines/>
      </w:pPr>
      <w:r>
        <w:rPr>
          <w:rFonts w:ascii="Arial" w:hAnsi="Arial"/>
          <w:i/>
          <w:sz w:val="21"/>
        </w:rPr>
        <w:t xml:space="preserve">Các file trong </w:t>
      </w:r>
      <w:r>
        <w:rPr>
          <w:rFonts w:ascii="Consolas" w:hAnsi="Consolas"/>
          <w:b/>
          <w:i/>
          <w:color w:val="17365D"/>
          <w:sz w:val="19"/>
        </w:rPr>
        <w:t>bin/</w:t>
      </w:r>
      <w:r>
        <w:rPr>
          <w:rFonts w:ascii="Arial" w:hAnsi="Arial"/>
          <w:i/>
          <w:sz w:val="21"/>
        </w:rPr>
        <w:t xml:space="preserve"> và </w:t>
      </w:r>
      <w:r>
        <w:rPr>
          <w:rFonts w:ascii="Consolas" w:hAnsi="Consolas"/>
          <w:b/>
          <w:i/>
          <w:color w:val="17365D"/>
          <w:sz w:val="19"/>
        </w:rPr>
        <w:t>obj/</w:t>
      </w:r>
      <w:r>
        <w:rPr>
          <w:rFonts w:ascii="Arial" w:hAnsi="Arial"/>
          <w:i/>
          <w:sz w:val="21"/>
        </w:rPr>
        <w:t xml:space="preserve"> là file build tự sinh, không phải mã nguồn chính.</w:t>
      </w:r>
    </w:p>
    <w:p>
      <w:pPr>
        <w:pStyle w:val="Heading1"/>
        <w:keepNext/>
        <w:pBdr>
          <w:bottom w:val="single" w:sz="5" w:space="3" w:color="D6DEE8"/>
        </w:pBdr>
        <w:keepLines/>
      </w:pPr>
      <w:r>
        <w:t>3. Service Pattern</w:t>
      </w:r>
    </w:p>
    <w:p>
      <w:pPr>
        <w:spacing w:after="100"/>
        <w:keepLines/>
      </w:pPr>
      <w:r>
        <w:rPr>
          <w:rFonts w:ascii="Consolas" w:hAnsi="Consolas"/>
          <w:b/>
          <w:color w:val="17365D"/>
          <w:sz w:val="19"/>
        </w:rPr>
        <w:t>EnrollmentService</w:t>
      </w:r>
      <w:r>
        <w:rPr>
          <w:rFonts w:ascii="Arial" w:hAnsi="Arial"/>
          <w:sz w:val="21"/>
        </w:rPr>
        <w:t xml:space="preserve"> chịu trách nhiệm xử lý nghiệp vụ đăng ký học viên vào khóa học.</w:t>
      </w:r>
    </w:p>
    <w:p>
      <w:pPr>
        <w:spacing w:after="60"/>
        <w:keepLines/>
      </w:pPr>
      <w:r>
        <w:rPr>
          <w:rFonts w:ascii="Arial" w:hAnsi="Arial"/>
          <w:b/>
          <w:sz w:val="21"/>
        </w:rPr>
        <w:t>Các bước xử lý:</w:t>
      </w:r>
    </w:p>
    <w:p>
      <w:pPr>
        <w:pStyle w:val="ListNumber"/>
        <w:spacing w:after="50"/>
        <w:ind w:left="432" w:hanging="259"/>
        <w:keepLines/>
      </w:pPr>
      <w:r>
        <w:rPr>
          <w:rFonts w:ascii="Arial" w:hAnsi="Arial"/>
          <w:sz w:val="21"/>
        </w:rPr>
        <w:t>Tìm học viên theo mã.</w:t>
      </w:r>
    </w:p>
    <w:p>
      <w:pPr>
        <w:pStyle w:val="ListNumber"/>
        <w:spacing w:after="50"/>
        <w:ind w:left="432" w:hanging="259"/>
        <w:keepLines/>
      </w:pPr>
      <w:r>
        <w:rPr>
          <w:rFonts w:ascii="Arial" w:hAnsi="Arial"/>
          <w:sz w:val="21"/>
        </w:rPr>
        <w:t>Kiểm tra học viên có tồn tại không.</w:t>
      </w:r>
    </w:p>
    <w:p>
      <w:pPr>
        <w:pStyle w:val="ListNumber"/>
        <w:spacing w:after="50"/>
        <w:ind w:left="432" w:hanging="259"/>
        <w:keepLines/>
      </w:pPr>
      <w:r>
        <w:rPr>
          <w:rFonts w:ascii="Arial" w:hAnsi="Arial"/>
          <w:sz w:val="21"/>
        </w:rPr>
        <w:t>Tìm khóa học theo mã.</w:t>
      </w:r>
    </w:p>
    <w:p>
      <w:pPr>
        <w:pStyle w:val="ListNumber"/>
        <w:spacing w:after="50"/>
        <w:ind w:left="432" w:hanging="259"/>
        <w:keepLines/>
      </w:pPr>
      <w:r>
        <w:rPr>
          <w:rFonts w:ascii="Arial" w:hAnsi="Arial"/>
          <w:sz w:val="21"/>
        </w:rPr>
        <w:t>Kiểm tra khóa học có tồn tại không.</w:t>
      </w:r>
    </w:p>
    <w:p>
      <w:pPr>
        <w:pStyle w:val="ListNumber"/>
        <w:spacing w:after="50"/>
        <w:ind w:left="432" w:hanging="259"/>
        <w:keepLines/>
      </w:pPr>
      <w:r>
        <w:rPr>
          <w:rFonts w:ascii="Arial" w:hAnsi="Arial"/>
          <w:sz w:val="21"/>
        </w:rPr>
        <w:t xml:space="preserve">Tạo đối tượng </w:t>
      </w:r>
      <w:r>
        <w:rPr>
          <w:rFonts w:ascii="Consolas" w:hAnsi="Consolas"/>
          <w:b/>
          <w:color w:val="17365D"/>
          <w:sz w:val="19"/>
        </w:rPr>
        <w:t>Enrollment</w:t>
      </w:r>
      <w:r>
        <w:rPr>
          <w:rFonts w:ascii="Arial" w:hAnsi="Arial"/>
          <w:sz w:val="21"/>
        </w:rPr>
        <w:t>.</w:t>
      </w:r>
    </w:p>
    <w:p>
      <w:pPr>
        <w:pStyle w:val="ListNumber"/>
        <w:spacing w:after="50"/>
        <w:ind w:left="432" w:hanging="259"/>
        <w:keepLines/>
      </w:pPr>
      <w:r>
        <w:rPr>
          <w:rFonts w:ascii="Arial" w:hAnsi="Arial"/>
          <w:sz w:val="21"/>
        </w:rPr>
        <w:t>Lưu thông tin thông qua Repository.</w:t>
      </w:r>
    </w:p>
    <w:p>
      <w:pPr>
        <w:spacing w:after="140"/>
        <w:shd w:fill="F7FAFC"/>
        <w:keepLines/>
      </w:pPr>
      <w:r>
        <w:rPr>
          <w:rFonts w:ascii="Arial" w:hAnsi="Arial"/>
          <w:sz w:val="21"/>
        </w:rPr>
        <w:t>Service không trực tiếp làm việc với cơ sở dữ liệu. Điều này giúp mã dễ kiểm thử và thay đổi.</w:t>
      </w:r>
    </w:p>
    <w:p>
      <w:pPr>
        <w:pStyle w:val="Heading1"/>
        <w:keepNext/>
        <w:pageBreakBefore/>
        <w:pBdr>
          <w:bottom w:val="single" w:sz="5" w:space="3" w:color="D6DEE8"/>
        </w:pBdr>
        <w:keepLines/>
      </w:pPr>
      <w:r>
        <w:t>4. Repository Pattern</w:t>
      </w:r>
    </w:p>
    <w:p>
      <w:pPr>
        <w:spacing w:after="100"/>
        <w:keepLines/>
      </w:pPr>
      <w:r>
        <w:rPr>
          <w:rFonts w:ascii="Arial" w:hAnsi="Arial"/>
          <w:sz w:val="21"/>
        </w:rPr>
        <w:t>Repository chịu trách nhiệm truy cập và lưu trữ dữ liệu.</w:t>
      </w:r>
    </w:p>
    <w:p>
      <w:pPr>
        <w:spacing w:after="40"/>
        <w:keepLines/>
      </w:pPr>
      <w:r>
        <w:rPr>
          <w:rFonts w:ascii="Arial" w:hAnsi="Arial"/>
          <w:b/>
          <w:sz w:val="21"/>
        </w:rPr>
        <w:t>Các interface:</w:t>
      </w:r>
    </w:p>
    <w:p>
      <w:pPr>
        <w:pStyle w:val="ListBullet"/>
        <w:spacing w:after="50"/>
        <w:ind w:left="346" w:hanging="202"/>
        <w:keepLines/>
      </w:pPr>
      <w:r>
        <w:rPr>
          <w:rFonts w:ascii="Consolas" w:hAnsi="Consolas"/>
          <w:b/>
          <w:color w:val="17365D"/>
          <w:sz w:val="19"/>
        </w:rPr>
        <w:t>IStudentRepository</w:t>
      </w:r>
      <w:r>
        <w:rPr>
          <w:rFonts w:ascii="Arial" w:hAnsi="Arial"/>
          <w:sz w:val="21"/>
        </w:rPr>
        <w:t>: thao tác với dữ liệu học viên.</w:t>
      </w:r>
    </w:p>
    <w:p>
      <w:pPr>
        <w:pStyle w:val="ListBullet"/>
        <w:spacing w:after="50"/>
        <w:ind w:left="346" w:hanging="202"/>
        <w:keepLines/>
      </w:pPr>
      <w:r>
        <w:rPr>
          <w:rFonts w:ascii="Consolas" w:hAnsi="Consolas"/>
          <w:b/>
          <w:color w:val="17365D"/>
          <w:sz w:val="19"/>
        </w:rPr>
        <w:t>ICourseRepository</w:t>
      </w:r>
      <w:r>
        <w:rPr>
          <w:rFonts w:ascii="Arial" w:hAnsi="Arial"/>
          <w:sz w:val="21"/>
        </w:rPr>
        <w:t>: thao tác với dữ liệu khóa học.</w:t>
      </w:r>
    </w:p>
    <w:p>
      <w:pPr>
        <w:spacing w:after="40"/>
        <w:keepLines/>
      </w:pPr>
      <w:r>
        <w:rPr>
          <w:rFonts w:ascii="Arial" w:hAnsi="Arial"/>
          <w:b/>
          <w:sz w:val="21"/>
        </w:rPr>
        <w:t>Implementation hiện tại:</w:t>
      </w:r>
    </w:p>
    <w:p>
      <w:pPr>
        <w:pStyle w:val="ListBullet"/>
        <w:spacing w:after="50"/>
        <w:ind w:left="346" w:hanging="202"/>
        <w:keepLines/>
      </w:pPr>
      <w:r>
        <w:rPr>
          <w:rFonts w:ascii="Consolas" w:hAnsi="Consolas"/>
          <w:b/>
          <w:color w:val="17365D"/>
          <w:sz w:val="19"/>
        </w:rPr>
        <w:t>InMemoryStudentRepository</w:t>
      </w:r>
    </w:p>
    <w:p>
      <w:pPr>
        <w:pStyle w:val="ListBullet"/>
        <w:spacing w:after="50"/>
        <w:ind w:left="346" w:hanging="202"/>
        <w:keepLines/>
      </w:pPr>
      <w:r>
        <w:rPr>
          <w:rFonts w:ascii="Consolas" w:hAnsi="Consolas"/>
          <w:b/>
          <w:color w:val="17365D"/>
          <w:sz w:val="19"/>
        </w:rPr>
        <w:t>InMemoryCourseRepository</w:t>
      </w:r>
    </w:p>
    <w:p>
      <w:pPr>
        <w:spacing w:after="140"/>
        <w:keepLines/>
      </w:pPr>
      <w:r>
        <w:rPr>
          <w:rFonts w:ascii="Arial" w:hAnsi="Arial"/>
          <w:sz w:val="21"/>
        </w:rPr>
        <w:t>Việc sử dụng interface giúp Service không phụ thuộc trực tiếp vào cách lưu trữ dữ liệu cụ thể.</w:t>
      </w:r>
    </w:p>
    <w:p>
      <w:pPr>
        <w:pStyle w:val="Heading1"/>
        <w:keepNext/>
        <w:pBdr>
          <w:bottom w:val="single" w:sz="5" w:space="3" w:color="D6DEE8"/>
        </w:pBdr>
        <w:keepLines/>
      </w:pPr>
      <w:r>
        <w:t>5. Dependency Injection</w:t>
      </w:r>
    </w:p>
    <w:p>
      <w:pPr>
        <w:spacing w:after="100"/>
        <w:keepLines/>
      </w:pPr>
      <w:r>
        <w:rPr>
          <w:rFonts w:ascii="Arial" w:hAnsi="Arial"/>
          <w:sz w:val="21"/>
        </w:rPr>
        <w:t xml:space="preserve">Các dependency được đăng ký tập trung trong </w:t>
      </w:r>
      <w:r>
        <w:rPr>
          <w:rFonts w:ascii="Consolas" w:hAnsi="Consolas"/>
          <w:b/>
          <w:color w:val="17365D"/>
          <w:sz w:val="19"/>
        </w:rPr>
        <w:t>DependencyInjection.cs</w:t>
      </w:r>
      <w:r>
        <w:rPr>
          <w:rFonts w:ascii="Arial" w:hAnsi="Arial"/>
          <w:sz w:val="21"/>
        </w:rPr>
        <w:t>:</w:t>
      </w:r>
    </w:p>
    <w:tbl>
      <w:tblPr>
        <w:tblW w:type="auto" w:w="0"/>
        <w:jc w:val="center"/>
        <w:tblLayout w:type="autofit"/>
        <w:tblLook w:firstColumn="1" w:firstRow="1" w:lastColumn="0" w:lastRow="0" w:noHBand="0" w:noVBand="1" w:val="04A0"/>
      </w:tblPr>
      <w:tblGrid>
        <w:gridCol w:w="9878"/>
      </w:tblGrid>
      <w:tr>
        <w:tc>
          <w:tcPr>
            <w:tcW w:type="dxa" w:w="9878"/>
            <w:shd w:fill="F4F7FA"/>
            <w:tcBorders>
              <w:top w:val="single" w:sz="6" w:color="D6DEE8"/>
              <w:left w:val="single" w:sz="6" w:color="D6DEE8"/>
              <w:bottom w:val="single" w:sz="6" w:color="D6DEE8"/>
              <w:right w:val="single" w:sz="6" w:color="D6DEE8"/>
            </w:tcBorders>
            <w:vAlign w:val="center"/>
            <w:tcMar>
              <w:top w:w="100" w:type="dxa"/>
              <w:bottom w:w="100" w:type="dxa"/>
              <w:left w:w="140" w:type="dxa"/>
              <w:right w:w="140" w:type="dxa"/>
            </w:tcMar>
          </w:tcPr>
          <w:p>
            <w:pPr>
              <w:pStyle w:val="CodeBlock"/>
              <w:spacing w:after="0"/>
            </w:pPr>
            <w:r>
              <w:rPr>
                <w:rFonts w:ascii="Consolas" w:hAnsi="Consolas"/>
                <w:sz w:val="17"/>
              </w:rPr>
              <w:t>services.AddScoped&lt;EnrollmentService&gt;();</w:t>
            </w:r>
            <w:r>
              <w:br/>
            </w:r>
            <w:r>
              <w:rPr>
                <w:rFonts w:ascii="Consolas" w:hAnsi="Consolas"/>
                <w:sz w:val="17"/>
              </w:rPr>
              <w:t>services.AddScoped&lt;IStudentRepository, InMemoryStudentRepository&gt;();</w:t>
            </w:r>
            <w:r>
              <w:br/>
            </w:r>
            <w:r>
              <w:rPr>
                <w:rFonts w:ascii="Consolas" w:hAnsi="Consolas"/>
                <w:sz w:val="17"/>
              </w:rPr>
              <w:t>services.AddScoped&lt;ICourseRepository, InMemoryCourseRepository&gt;();</w:t>
            </w:r>
          </w:p>
        </w:tc>
      </w:tr>
    </w:tbl>
    <w:p>
      <w:pPr>
        <w:spacing w:after="20"/>
        <w:keepLines/>
      </w:pPr>
    </w:p>
    <w:p>
      <w:pPr>
        <w:spacing w:after="100"/>
        <w:keepLines/>
      </w:pPr>
      <w:r>
        <w:rPr>
          <w:rFonts w:ascii="Consolas" w:hAnsi="Consolas"/>
          <w:b/>
          <w:color w:val="17365D"/>
          <w:sz w:val="19"/>
        </w:rPr>
        <w:t>EnrollmentService</w:t>
      </w:r>
      <w:r>
        <w:rPr>
          <w:rFonts w:ascii="Arial" w:hAnsi="Arial"/>
          <w:sz w:val="21"/>
        </w:rPr>
        <w:t xml:space="preserve"> nhận các Repository thông qua constructor. Đây là Constructor Injection.</w:t>
      </w:r>
    </w:p>
    <w:p>
      <w:pPr>
        <w:spacing w:after="40"/>
        <w:keepLines/>
      </w:pPr>
      <w:r>
        <w:rPr>
          <w:rFonts w:ascii="Arial" w:hAnsi="Arial"/>
          <w:b/>
          <w:sz w:val="21"/>
        </w:rPr>
        <w:t>Lợi ích:</w:t>
      </w:r>
    </w:p>
    <w:p>
      <w:pPr>
        <w:pStyle w:val="ListBullet"/>
        <w:spacing w:after="50"/>
        <w:ind w:left="346" w:hanging="202"/>
        <w:keepLines/>
      </w:pPr>
      <w:r>
        <w:rPr>
          <w:rFonts w:ascii="Arial" w:hAnsi="Arial"/>
          <w:sz w:val="21"/>
        </w:rPr>
        <w:t>Giảm sự phụ thuộc giữa các lớp.</w:t>
      </w:r>
    </w:p>
    <w:p>
      <w:pPr>
        <w:pStyle w:val="ListBullet"/>
        <w:spacing w:after="50"/>
        <w:ind w:left="346" w:hanging="202"/>
        <w:keepLines/>
      </w:pPr>
      <w:r>
        <w:rPr>
          <w:rFonts w:ascii="Arial" w:hAnsi="Arial"/>
          <w:sz w:val="21"/>
        </w:rPr>
        <w:t>Dễ thay thế Repository.</w:t>
      </w:r>
    </w:p>
    <w:p>
      <w:pPr>
        <w:pStyle w:val="ListBullet"/>
        <w:spacing w:after="50"/>
        <w:ind w:left="346" w:hanging="202"/>
        <w:keepLines/>
      </w:pPr>
      <w:r>
        <w:rPr>
          <w:rFonts w:ascii="Arial" w:hAnsi="Arial"/>
          <w:sz w:val="21"/>
        </w:rPr>
        <w:t>Dễ viết Unit Test.</w:t>
      </w:r>
    </w:p>
    <w:p>
      <w:pPr>
        <w:pStyle w:val="ListBullet"/>
        <w:spacing w:after="50"/>
        <w:ind w:left="346" w:hanging="202"/>
        <w:keepLines/>
      </w:pPr>
      <w:r>
        <w:rPr>
          <w:rFonts w:ascii="Arial" w:hAnsi="Arial"/>
          <w:sz w:val="21"/>
        </w:rPr>
        <w:t>Tách riêng việc khởi tạo và xử lý nghiệp vụ.</w:t>
      </w:r>
    </w:p>
    <w:p>
      <w:pPr>
        <w:pStyle w:val="Heading1"/>
        <w:keepNext/>
        <w:pBdr>
          <w:bottom w:val="single" w:sz="5" w:space="3" w:color="D6DEE8"/>
        </w:pBdr>
        <w:keepLines/>
      </w:pPr>
      <w:r>
        <w:t>6. CRUD</w:t>
      </w:r>
    </w:p>
    <w:p>
      <w:pPr>
        <w:spacing w:after="100"/>
        <w:keepLines/>
      </w:pPr>
      <w:r>
        <w:rPr>
          <w:rFonts w:ascii="Arial" w:hAnsi="Arial"/>
          <w:sz w:val="21"/>
        </w:rPr>
        <w:t>CRUD là bốn thao tác cơ bản với dữ liệu:</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7365D"/>
            <w:vAlign w:val="center"/>
          </w:tcPr>
          <w:p>
            <w:pPr>
              <w:jc w:val="center"/>
            </w:pPr>
            <w:r>
              <w:rPr>
                <w:rFonts w:ascii="Arial" w:hAnsi="Arial"/>
                <w:b/>
                <w:color w:val="FFFFFF"/>
                <w:sz w:val="20"/>
              </w:rPr>
              <w:t>Thao tác</w:t>
            </w:r>
          </w:p>
        </w:tc>
        <w:tc>
          <w:tcPr>
            <w:tcW w:type="dxa" w:w="4939"/>
            <w:shd w:fill="17365D"/>
            <w:vAlign w:val="center"/>
          </w:tcPr>
          <w:p>
            <w:pPr>
              <w:jc w:val="center"/>
            </w:pPr>
            <w:r>
              <w:rPr>
                <w:rFonts w:ascii="Arial" w:hAnsi="Arial"/>
                <w:b/>
                <w:color w:val="FFFFFF"/>
                <w:sz w:val="20"/>
              </w:rPr>
              <w:t>Ý nghĩa</w:t>
            </w:r>
          </w:p>
        </w:tc>
      </w:tr>
      <w:tr>
        <w:tc>
          <w:tcPr>
            <w:tcW w:type="dxa" w:w="4939"/>
            <w:vAlign w:val="center"/>
          </w:tcPr>
          <w:p>
            <w:pPr>
              <w:jc w:val="center"/>
            </w:pPr>
            <w:r>
              <w:rPr>
                <w:rFonts w:ascii="Arial" w:hAnsi="Arial"/>
                <w:b/>
                <w:color w:val="222222"/>
                <w:sz w:val="19"/>
              </w:rPr>
              <w:t>Create</w:t>
            </w:r>
          </w:p>
        </w:tc>
        <w:tc>
          <w:tcPr>
            <w:tcW w:type="dxa" w:w="4939"/>
            <w:vAlign w:val="center"/>
          </w:tcPr>
          <w:p>
            <w:r>
              <w:rPr>
                <w:rFonts w:ascii="Arial" w:hAnsi="Arial"/>
                <w:b w:val="0"/>
                <w:color w:val="222222"/>
                <w:sz w:val="19"/>
              </w:rPr>
              <w:t>Tạo dữ liệu mới</w:t>
            </w:r>
          </w:p>
        </w:tc>
      </w:tr>
      <w:tr>
        <w:tc>
          <w:tcPr>
            <w:tcW w:type="dxa" w:w="4939"/>
            <w:vAlign w:val="center"/>
            <w:shd w:fill="F7F9FC"/>
          </w:tcPr>
          <w:p>
            <w:pPr>
              <w:jc w:val="center"/>
            </w:pPr>
            <w:r>
              <w:rPr>
                <w:rFonts w:ascii="Arial" w:hAnsi="Arial"/>
                <w:b/>
                <w:color w:val="222222"/>
                <w:sz w:val="19"/>
              </w:rPr>
              <w:t>Read</w:t>
            </w:r>
          </w:p>
        </w:tc>
        <w:tc>
          <w:tcPr>
            <w:tcW w:type="dxa" w:w="4939"/>
            <w:vAlign w:val="center"/>
            <w:shd w:fill="F7F9FC"/>
          </w:tcPr>
          <w:p>
            <w:r>
              <w:rPr>
                <w:rFonts w:ascii="Arial" w:hAnsi="Arial"/>
                <w:b w:val="0"/>
                <w:color w:val="222222"/>
                <w:sz w:val="19"/>
              </w:rPr>
              <w:t>Đọc hoặc tìm dữ liệu</w:t>
            </w:r>
          </w:p>
        </w:tc>
      </w:tr>
      <w:tr>
        <w:tc>
          <w:tcPr>
            <w:tcW w:type="dxa" w:w="4939"/>
            <w:vAlign w:val="center"/>
          </w:tcPr>
          <w:p>
            <w:pPr>
              <w:jc w:val="center"/>
            </w:pPr>
            <w:r>
              <w:rPr>
                <w:rFonts w:ascii="Arial" w:hAnsi="Arial"/>
                <w:b/>
                <w:color w:val="222222"/>
                <w:sz w:val="19"/>
              </w:rPr>
              <w:t>Update</w:t>
            </w:r>
          </w:p>
        </w:tc>
        <w:tc>
          <w:tcPr>
            <w:tcW w:type="dxa" w:w="4939"/>
            <w:vAlign w:val="center"/>
          </w:tcPr>
          <w:p>
            <w:r>
              <w:rPr>
                <w:rFonts w:ascii="Arial" w:hAnsi="Arial"/>
                <w:b w:val="0"/>
                <w:color w:val="222222"/>
                <w:sz w:val="19"/>
              </w:rPr>
              <w:t>Cập nhật dữ liệu</w:t>
            </w:r>
          </w:p>
        </w:tc>
      </w:tr>
      <w:tr>
        <w:tc>
          <w:tcPr>
            <w:tcW w:type="dxa" w:w="4939"/>
            <w:vAlign w:val="center"/>
            <w:shd w:fill="F7F9FC"/>
          </w:tcPr>
          <w:p>
            <w:pPr>
              <w:jc w:val="center"/>
            </w:pPr>
            <w:r>
              <w:rPr>
                <w:rFonts w:ascii="Arial" w:hAnsi="Arial"/>
                <w:b/>
                <w:color w:val="222222"/>
                <w:sz w:val="19"/>
              </w:rPr>
              <w:t>Delete</w:t>
            </w:r>
          </w:p>
        </w:tc>
        <w:tc>
          <w:tcPr>
            <w:tcW w:type="dxa" w:w="4939"/>
            <w:vAlign w:val="center"/>
            <w:shd w:fill="F7F9FC"/>
          </w:tcPr>
          <w:p>
            <w:r>
              <w:rPr>
                <w:rFonts w:ascii="Arial" w:hAnsi="Arial"/>
                <w:b w:val="0"/>
                <w:color w:val="222222"/>
                <w:sz w:val="19"/>
              </w:rPr>
              <w:t>Xóa dữ liệu</w:t>
            </w:r>
          </w:p>
        </w:tc>
      </w:tr>
    </w:tbl>
    <w:p>
      <w:pPr>
        <w:spacing w:after="20"/>
        <w:keepLines/>
      </w:pPr>
    </w:p>
    <w:p>
      <w:pPr>
        <w:spacing w:after="100"/>
        <w:keepLines/>
      </w:pPr>
      <w:r>
        <w:rPr>
          <w:rFonts w:ascii="Arial" w:hAnsi="Arial"/>
          <w:sz w:val="21"/>
        </w:rPr>
        <w:t xml:space="preserve">Trong project, nghiệp vụ đăng ký khóa học thể hiện thao tác Create. Repository thể hiện thao tác Read thông qua phương thức </w:t>
      </w:r>
      <w:r>
        <w:rPr>
          <w:rFonts w:ascii="Consolas" w:hAnsi="Consolas"/>
          <w:b/>
          <w:color w:val="17365D"/>
          <w:sz w:val="19"/>
        </w:rPr>
        <w:t>GetById</w:t>
      </w:r>
      <w:r>
        <w:rPr>
          <w:rFonts w:ascii="Arial" w:hAnsi="Arial"/>
          <w:sz w:val="21"/>
        </w:rPr>
        <w:t>.</w:t>
      </w:r>
    </w:p>
    <w:p>
      <w:pPr>
        <w:spacing w:after="60"/>
        <w:keepLines/>
      </w:pPr>
      <w:r>
        <w:rPr>
          <w:rFonts w:ascii="Arial" w:hAnsi="Arial"/>
          <w:b/>
          <w:sz w:val="21"/>
        </w:rPr>
        <w:t>Để hoàn thiện CRUD đầy đủ, có thể bổ sung thêm:</w:t>
      </w:r>
    </w:p>
    <w:tbl>
      <w:tblPr>
        <w:tblW w:type="auto" w:w="0"/>
        <w:jc w:val="center"/>
        <w:tblLayout w:type="autofit"/>
        <w:tblLook w:firstColumn="1" w:firstRow="1" w:lastColumn="0" w:lastRow="0" w:noHBand="0" w:noVBand="1" w:val="04A0"/>
      </w:tblPr>
      <w:tblGrid>
        <w:gridCol w:w="9878"/>
      </w:tblGrid>
      <w:tr>
        <w:tc>
          <w:tcPr>
            <w:tcW w:type="dxa" w:w="9878"/>
            <w:shd w:fill="F4F7FA"/>
            <w:tcBorders>
              <w:top w:val="single" w:sz="6" w:color="D6DEE8"/>
              <w:left w:val="single" w:sz="6" w:color="D6DEE8"/>
              <w:bottom w:val="single" w:sz="6" w:color="D6DEE8"/>
              <w:right w:val="single" w:sz="6" w:color="D6DEE8"/>
            </w:tcBorders>
            <w:vAlign w:val="center"/>
            <w:tcMar>
              <w:top w:w="100" w:type="dxa"/>
              <w:bottom w:w="100" w:type="dxa"/>
              <w:left w:w="140" w:type="dxa"/>
              <w:right w:w="140" w:type="dxa"/>
            </w:tcMar>
          </w:tcPr>
          <w:p>
            <w:pPr>
              <w:pStyle w:val="CodeBlock"/>
              <w:spacing w:after="0"/>
            </w:pPr>
            <w:r>
              <w:rPr>
                <w:rFonts w:ascii="Consolas" w:hAnsi="Consolas"/>
                <w:sz w:val="17"/>
              </w:rPr>
              <w:t>Add()</w:t>
            </w:r>
            <w:r>
              <w:br/>
            </w:r>
            <w:r>
              <w:rPr>
                <w:rFonts w:ascii="Consolas" w:hAnsi="Consolas"/>
                <w:sz w:val="17"/>
              </w:rPr>
              <w:t>GetById()</w:t>
            </w:r>
            <w:r>
              <w:br/>
            </w:r>
            <w:r>
              <w:rPr>
                <w:rFonts w:ascii="Consolas" w:hAnsi="Consolas"/>
                <w:sz w:val="17"/>
              </w:rPr>
              <w:t>GetAll()</w:t>
            </w:r>
            <w:r>
              <w:br/>
            </w:r>
            <w:r>
              <w:rPr>
                <w:rFonts w:ascii="Consolas" w:hAnsi="Consolas"/>
                <w:sz w:val="17"/>
              </w:rPr>
              <w:t>Update()</w:t>
            </w:r>
            <w:r>
              <w:br/>
            </w:r>
            <w:r>
              <w:rPr>
                <w:rFonts w:ascii="Consolas" w:hAnsi="Consolas"/>
                <w:sz w:val="17"/>
              </w:rPr>
              <w:t>Delete()</w:t>
            </w:r>
          </w:p>
        </w:tc>
      </w:tr>
    </w:tbl>
    <w:p>
      <w:pPr>
        <w:spacing w:after="20"/>
        <w:keepLines/>
      </w:pPr>
    </w:p>
    <w:p>
      <w:pPr>
        <w:pStyle w:val="Heading1"/>
        <w:keepNext/>
        <w:pBdr>
          <w:bottom w:val="single" w:sz="5" w:space="3" w:color="D6DEE8"/>
        </w:pBdr>
        <w:keepLines/>
      </w:pPr>
      <w:r>
        <w:t>7. Sequence Diagram đăng ký khóa học</w:t>
      </w:r>
    </w:p>
    <w:tbl>
      <w:tblPr>
        <w:tblW w:type="auto" w:w="0"/>
        <w:jc w:val="center"/>
        <w:tblLayout w:type="autofit"/>
        <w:tblLook w:firstColumn="1" w:firstRow="1" w:lastColumn="0" w:lastRow="0" w:noHBand="0" w:noVBand="1" w:val="04A0"/>
      </w:tblPr>
      <w:tblGrid>
        <w:gridCol w:w="9878"/>
      </w:tblGrid>
      <w:tr>
        <w:tc>
          <w:tcPr>
            <w:tcW w:type="dxa" w:w="9878"/>
            <w:shd w:fill="F4F7FA"/>
            <w:tcBorders>
              <w:top w:val="single" w:sz="6" w:color="D6DEE8"/>
              <w:left w:val="single" w:sz="6" w:color="D6DEE8"/>
              <w:bottom w:val="single" w:sz="6" w:color="D6DEE8"/>
              <w:right w:val="single" w:sz="6" w:color="D6DEE8"/>
            </w:tcBorders>
            <w:vAlign w:val="center"/>
            <w:tcMar>
              <w:top w:w="100" w:type="dxa"/>
              <w:bottom w:w="100" w:type="dxa"/>
              <w:left w:w="140" w:type="dxa"/>
              <w:right w:w="140" w:type="dxa"/>
            </w:tcMar>
          </w:tcPr>
          <w:p>
            <w:pPr>
              <w:pStyle w:val="CodeBlock"/>
              <w:spacing w:after="0"/>
            </w:pPr>
            <w:r>
              <w:rPr>
                <w:rFonts w:ascii="Consolas" w:hAnsi="Consolas"/>
                <w:sz w:val="15"/>
              </w:rPr>
              <w:t>sequenceDiagram</w:t>
            </w:r>
            <w:r>
              <w:br/>
            </w:r>
            <w:r>
              <w:rPr>
                <w:rFonts w:ascii="Consolas" w:hAnsi="Consolas"/>
                <w:sz w:val="15"/>
              </w:rPr>
              <w:t xml:space="preserve">    actor Client</w:t>
            </w:r>
            <w:r>
              <w:br/>
            </w:r>
            <w:r>
              <w:rPr>
                <w:rFonts w:ascii="Consolas" w:hAnsi="Consolas"/>
                <w:sz w:val="15"/>
              </w:rPr>
              <w:t xml:space="preserve">    participant Service as EnrollmentService</w:t>
            </w:r>
            <w:r>
              <w:br/>
            </w:r>
            <w:r>
              <w:rPr>
                <w:rFonts w:ascii="Consolas" w:hAnsi="Consolas"/>
                <w:sz w:val="15"/>
              </w:rPr>
              <w:t xml:space="preserve">    participant StudentRepo as IStudentRepository</w:t>
            </w:r>
            <w:r>
              <w:br/>
            </w:r>
            <w:r>
              <w:rPr>
                <w:rFonts w:ascii="Consolas" w:hAnsi="Consolas"/>
                <w:sz w:val="15"/>
              </w:rPr>
              <w:t xml:space="preserve">    participant CourseRepo as ICourseRepository</w:t>
            </w:r>
            <w:r>
              <w:br/>
            </w:r>
            <w:r>
              <w:rPr>
                <w:rFonts w:ascii="Consolas" w:hAnsi="Consolas"/>
                <w:sz w:val="15"/>
              </w:rPr>
            </w:r>
            <w:r>
              <w:br/>
            </w:r>
            <w:r>
              <w:rPr>
                <w:rFonts w:ascii="Consolas" w:hAnsi="Consolas"/>
                <w:sz w:val="15"/>
              </w:rPr>
              <w:t xml:space="preserve">    Client-&gt;&gt;Service: RegisterStudentToCourse(studentId, courseId)</w:t>
            </w:r>
            <w:r>
              <w:br/>
            </w:r>
            <w:r>
              <w:rPr>
                <w:rFonts w:ascii="Consolas" w:hAnsi="Consolas"/>
                <w:sz w:val="15"/>
              </w:rPr>
              <w:t xml:space="preserve">    Service-&gt;&gt;StudentRepo: GetById(studentId)</w:t>
            </w:r>
            <w:r>
              <w:br/>
            </w:r>
            <w:r>
              <w:rPr>
                <w:rFonts w:ascii="Consolas" w:hAnsi="Consolas"/>
                <w:sz w:val="15"/>
              </w:rPr>
              <w:t xml:space="preserve">    StudentRepo--&gt;&gt;Service: Student</w:t>
            </w:r>
            <w:r>
              <w:br/>
            </w:r>
            <w:r>
              <w:rPr>
                <w:rFonts w:ascii="Consolas" w:hAnsi="Consolas"/>
                <w:sz w:val="15"/>
              </w:rPr>
              <w:t xml:space="preserve">    Service-&gt;&gt;CourseRepo: GetById(courseId)</w:t>
            </w:r>
            <w:r>
              <w:br/>
            </w:r>
            <w:r>
              <w:rPr>
                <w:rFonts w:ascii="Consolas" w:hAnsi="Consolas"/>
                <w:sz w:val="15"/>
              </w:rPr>
              <w:t xml:space="preserve">    CourseRepo--&gt;&gt;Service: Course</w:t>
            </w:r>
            <w:r>
              <w:br/>
            </w:r>
            <w:r>
              <w:rPr>
                <w:rFonts w:ascii="Consolas" w:hAnsi="Consolas"/>
                <w:sz w:val="15"/>
              </w:rPr>
              <w:t xml:space="preserve">    Service-&gt;&gt;StudentRepo: Save(student)</w:t>
            </w:r>
            <w:r>
              <w:br/>
            </w:r>
            <w:r>
              <w:rPr>
                <w:rFonts w:ascii="Consolas" w:hAnsi="Consolas"/>
                <w:sz w:val="15"/>
              </w:rPr>
              <w:t xml:space="preserve">    StudentRepo--&gt;&gt;Service: Success</w:t>
            </w:r>
            <w:r>
              <w:br/>
            </w:r>
            <w:r>
              <w:rPr>
                <w:rFonts w:ascii="Consolas" w:hAnsi="Consolas"/>
                <w:sz w:val="15"/>
              </w:rPr>
              <w:t xml:space="preserve">    Service--&gt;&gt;Client: Enrollment</w:t>
            </w:r>
          </w:p>
        </w:tc>
      </w:tr>
    </w:tbl>
    <w:p>
      <w:pPr>
        <w:spacing w:after="20"/>
        <w:keepLines/>
      </w:pPr>
    </w:p>
    <w:p>
      <w:pPr>
        <w:pStyle w:val="Heading1"/>
        <w:keepNext/>
        <w:pBdr>
          <w:bottom w:val="single" w:sz="5" w:space="3" w:color="D6DEE8"/>
        </w:pBdr>
        <w:keepLines/>
      </w:pPr>
      <w:r>
        <w:t>8. Luồng xử lý</w:t>
      </w:r>
    </w:p>
    <w:tbl>
      <w:tblPr>
        <w:tblW w:type="auto" w:w="0"/>
        <w:jc w:val="center"/>
        <w:tblLook w:firstColumn="1" w:firstRow="1" w:lastColumn="0" w:lastRow="0" w:noHBand="0" w:noVBand="1" w:val="04A0"/>
      </w:tblPr>
      <w:tblGrid>
        <w:gridCol w:w="9878"/>
      </w:tblGrid>
      <w:tr>
        <w:tc>
          <w:tcPr>
            <w:tcW w:type="dxa" w:w="9878"/>
            <w:vAlign w:val="center"/>
            <w:shd w:fill="EAF2F8"/>
            <w:tcBorders>
              <w:top w:val="single" w:sz="6" w:color="2F75B5"/>
              <w:left w:val="single" w:sz="6" w:color="2F75B5"/>
              <w:bottom w:val="single" w:sz="6" w:color="2F75B5"/>
              <w:right w:val="single" w:sz="6" w:color="2F75B5"/>
            </w:tcBorders>
          </w:tcPr>
          <w:p>
            <w:pPr>
              <w:jc w:val="center"/>
            </w:pPr>
            <w:r>
              <w:rPr>
                <w:rFonts w:ascii="Arial" w:hAnsi="Arial"/>
                <w:b/>
                <w:color w:val="17365D"/>
                <w:sz w:val="19"/>
              </w:rPr>
              <w:t>Client</w:t>
            </w:r>
          </w:p>
        </w:tc>
      </w:tr>
      <w:tr>
        <w:trPr>
          <w:trHeight w:val="240" w:hRule="exact"/>
        </w:trPr>
        <w:tc>
          <w:tcPr>
            <w:tcW w:type="dxa" w:w="9878"/>
            <w:vAlign w:val="center"/>
            <w:tcBorders>
              <w:top w:val="nil"/>
              <w:left w:val="nil"/>
              <w:bottom w:val="nil"/>
              <w:right w:val="nil"/>
            </w:tcBorders>
          </w:tcPr>
          <w:p>
            <w:pPr>
              <w:jc w:val="center"/>
            </w:pPr>
            <w:r>
              <w:rPr>
                <w:rFonts w:ascii="Arial" w:hAnsi="Arial"/>
                <w:b/>
                <w:color w:val="2F75B5"/>
                <w:sz w:val="22"/>
              </w:rPr>
              <w:t>↓</w:t>
            </w:r>
          </w:p>
        </w:tc>
      </w:tr>
      <w:tr>
        <w:tc>
          <w:tcPr>
            <w:tcW w:type="dxa" w:w="9878"/>
            <w:vAlign w:val="center"/>
            <w:shd w:fill="EAF2F8"/>
            <w:tcBorders>
              <w:top w:val="single" w:sz="6" w:color="2F75B5"/>
              <w:left w:val="single" w:sz="6" w:color="2F75B5"/>
              <w:bottom w:val="single" w:sz="6" w:color="2F75B5"/>
              <w:right w:val="single" w:sz="6" w:color="2F75B5"/>
            </w:tcBorders>
          </w:tcPr>
          <w:p>
            <w:pPr>
              <w:jc w:val="center"/>
            </w:pPr>
            <w:r>
              <w:rPr>
                <w:rFonts w:ascii="Arial" w:hAnsi="Arial"/>
                <w:b/>
                <w:color w:val="17365D"/>
                <w:sz w:val="19"/>
              </w:rPr>
              <w:t>EnrollmentService</w:t>
            </w:r>
          </w:p>
        </w:tc>
      </w:tr>
      <w:tr>
        <w:trPr>
          <w:trHeight w:val="240" w:hRule="exact"/>
        </w:trPr>
        <w:tc>
          <w:tcPr>
            <w:tcW w:type="dxa" w:w="9878"/>
            <w:vAlign w:val="center"/>
            <w:tcBorders>
              <w:top w:val="nil"/>
              <w:left w:val="nil"/>
              <w:bottom w:val="nil"/>
              <w:right w:val="nil"/>
            </w:tcBorders>
          </w:tcPr>
          <w:p>
            <w:pPr>
              <w:jc w:val="center"/>
            </w:pPr>
            <w:r>
              <w:rPr>
                <w:rFonts w:ascii="Arial" w:hAnsi="Arial"/>
                <w:b/>
                <w:color w:val="2F75B5"/>
                <w:sz w:val="22"/>
              </w:rPr>
              <w:t>↓</w:t>
            </w:r>
          </w:p>
        </w:tc>
      </w:tr>
      <w:tr>
        <w:tc>
          <w:tcPr>
            <w:tcW w:type="dxa" w:w="9878"/>
            <w:vAlign w:val="center"/>
            <w:shd w:fill="EAF2F8"/>
            <w:tcBorders>
              <w:top w:val="single" w:sz="6" w:color="2F75B5"/>
              <w:left w:val="single" w:sz="6" w:color="2F75B5"/>
              <w:bottom w:val="single" w:sz="6" w:color="2F75B5"/>
              <w:right w:val="single" w:sz="6" w:color="2F75B5"/>
            </w:tcBorders>
          </w:tcPr>
          <w:p>
            <w:pPr>
              <w:jc w:val="center"/>
            </w:pPr>
            <w:r>
              <w:rPr>
                <w:rFonts w:ascii="Arial" w:hAnsi="Arial"/>
                <w:b/>
                <w:color w:val="17365D"/>
                <w:sz w:val="19"/>
              </w:rPr>
              <w:t>Repository Interface</w:t>
            </w:r>
          </w:p>
        </w:tc>
      </w:tr>
      <w:tr>
        <w:trPr>
          <w:trHeight w:val="240" w:hRule="exact"/>
        </w:trPr>
        <w:tc>
          <w:tcPr>
            <w:tcW w:type="dxa" w:w="9878"/>
            <w:vAlign w:val="center"/>
            <w:tcBorders>
              <w:top w:val="nil"/>
              <w:left w:val="nil"/>
              <w:bottom w:val="nil"/>
              <w:right w:val="nil"/>
            </w:tcBorders>
          </w:tcPr>
          <w:p>
            <w:pPr>
              <w:jc w:val="center"/>
            </w:pPr>
            <w:r>
              <w:rPr>
                <w:rFonts w:ascii="Arial" w:hAnsi="Arial"/>
                <w:b/>
                <w:color w:val="2F75B5"/>
                <w:sz w:val="22"/>
              </w:rPr>
              <w:t>↓</w:t>
            </w:r>
          </w:p>
        </w:tc>
      </w:tr>
      <w:tr>
        <w:tc>
          <w:tcPr>
            <w:tcW w:type="dxa" w:w="9878"/>
            <w:vAlign w:val="center"/>
            <w:shd w:fill="EAF2F8"/>
            <w:tcBorders>
              <w:top w:val="single" w:sz="6" w:color="2F75B5"/>
              <w:left w:val="single" w:sz="6" w:color="2F75B5"/>
              <w:bottom w:val="single" w:sz="6" w:color="2F75B5"/>
              <w:right w:val="single" w:sz="6" w:color="2F75B5"/>
            </w:tcBorders>
          </w:tcPr>
          <w:p>
            <w:pPr>
              <w:jc w:val="center"/>
            </w:pPr>
            <w:r>
              <w:rPr>
                <w:rFonts w:ascii="Arial" w:hAnsi="Arial"/>
                <w:b/>
                <w:color w:val="17365D"/>
                <w:sz w:val="19"/>
              </w:rPr>
              <w:t>Repository Implementation</w:t>
            </w:r>
          </w:p>
        </w:tc>
      </w:tr>
      <w:tr>
        <w:trPr>
          <w:trHeight w:val="240" w:hRule="exact"/>
        </w:trPr>
        <w:tc>
          <w:tcPr>
            <w:tcW w:type="dxa" w:w="9878"/>
            <w:vAlign w:val="center"/>
            <w:tcBorders>
              <w:top w:val="nil"/>
              <w:left w:val="nil"/>
              <w:bottom w:val="nil"/>
              <w:right w:val="nil"/>
            </w:tcBorders>
          </w:tcPr>
          <w:p>
            <w:pPr>
              <w:jc w:val="center"/>
            </w:pPr>
            <w:r>
              <w:rPr>
                <w:rFonts w:ascii="Arial" w:hAnsi="Arial"/>
                <w:b/>
                <w:color w:val="2F75B5"/>
                <w:sz w:val="22"/>
              </w:rPr>
              <w:t>↓</w:t>
            </w:r>
          </w:p>
        </w:tc>
      </w:tr>
      <w:tr>
        <w:tc>
          <w:tcPr>
            <w:tcW w:type="dxa" w:w="9878"/>
            <w:vAlign w:val="center"/>
            <w:shd w:fill="EAF2F8"/>
            <w:tcBorders>
              <w:top w:val="single" w:sz="6" w:color="2F75B5"/>
              <w:left w:val="single" w:sz="6" w:color="2F75B5"/>
              <w:bottom w:val="single" w:sz="6" w:color="2F75B5"/>
              <w:right w:val="single" w:sz="6" w:color="2F75B5"/>
            </w:tcBorders>
          </w:tcPr>
          <w:p>
            <w:pPr>
              <w:jc w:val="center"/>
            </w:pPr>
            <w:r>
              <w:rPr>
                <w:rFonts w:ascii="Arial" w:hAnsi="Arial"/>
                <w:b/>
                <w:color w:val="17365D"/>
                <w:sz w:val="19"/>
              </w:rPr>
              <w:t>Data Source</w:t>
            </w:r>
          </w:p>
        </w:tc>
      </w:tr>
    </w:tbl>
    <w:p>
      <w:pPr>
        <w:spacing w:after="20"/>
        <w:keepLines/>
      </w:pPr>
    </w:p>
    <w:p>
      <w:pPr>
        <w:spacing w:after="100"/>
        <w:keepLines/>
      </w:pPr>
      <w:r>
        <w:rPr>
          <w:rFonts w:ascii="Arial" w:hAnsi="Arial"/>
          <w:sz w:val="21"/>
        </w:rPr>
        <w:t>Service xử lý nghiệp vụ, Repository xử lý dữ liệu và DI kết nối các thành phần với nhau.</w:t>
      </w:r>
    </w:p>
    <w:p>
      <w:pPr>
        <w:pStyle w:val="Heading1"/>
        <w:keepNext/>
        <w:pBdr>
          <w:bottom w:val="single" w:sz="5" w:space="3" w:color="D6DEE8"/>
        </w:pBdr>
        <w:keepLines/>
      </w:pPr>
      <w:r>
        <w:t>9. Kết luận</w:t>
      </w:r>
    </w:p>
    <w:p>
      <w:pPr>
        <w:spacing w:after="100"/>
        <w:keepLines/>
      </w:pPr>
      <w:r>
        <w:rPr>
          <w:rFonts w:ascii="Arial" w:hAnsi="Arial"/>
          <w:sz w:val="21"/>
        </w:rPr>
        <w:t>Project tuần 3 đã áp dụng được ba nội dung chính:</w:t>
      </w:r>
    </w:p>
    <w:p>
      <w:pPr>
        <w:pStyle w:val="ListBullet"/>
        <w:spacing w:after="50"/>
        <w:ind w:left="346" w:hanging="202"/>
        <w:keepLines/>
      </w:pPr>
      <w:r>
        <w:rPr>
          <w:rFonts w:ascii="Arial" w:hAnsi="Arial"/>
          <w:sz w:val="21"/>
        </w:rPr>
        <w:t>Service Pattern để tách nghiệp vụ.</w:t>
      </w:r>
    </w:p>
    <w:p>
      <w:pPr>
        <w:pStyle w:val="ListBullet"/>
        <w:spacing w:after="50"/>
        <w:ind w:left="346" w:hanging="202"/>
        <w:keepLines/>
      </w:pPr>
      <w:r>
        <w:rPr>
          <w:rFonts w:ascii="Arial" w:hAnsi="Arial"/>
          <w:sz w:val="21"/>
        </w:rPr>
        <w:t>Repository Pattern để tách truy cập dữ liệu.</w:t>
      </w:r>
    </w:p>
    <w:p>
      <w:pPr>
        <w:pStyle w:val="ListBullet"/>
        <w:spacing w:after="50"/>
        <w:ind w:left="346" w:hanging="202"/>
        <w:keepLines/>
      </w:pPr>
      <w:r>
        <w:rPr>
          <w:rFonts w:ascii="Arial" w:hAnsi="Arial"/>
          <w:sz w:val="21"/>
        </w:rPr>
        <w:t>Dependency Injection để quản lý dependency.</w:t>
      </w:r>
    </w:p>
    <w:p>
      <w:pPr>
        <w:spacing w:after="120"/>
        <w:shd w:fill="EEF6F3"/>
        <w:keepLines/>
      </w:pPr>
      <w:r>
        <w:rPr>
          <w:rFonts w:ascii="Arial" w:hAnsi="Arial"/>
          <w:sz w:val="21"/>
        </w:rPr>
        <w:t>Cấu trúc này giúp project rõ ràng, dễ kiểm thử, dễ mở rộng và có thể thay thế bộ nhớ tạm bằng cơ sở dữ liệu thật trong các tuần tiếp theo.</w:t>
      </w:r>
    </w:p>
    <w:sectPr w:rsidR="00FC693F" w:rsidRPr="0006063C" w:rsidSect="00034616">
      <w:headerReference w:type="default" r:id="rId9"/>
      <w:footerReference w:type="default" r:id="rId10"/>
      <w:pgSz w:w="12240" w:h="15840"/>
      <w:pgMar w:top="1008" w:right="1181" w:bottom="936"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Trang </w:t>
    </w:r>
    <w:r>
      <w:rPr>
        <w:rFonts w:ascii="Arial" w:hAnsi="Arial"/>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D6DEE8"/>
      </w:pBdr>
    </w:pPr>
    <w:r>
      <w:rPr>
        <w:rFonts w:ascii="Arial" w:hAnsi="Arial"/>
        <w:b/>
        <w:color w:val="667085"/>
        <w:sz w:val="16"/>
      </w:rPr>
      <w:t>BÁO CÁO HỌC TẬP  •  TUẦN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80"/>
    </w:pPr>
    <w:rPr>
      <w:rFonts w:ascii="Arial" w:hAnsi="Arial"/>
      <w:color w:val="667085"/>
      <w:sz w:val="20"/>
    </w:rPr>
  </w:style>
  <w:style w:type="paragraph" w:customStyle="1" w:styleId="CodeBlock">
    <w:name w:val="Code Block"/>
    <w:pPr>
      <w:spacing w:after="0" w:line="240" w:lineRule="auto"/>
    </w:pPr>
    <w:rPr>
      <w:rFonts w:ascii="Consolas" w:hAnsi="Consolas"/>
      <w:color w:val="222222"/>
      <w:sz w:val="17"/>
    </w:rPr>
  </w:style>
  <w:style w:type="paragraph" w:customStyle="1" w:styleId="BodyEmphasis">
    <w:name w:val="Body Emphasis"/>
    <w:pPr>
      <w:spacing w:before="60" w:after="140"/>
    </w:pPr>
    <w:rPr>
      <w:rFonts w:ascii="Arial" w:hAnsi="Arial"/>
      <w:i/>
      <w:color w:val="66708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3</dc:title>
  <dc:subject>Service Pattern, Repository Pattern, Dependency Injection</dc:subject>
  <dc:creator/>
  <cp:keywords>Week 3, Service Pattern, Repository Pattern, Dependency Injection, CRUD</cp:keywords>
  <dc:description>generated by python-docx</dc:description>
  <cp:lastModifiedBy/>
  <cp:revision>1</cp:revision>
  <dcterms:created xsi:type="dcterms:W3CDTF">2013-12-23T23:15:00Z</dcterms:created>
  <dcterms:modified xsi:type="dcterms:W3CDTF">2013-12-23T23:15:00Z</dcterms:modified>
  <cp:category/>
</cp:coreProperties>
</file>