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80"/>
      </w:pPr>
      <w:r>
        <w:rPr>
          <w:rFonts w:ascii="Times New Roman" w:hAnsi="Times New Roman" w:eastAsia="Times New Roman"/>
          <w:sz w:val="28"/>
          <w:szCs w:val="28"/>
          <w:b/>
          <w:color w:val="000000"/>
        </w:rPr>
        <w:t xml:space="preserve">BỘ GIÁO DỤC VÀ ĐÀO TẠO</w:t>
      </w:r>
    </w:p>
    <w:p>
      <w:pPr>
        <w:jc w:val="center"/>
        <w:spacing w:after="720"/>
      </w:pPr>
      <w:r>
        <w:rPr>
          <w:rFonts w:ascii="Times New Roman" w:hAnsi="Times New Roman" w:eastAsia="Times New Roman"/>
          <w:sz w:val="28"/>
          <w:szCs w:val="28"/>
          <w:b/>
          <w:color w:val="000000"/>
        </w:rPr>
        <w:t xml:space="preserve">TRƯỜNG ĐẠI HỌC SƯ PHẠM KỸ THUẬT HƯNG YÊN</w:t>
      </w:r>
    </w:p>
    <w:p>
      <w:pPr>
        <w:jc w:val="center"/>
        <w:spacing w:after="180"/>
      </w:pPr>
      <w:r>
        <w:rPr>
          <w:rFonts w:ascii="Times New Roman" w:hAnsi="Times New Roman" w:eastAsia="Times New Roman"/>
          <w:sz w:val="36"/>
          <w:szCs w:val="36"/>
          <w:b/>
          <w:color w:val="000000"/>
        </w:rPr>
        <w:t xml:space="preserve">BÁO CÁO BÀI TẬP LỚN</w:t>
      </w:r>
    </w:p>
    <w:p>
      <w:pPr>
        <w:jc w:val="center"/>
        <w:spacing w:after="520"/>
      </w:pPr>
      <w:r>
        <w:rPr>
          <w:rFonts w:ascii="Times New Roman" w:hAnsi="Times New Roman" w:eastAsia="Times New Roman"/>
          <w:sz w:val="32"/>
          <w:szCs w:val="32"/>
          <w:b/>
          <w:color w:val="000000"/>
        </w:rPr>
        <w:t xml:space="preserve">HỌC MÁY CƠ BẢN</w:t>
      </w:r>
    </w:p>
    <w:p>
      <w:pPr>
        <w:jc w:val="center"/>
        <w:spacing w:after="80"/>
      </w:pPr>
      <w:r>
        <w:rPr>
          <w:rFonts w:ascii="Times New Roman" w:hAnsi="Times New Roman" w:eastAsia="Times New Roman"/>
          <w:sz w:val="36"/>
          <w:szCs w:val="36"/>
          <w:b/>
          <w:color w:val="000000"/>
        </w:rPr>
        <w:t xml:space="preserve">XÂY DỰNG HỆ THỐNG DỰ ĐOÁN</w:t>
      </w:r>
    </w:p>
    <w:p>
      <w:pPr>
        <w:jc w:val="center"/>
        <w:spacing w:after="520"/>
      </w:pPr>
      <w:r>
        <w:rPr>
          <w:rFonts w:ascii="Times New Roman" w:hAnsi="Times New Roman" w:eastAsia="Times New Roman"/>
          <w:sz w:val="36"/>
          <w:szCs w:val="36"/>
          <w:b/>
          <w:color w:val="000000"/>
        </w:rPr>
        <w:t xml:space="preserve">CHẤT LƯỢNG RƯỢU VANG</w:t>
      </w:r>
    </w:p>
    <w:p>
      <w:pPr>
        <w:jc w:val="center"/>
        <w:spacing w:after="80"/>
      </w:pPr>
      <w:r>
        <w:rPr>
          <w:rFonts w:ascii="Times New Roman" w:hAnsi="Times New Roman" w:eastAsia="Times New Roman"/>
          <w:sz w:val="26"/>
          <w:szCs w:val="26"/>
          <w:color w:val="000000"/>
        </w:rPr>
        <w:t xml:space="preserve">Ngành: Khoa học máy tính</w:t>
      </w:r>
    </w:p>
    <w:p>
      <w:pPr>
        <w:jc w:val="center"/>
        <w:spacing w:after="360"/>
      </w:pPr>
      <w:r>
        <w:rPr>
          <w:rFonts w:ascii="Times New Roman" w:hAnsi="Times New Roman" w:eastAsia="Times New Roman"/>
          <w:sz w:val="26"/>
          <w:szCs w:val="26"/>
          <w:color w:val="000000"/>
        </w:rPr>
        <w:t xml:space="preserve">Chuyên ngành: Trí tuệ nhân tạo và Khoa học dữ liệu</w:t>
      </w:r>
    </w:p>
    <w:p>
      <w:pPr>
        <w:jc w:val="center"/>
        <w:spacing w:after="80"/>
      </w:pPr>
      <w:r>
        <w:rPr>
          <w:rFonts w:ascii="Times New Roman" w:hAnsi="Times New Roman" w:eastAsia="Times New Roman"/>
          <w:sz w:val="26"/>
          <w:szCs w:val="26"/>
          <w:color w:val="000000"/>
        </w:rPr>
        <w:t xml:space="preserve">Sinh viên: [Điền họ tên] – MSSV: 12523093</w:t>
      </w:r>
    </w:p>
    <w:p>
      <w:pPr>
        <w:jc w:val="center"/>
        <w:spacing w:after="80"/>
      </w:pPr>
      <w:r>
        <w:rPr>
          <w:rFonts w:ascii="Times New Roman" w:hAnsi="Times New Roman" w:eastAsia="Times New Roman"/>
          <w:sz w:val="26"/>
          <w:szCs w:val="26"/>
          <w:color w:val="000000"/>
        </w:rPr>
        <w:t xml:space="preserve">Sinh viên: [Điền họ tên] – MSSV: 10123207</w:t>
      </w:r>
    </w:p>
    <w:p>
      <w:pPr>
        <w:jc w:val="center"/>
        <w:spacing w:after="640"/>
      </w:pPr>
      <w:r>
        <w:rPr>
          <w:rFonts w:ascii="Times New Roman" w:hAnsi="Times New Roman" w:eastAsia="Times New Roman"/>
          <w:sz w:val="26"/>
          <w:szCs w:val="26"/>
          <w:color w:val="000000"/>
        </w:rPr>
        <w:t xml:space="preserve">Giảng viên hướng dẫn: [Điền họ tên]</w:t>
      </w:r>
    </w:p>
    <w:p>
      <w:pPr>
        <w:jc w:val="center"/>
        <w:spacing w:after="0"/>
      </w:pPr>
      <w:r>
        <w:rPr>
          <w:rFonts w:ascii="Times New Roman" w:hAnsi="Times New Roman" w:eastAsia="Times New Roman"/>
          <w:sz w:val="28"/>
          <w:szCs w:val="28"/>
          <w:b/>
          <w:color w:val="000000"/>
        </w:rPr>
        <w:t xml:space="preserve">HƯNG YÊN – 2026</w:t>
      </w:r>
    </w:p>
    <w:p>
      <w:r>
        <w:br w:type="page"/>
      </w:r>
    </w:p>
    <w:p>
      <w:pPr>
        <w:pStyle w:val="Heading1"/>
        <w:jc w:val="center"/>
        <w:spacing w:before="160" w:after="260"/>
        <w:keepNext/>
      </w:pPr>
      <w:r>
        <w:rPr>
          <w:rFonts w:ascii="Times New Roman" w:hAnsi="Times New Roman" w:eastAsia="Times New Roman"/>
          <w:sz w:val="32"/>
          <w:szCs w:val="32"/>
          <w:b/>
          <w:color w:val="000000"/>
        </w:rPr>
        <w:t xml:space="preserve">LỜI CAM ĐOAN</w:t>
      </w:r>
    </w:p>
    <w:p>
      <w:pPr>
        <w:jc w:val="both"/>
        <w:ind w:firstLine="709"/>
        <w:spacing w:after="80" w:line="360" w:lineRule="auto"/>
      </w:pPr>
      <w:r>
        <w:rPr>
          <w:rFonts w:ascii="Times New Roman" w:hAnsi="Times New Roman" w:eastAsia="Times New Roman"/>
          <w:sz w:val="26"/>
          <w:szCs w:val="26"/>
          <w:color w:val="000000"/>
        </w:rPr>
        <w:t xml:space="preserve">Nhóm sinh viên cam đoan báo cáo “Xây dựng hệ thống dự đoán chất lượng rượu vang bằng các mô hình hồi quy” là kết quả học tập, nghiên cứu và triển khai của nhóm trên bộ dữ liệu Red Wine Quality. Các số liệu thực nghiệm được trình bày trung thực, có thể đối chiếu với kết quả của project. Những khái niệm, phương pháp và dữ liệu kế thừa từ nguồn khác đều được ghi nhận trong phần tài liệu tham khảo.</w:t>
      </w:r>
    </w:p>
    <w:p>
      <w:pPr>
        <w:jc w:val="both"/>
        <w:ind w:firstLine="709"/>
        <w:spacing w:after="80" w:line="360" w:lineRule="auto"/>
      </w:pPr>
      <w:r>
        <w:rPr>
          <w:rFonts w:ascii="Times New Roman" w:hAnsi="Times New Roman" w:eastAsia="Times New Roman"/>
          <w:sz w:val="26"/>
          <w:szCs w:val="26"/>
          <w:color w:val="000000"/>
        </w:rPr>
        <w:t xml:space="preserve">Nhóm chịu trách nhiệm về tính trung thực của nội dung báo cáo và không sử dụng kết quả của công trình khác như kết quả do nhóm tự tạo ra.</w:t>
      </w:r>
    </w:p>
    <w:p>
      <w:pPr>
        <w:jc w:val="both"/>
        <w:ind w:firstLine="709"/>
        <w:spacing w:after="80" w:line="360" w:lineRule="auto"/>
      </w:pPr>
      <w:r>
        <w:rPr>
          <w:rFonts w:ascii="Times New Roman" w:hAnsi="Times New Roman" w:eastAsia="Times New Roman"/>
          <w:sz w:val="26"/>
          <w:szCs w:val="26"/>
          <w:color w:val="000000"/>
        </w:rPr>
        <w:t xml:space="preserve">Hưng Yên, tháng 9 năm 2026</w:t>
      </w:r>
    </w:p>
    <w:p>
      <w:pPr>
        <w:jc w:val="both"/>
        <w:ind w:firstLine="709"/>
        <w:spacing w:after="80" w:line="360" w:lineRule="auto"/>
      </w:pPr>
      <w:r>
        <w:rPr>
          <w:rFonts w:ascii="Times New Roman" w:hAnsi="Times New Roman" w:eastAsia="Times New Roman"/>
          <w:sz w:val="26"/>
          <w:szCs w:val="26"/>
          <w:color w:val="000000"/>
        </w:rPr>
        <w:t xml:space="preserve">Sinh viên thực hiện</w:t>
      </w:r>
    </w:p>
    <w:p>
      <w:pPr>
        <w:jc w:val="both"/>
        <w:ind w:firstLine="709"/>
        <w:spacing w:after="80" w:line="360" w:lineRule="auto"/>
      </w:pPr>
      <w:r>
        <w:rPr>
          <w:rFonts w:ascii="Times New Roman" w:hAnsi="Times New Roman" w:eastAsia="Times New Roman"/>
          <w:sz w:val="26"/>
          <w:szCs w:val="26"/>
          <w:color w:val="000000"/>
        </w:rPr>
        <w:t xml:space="preserve">............................................................</w:t>
      </w:r>
    </w:p>
    <w:p>
      <w:r>
        <w:br w:type="page"/>
      </w:r>
    </w:p>
    <w:p>
      <w:pPr>
        <w:pStyle w:val="Heading1"/>
        <w:jc w:val="center"/>
        <w:spacing w:before="160" w:after="260"/>
        <w:keepNext/>
      </w:pPr>
      <w:r>
        <w:rPr>
          <w:rFonts w:ascii="Times New Roman" w:hAnsi="Times New Roman" w:eastAsia="Times New Roman"/>
          <w:sz w:val="32"/>
          <w:szCs w:val="32"/>
          <w:b/>
          <w:color w:val="000000"/>
        </w:rPr>
        <w:t xml:space="preserve">LỜI CẢM ƠN</w:t>
      </w:r>
    </w:p>
    <w:p>
      <w:pPr>
        <w:jc w:val="both"/>
        <w:ind w:firstLine="709"/>
        <w:spacing w:after="80" w:line="360" w:lineRule="auto"/>
      </w:pPr>
      <w:r>
        <w:rPr>
          <w:rFonts w:ascii="Times New Roman" w:hAnsi="Times New Roman" w:eastAsia="Times New Roman"/>
          <w:sz w:val="26"/>
          <w:szCs w:val="26"/>
          <w:color w:val="000000"/>
        </w:rPr>
        <w:t xml:space="preserve">Nhóm sinh viên xin trân trọng cảm ơn giảng viên hướng dẫn đã định hướng phương pháp, góp ý nội dung và hỗ trợ nhóm trong quá trình thực hiện đề tài. Những nhận xét về cách tổ chức dữ liệu, lựa chọn mô hình, đánh giá thực nghiệm và trình bày báo cáo đã giúp nhóm hoàn thiện sản phẩm theo hướng khoa học và nhất quán hơn.</w:t>
      </w:r>
    </w:p>
    <w:p>
      <w:pPr>
        <w:jc w:val="both"/>
        <w:ind w:firstLine="709"/>
        <w:spacing w:after="80" w:line="360" w:lineRule="auto"/>
      </w:pPr>
      <w:r>
        <w:rPr>
          <w:rFonts w:ascii="Times New Roman" w:hAnsi="Times New Roman" w:eastAsia="Times New Roman"/>
          <w:sz w:val="26"/>
          <w:szCs w:val="26"/>
          <w:color w:val="000000"/>
        </w:rPr>
        <w:t xml:space="preserve">Nhóm cũng xin cảm ơn Khoa Công nghệ thông tin, Trường Đại học Sư phạm Kỹ thuật Hưng Yên đã tạo điều kiện về môi trường học tập và kiến thức nền tảng. Bộ dữ liệu Wine Quality do Paulo Cortez và các cộng sự công bố thông qua UCI Machine Learning Repository là nguồn dữ liệu quan trọng để nhóm tiến hành nghiên cứu.</w:t>
      </w:r>
    </w:p>
    <w:p>
      <w:pPr>
        <w:jc w:val="both"/>
        <w:ind w:firstLine="709"/>
        <w:spacing w:after="80" w:line="360" w:lineRule="auto"/>
      </w:pPr>
      <w:r>
        <w:rPr>
          <w:rFonts w:ascii="Times New Roman" w:hAnsi="Times New Roman" w:eastAsia="Times New Roman"/>
          <w:sz w:val="26"/>
          <w:szCs w:val="26"/>
          <w:color w:val="000000"/>
        </w:rPr>
        <w:t xml:space="preserve">Do giới hạn về thời gian, quy mô dữ liệu và kinh nghiệm thực hiện, báo cáo khó tránh khỏi thiếu sót. Nhóm mong nhận được ý kiến đóng góp để tiếp tục cải thiện mô hình và hệ thống.</w:t>
      </w:r>
    </w:p>
    <w:p>
      <w:r>
        <w:br w:type="page"/>
      </w:r>
    </w:p>
    <w:p>
      <w:pPr>
        <w:pStyle w:val="Heading1"/>
        <w:jc w:val="center"/>
        <w:spacing w:before="160" w:after="260"/>
        <w:keepNext/>
      </w:pPr>
      <w:r>
        <w:rPr>
          <w:rFonts w:ascii="Times New Roman" w:hAnsi="Times New Roman" w:eastAsia="Times New Roman"/>
          <w:sz w:val="32"/>
          <w:szCs w:val="32"/>
          <w:b/>
          <w:color w:val="000000"/>
        </w:rPr>
        <w:t xml:space="preserve">MỤC LỤC</w:t>
      </w:r>
    </w:p>
    <w:p>
      <w:pPr>
        <w:spacing w:after="120"/>
      </w:pPr>
      <w:fldSimple w:instr="TOC \o &quot;1-3&quot; \h \z \u">
        <w:r>
          <w:rPr>
            <w:rFonts w:ascii="Times New Roman" w:hAnsi="Times New Roman"/>
            <w:sz w:val="26"/>
          </w:rPr>
          <w:t>Mục lục tự động – chọn toàn bộ và nhấn F9 nếu cần cập nhật.</w:t>
        </w:r>
      </w:fldSimple>
    </w:p>
    <w:p>
      <w:r>
        <w:br w:type="page"/>
      </w:r>
    </w:p>
    <w:p>
      <w:pPr>
        <w:pStyle w:val="Heading1"/>
        <w:jc w:val="center"/>
        <w:spacing w:before="160" w:after="260"/>
        <w:keepNext/>
      </w:pPr>
      <w:r>
        <w:rPr>
          <w:rFonts w:ascii="Times New Roman" w:hAnsi="Times New Roman" w:eastAsia="Times New Roman"/>
          <w:sz w:val="32"/>
          <w:szCs w:val="32"/>
          <w:b/>
          <w:color w:val="000000"/>
        </w:rPr>
        <w:t xml:space="preserve">DANH SÁCH TỪ VIẾT TẮT</w:t>
      </w:r>
    </w:p>
    <w:tbl>
      <w:tblPr>
        <w:tblW w:w="9000" w:type="dxa"/>
        <w:jc w:val="center"/>
        <w:tblBorders>
          <w:top w:val="single" w:sz="6" w:color="000000"/>
          <w:left w:val="single" w:sz="6" w:color="000000"/>
          <w:bottom w:val="single" w:sz="6" w:color="000000"/>
          <w:right w:val="single" w:sz="6" w:color="000000"/>
          <w:insideH w:val="single" w:sz="4" w:color="808080"/>
          <w:insideV w:val="single" w:sz="4" w:color="808080"/>
        </w:tblBorders>
        <w:tblCellMar>
          <w:top w:w="70" w:type="dxa"/>
          <w:left w:w="80" w:type="dxa"/>
          <w:bottom w:w="70" w:type="dxa"/>
          <w:right w:w="80" w:type="dxa"/>
        </w:tblCellMar>
      </w:tblPr>
      <w:tblGrid>
        <w:gridCol w:w="3000"/>
        <w:gridCol w:w="3000"/>
        <w:gridCol w:w="3000"/>
      </w:tblGrid>
      <w:tr>
        <w:tc>
          <w:tcPr>
            <w:tcW w:w="3000" w:type="dxa"/>
            <w:shd w:val="clear" w:fill="D9EAF7"/>
            <w:vAlign w:val="center"/>
          </w:tcPr>
          <w:p>
            <w:pPr>
              <w:spacing w:after="0" w:line="260" w:lineRule="auto"/>
            </w:pPr>
            <w:r>
              <w:rPr>
                <w:rFonts w:ascii="Times New Roman" w:hAnsi="Times New Roman" w:eastAsia="Times New Roman"/>
                <w:sz w:val="22"/>
                <w:szCs w:val="22"/>
                <w:b/>
                <w:color w:val="000000"/>
              </w:rPr>
              <w:t xml:space="preserve">Từ viết tắt</w:t>
            </w:r>
          </w:p>
        </w:tc>
        <w:tc>
          <w:tcPr>
            <w:tcW w:w="3000" w:type="dxa"/>
            <w:shd w:val="clear" w:fill="D9EAF7"/>
            <w:vAlign w:val="center"/>
          </w:tcPr>
          <w:p>
            <w:pPr>
              <w:spacing w:after="0" w:line="260" w:lineRule="auto"/>
            </w:pPr>
            <w:r>
              <w:rPr>
                <w:rFonts w:ascii="Times New Roman" w:hAnsi="Times New Roman" w:eastAsia="Times New Roman"/>
                <w:sz w:val="22"/>
                <w:szCs w:val="22"/>
                <w:b/>
                <w:color w:val="000000"/>
              </w:rPr>
              <w:t xml:space="preserve">Thuật ngữ đầy đủ</w:t>
            </w:r>
          </w:p>
        </w:tc>
        <w:tc>
          <w:tcPr>
            <w:tcW w:w="3000" w:type="dxa"/>
            <w:shd w:val="clear" w:fill="D9EAF7"/>
            <w:vAlign w:val="center"/>
          </w:tcPr>
          <w:p>
            <w:pPr>
              <w:spacing w:after="0" w:line="260" w:lineRule="auto"/>
            </w:pPr>
            <w:r>
              <w:rPr>
                <w:rFonts w:ascii="Times New Roman" w:hAnsi="Times New Roman" w:eastAsia="Times New Roman"/>
                <w:sz w:val="22"/>
                <w:szCs w:val="22"/>
                <w:b/>
                <w:color w:val="000000"/>
              </w:rPr>
              <w:t xml:space="preserve">Ý nghĩa</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AI</w:t>
            </w:r>
          </w:p>
        </w:tc>
        <w:tc>
          <w:tcPr>
            <w:tcW w:w="3000" w:type="dxa"/>
            <w:vAlign w:val="center"/>
          </w:tcPr>
          <w:p>
            <w:pPr>
              <w:spacing w:after="0" w:line="260" w:lineRule="auto"/>
            </w:pPr>
            <w:r>
              <w:rPr>
                <w:rFonts w:ascii="Times New Roman" w:hAnsi="Times New Roman" w:eastAsia="Times New Roman"/>
                <w:sz w:val="22"/>
                <w:szCs w:val="22"/>
                <w:color w:val="000000"/>
              </w:rPr>
              <w:t xml:space="preserve">Artificial Intelligence</w:t>
            </w:r>
          </w:p>
        </w:tc>
        <w:tc>
          <w:tcPr>
            <w:tcW w:w="3000" w:type="dxa"/>
            <w:vAlign w:val="center"/>
          </w:tcPr>
          <w:p>
            <w:pPr>
              <w:spacing w:after="0" w:line="260" w:lineRule="auto"/>
            </w:pPr>
            <w:r>
              <w:rPr>
                <w:rFonts w:ascii="Times New Roman" w:hAnsi="Times New Roman" w:eastAsia="Times New Roman"/>
                <w:sz w:val="22"/>
                <w:szCs w:val="22"/>
                <w:color w:val="000000"/>
              </w:rPr>
              <w:t xml:space="preserve">Trí tuệ nhân tạo</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ML</w:t>
            </w:r>
          </w:p>
        </w:tc>
        <w:tc>
          <w:tcPr>
            <w:tcW w:w="3000" w:type="dxa"/>
            <w:vAlign w:val="center"/>
          </w:tcPr>
          <w:p>
            <w:pPr>
              <w:spacing w:after="0" w:line="260" w:lineRule="auto"/>
            </w:pPr>
            <w:r>
              <w:rPr>
                <w:rFonts w:ascii="Times New Roman" w:hAnsi="Times New Roman" w:eastAsia="Times New Roman"/>
                <w:sz w:val="22"/>
                <w:szCs w:val="22"/>
                <w:color w:val="000000"/>
              </w:rPr>
              <w:t xml:space="preserve">Machine Learning</w:t>
            </w:r>
          </w:p>
        </w:tc>
        <w:tc>
          <w:tcPr>
            <w:tcW w:w="3000" w:type="dxa"/>
            <w:vAlign w:val="center"/>
          </w:tcPr>
          <w:p>
            <w:pPr>
              <w:spacing w:after="0" w:line="260" w:lineRule="auto"/>
            </w:pPr>
            <w:r>
              <w:rPr>
                <w:rFonts w:ascii="Times New Roman" w:hAnsi="Times New Roman" w:eastAsia="Times New Roman"/>
                <w:sz w:val="22"/>
                <w:szCs w:val="22"/>
                <w:color w:val="000000"/>
              </w:rPr>
              <w:t xml:space="preserve">Học máy</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EDA</w:t>
            </w:r>
          </w:p>
        </w:tc>
        <w:tc>
          <w:tcPr>
            <w:tcW w:w="3000" w:type="dxa"/>
            <w:vAlign w:val="center"/>
          </w:tcPr>
          <w:p>
            <w:pPr>
              <w:spacing w:after="0" w:line="260" w:lineRule="auto"/>
            </w:pPr>
            <w:r>
              <w:rPr>
                <w:rFonts w:ascii="Times New Roman" w:hAnsi="Times New Roman" w:eastAsia="Times New Roman"/>
                <w:sz w:val="22"/>
                <w:szCs w:val="22"/>
                <w:color w:val="000000"/>
              </w:rPr>
              <w:t xml:space="preserve">Exploratory Data Analysis</w:t>
            </w:r>
          </w:p>
        </w:tc>
        <w:tc>
          <w:tcPr>
            <w:tcW w:w="3000" w:type="dxa"/>
            <w:vAlign w:val="center"/>
          </w:tcPr>
          <w:p>
            <w:pPr>
              <w:spacing w:after="0" w:line="260" w:lineRule="auto"/>
            </w:pPr>
            <w:r>
              <w:rPr>
                <w:rFonts w:ascii="Times New Roman" w:hAnsi="Times New Roman" w:eastAsia="Times New Roman"/>
                <w:sz w:val="22"/>
                <w:szCs w:val="22"/>
                <w:color w:val="000000"/>
              </w:rPr>
              <w:t xml:space="preserve">Phân tích khám phá dữ liệu</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MAE</w:t>
            </w:r>
          </w:p>
        </w:tc>
        <w:tc>
          <w:tcPr>
            <w:tcW w:w="3000" w:type="dxa"/>
            <w:vAlign w:val="center"/>
          </w:tcPr>
          <w:p>
            <w:pPr>
              <w:spacing w:after="0" w:line="260" w:lineRule="auto"/>
            </w:pPr>
            <w:r>
              <w:rPr>
                <w:rFonts w:ascii="Times New Roman" w:hAnsi="Times New Roman" w:eastAsia="Times New Roman"/>
                <w:sz w:val="22"/>
                <w:szCs w:val="22"/>
                <w:color w:val="000000"/>
              </w:rPr>
              <w:t xml:space="preserve">Mean Absolute Error</w:t>
            </w:r>
          </w:p>
        </w:tc>
        <w:tc>
          <w:tcPr>
            <w:tcW w:w="3000" w:type="dxa"/>
            <w:vAlign w:val="center"/>
          </w:tcPr>
          <w:p>
            <w:pPr>
              <w:spacing w:after="0" w:line="260" w:lineRule="auto"/>
            </w:pPr>
            <w:r>
              <w:rPr>
                <w:rFonts w:ascii="Times New Roman" w:hAnsi="Times New Roman" w:eastAsia="Times New Roman"/>
                <w:sz w:val="22"/>
                <w:szCs w:val="22"/>
                <w:color w:val="000000"/>
              </w:rPr>
              <w:t xml:space="preserve">Sai số tuyệt đối trung bình</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MSE</w:t>
            </w:r>
          </w:p>
        </w:tc>
        <w:tc>
          <w:tcPr>
            <w:tcW w:w="3000" w:type="dxa"/>
            <w:vAlign w:val="center"/>
          </w:tcPr>
          <w:p>
            <w:pPr>
              <w:spacing w:after="0" w:line="260" w:lineRule="auto"/>
            </w:pPr>
            <w:r>
              <w:rPr>
                <w:rFonts w:ascii="Times New Roman" w:hAnsi="Times New Roman" w:eastAsia="Times New Roman"/>
                <w:sz w:val="22"/>
                <w:szCs w:val="22"/>
                <w:color w:val="000000"/>
              </w:rPr>
              <w:t xml:space="preserve">Mean Squared Error</w:t>
            </w:r>
          </w:p>
        </w:tc>
        <w:tc>
          <w:tcPr>
            <w:tcW w:w="3000" w:type="dxa"/>
            <w:vAlign w:val="center"/>
          </w:tcPr>
          <w:p>
            <w:pPr>
              <w:spacing w:after="0" w:line="260" w:lineRule="auto"/>
            </w:pPr>
            <w:r>
              <w:rPr>
                <w:rFonts w:ascii="Times New Roman" w:hAnsi="Times New Roman" w:eastAsia="Times New Roman"/>
                <w:sz w:val="22"/>
                <w:szCs w:val="22"/>
                <w:color w:val="000000"/>
              </w:rPr>
              <w:t xml:space="preserve">Sai số bình phương trung bình</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RMSE</w:t>
            </w:r>
          </w:p>
        </w:tc>
        <w:tc>
          <w:tcPr>
            <w:tcW w:w="3000" w:type="dxa"/>
            <w:vAlign w:val="center"/>
          </w:tcPr>
          <w:p>
            <w:pPr>
              <w:spacing w:after="0" w:line="260" w:lineRule="auto"/>
            </w:pPr>
            <w:r>
              <w:rPr>
                <w:rFonts w:ascii="Times New Roman" w:hAnsi="Times New Roman" w:eastAsia="Times New Roman"/>
                <w:sz w:val="22"/>
                <w:szCs w:val="22"/>
                <w:color w:val="000000"/>
              </w:rPr>
              <w:t xml:space="preserve">Root Mean Squared Error</w:t>
            </w:r>
          </w:p>
        </w:tc>
        <w:tc>
          <w:tcPr>
            <w:tcW w:w="3000" w:type="dxa"/>
            <w:vAlign w:val="center"/>
          </w:tcPr>
          <w:p>
            <w:pPr>
              <w:spacing w:after="0" w:line="260" w:lineRule="auto"/>
            </w:pPr>
            <w:r>
              <w:rPr>
                <w:rFonts w:ascii="Times New Roman" w:hAnsi="Times New Roman" w:eastAsia="Times New Roman"/>
                <w:sz w:val="22"/>
                <w:szCs w:val="22"/>
                <w:color w:val="000000"/>
              </w:rPr>
              <w:t xml:space="preserve">Căn bậc hai sai số bình phương trung bình</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R²</w:t>
            </w:r>
          </w:p>
        </w:tc>
        <w:tc>
          <w:tcPr>
            <w:tcW w:w="3000" w:type="dxa"/>
            <w:vAlign w:val="center"/>
          </w:tcPr>
          <w:p>
            <w:pPr>
              <w:spacing w:after="0" w:line="260" w:lineRule="auto"/>
            </w:pPr>
            <w:r>
              <w:rPr>
                <w:rFonts w:ascii="Times New Roman" w:hAnsi="Times New Roman" w:eastAsia="Times New Roman"/>
                <w:sz w:val="22"/>
                <w:szCs w:val="22"/>
                <w:color w:val="000000"/>
              </w:rPr>
              <w:t xml:space="preserve">Coefficient of Determination</w:t>
            </w:r>
          </w:p>
        </w:tc>
        <w:tc>
          <w:tcPr>
            <w:tcW w:w="3000" w:type="dxa"/>
            <w:vAlign w:val="center"/>
          </w:tcPr>
          <w:p>
            <w:pPr>
              <w:spacing w:after="0" w:line="260" w:lineRule="auto"/>
            </w:pPr>
            <w:r>
              <w:rPr>
                <w:rFonts w:ascii="Times New Roman" w:hAnsi="Times New Roman" w:eastAsia="Times New Roman"/>
                <w:sz w:val="22"/>
                <w:szCs w:val="22"/>
                <w:color w:val="000000"/>
              </w:rPr>
              <w:t xml:space="preserve">Hệ số xác định</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CV</w:t>
            </w:r>
          </w:p>
        </w:tc>
        <w:tc>
          <w:tcPr>
            <w:tcW w:w="3000" w:type="dxa"/>
            <w:vAlign w:val="center"/>
          </w:tcPr>
          <w:p>
            <w:pPr>
              <w:spacing w:after="0" w:line="260" w:lineRule="auto"/>
            </w:pPr>
            <w:r>
              <w:rPr>
                <w:rFonts w:ascii="Times New Roman" w:hAnsi="Times New Roman" w:eastAsia="Times New Roman"/>
                <w:sz w:val="22"/>
                <w:szCs w:val="22"/>
                <w:color w:val="000000"/>
              </w:rPr>
              <w:t xml:space="preserve">Cross Validation</w:t>
            </w:r>
          </w:p>
        </w:tc>
        <w:tc>
          <w:tcPr>
            <w:tcW w:w="3000" w:type="dxa"/>
            <w:vAlign w:val="center"/>
          </w:tcPr>
          <w:p>
            <w:pPr>
              <w:spacing w:after="0" w:line="260" w:lineRule="auto"/>
            </w:pPr>
            <w:r>
              <w:rPr>
                <w:rFonts w:ascii="Times New Roman" w:hAnsi="Times New Roman" w:eastAsia="Times New Roman"/>
                <w:sz w:val="22"/>
                <w:szCs w:val="22"/>
                <w:color w:val="000000"/>
              </w:rPr>
              <w:t xml:space="preserve">Đánh giá chéo</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API</w:t>
            </w:r>
          </w:p>
        </w:tc>
        <w:tc>
          <w:tcPr>
            <w:tcW w:w="3000" w:type="dxa"/>
            <w:vAlign w:val="center"/>
          </w:tcPr>
          <w:p>
            <w:pPr>
              <w:spacing w:after="0" w:line="260" w:lineRule="auto"/>
            </w:pPr>
            <w:r>
              <w:rPr>
                <w:rFonts w:ascii="Times New Roman" w:hAnsi="Times New Roman" w:eastAsia="Times New Roman"/>
                <w:sz w:val="22"/>
                <w:szCs w:val="22"/>
                <w:color w:val="000000"/>
              </w:rPr>
              <w:t xml:space="preserve">Application Programming Interface</w:t>
            </w:r>
          </w:p>
        </w:tc>
        <w:tc>
          <w:tcPr>
            <w:tcW w:w="3000" w:type="dxa"/>
            <w:vAlign w:val="center"/>
          </w:tcPr>
          <w:p>
            <w:pPr>
              <w:spacing w:after="0" w:line="260" w:lineRule="auto"/>
            </w:pPr>
            <w:r>
              <w:rPr>
                <w:rFonts w:ascii="Times New Roman" w:hAnsi="Times New Roman" w:eastAsia="Times New Roman"/>
                <w:sz w:val="22"/>
                <w:szCs w:val="22"/>
                <w:color w:val="000000"/>
              </w:rPr>
              <w:t xml:space="preserve">Giao diện lập trình ứng dụng</w:t>
            </w:r>
          </w:p>
        </w:tc>
      </w:tr>
    </w:tbl>
    <w:p>
      <w:pPr>
        <w:spacing w:after="60"/>
      </w:pPr>
    </w:p>
    <w:p>
      <w:r>
        <w:br w:type="page"/>
      </w:r>
    </w:p>
    <w:p>
      <w:pPr>
        <w:pStyle w:val="Heading1"/>
        <w:jc w:val="center"/>
        <w:spacing w:before="160" w:after="260"/>
        <w:keepNext/>
      </w:pPr>
      <w:r>
        <w:rPr>
          <w:rFonts w:ascii="Times New Roman" w:hAnsi="Times New Roman" w:eastAsia="Times New Roman"/>
          <w:sz w:val="32"/>
          <w:szCs w:val="32"/>
          <w:b/>
          <w:color w:val="000000"/>
        </w:rPr>
        <w:t xml:space="preserve">CHƯƠNG 1. TỔNG QUAN VỀ ĐỀ TÀI</w:t>
      </w:r>
    </w:p>
    <w:p>
      <w:pPr>
        <w:pStyle w:val="Heading2"/>
        <w:spacing w:before="180" w:after="100"/>
        <w:keepNext/>
      </w:pPr>
      <w:r>
        <w:rPr>
          <w:rFonts w:ascii="Times New Roman" w:hAnsi="Times New Roman" w:eastAsia="Times New Roman"/>
          <w:sz w:val="28"/>
          <w:szCs w:val="28"/>
          <w:b/>
          <w:color w:val="000000"/>
        </w:rPr>
        <w:t xml:space="preserve">1.1. Lý do chọn đề tài</w:t>
      </w:r>
    </w:p>
    <w:p>
      <w:pPr>
        <w:jc w:val="both"/>
        <w:ind w:firstLine="709"/>
        <w:spacing w:after="80" w:line="360" w:lineRule="auto"/>
      </w:pPr>
      <w:r>
        <w:rPr>
          <w:rFonts w:ascii="Times New Roman" w:hAnsi="Times New Roman" w:eastAsia="Times New Roman"/>
          <w:sz w:val="26"/>
          <w:szCs w:val="26"/>
          <w:color w:val="000000"/>
        </w:rPr>
        <w:t xml:space="preserve">Chất lượng là yếu tố có ảnh hưởng trực tiếp đến giá trị sử dụng, khả năng chấp nhận của người tiêu dùng và vị thế của một sản phẩm rượu vang trên thị trường. Trong thực tế, chất lượng cảm quan thường được xác định thông qua đánh giá của chuyên gia hoặc hội đồng thử nếm. Cách tiếp cận này có ý nghĩa chuyên môn cao nhưng cần thời gian, chi phí và có thể chịu tác động bởi kinh nghiệm, trạng thái cảm giác hoặc bối cảnh đánh giá. Vì vậy, việc nghiên cứu một công cụ hỗ trợ dự đoán dựa trên các phép đo hóa lý là hướng tiếp cận có giá trị tham khảo.</w:t>
      </w:r>
    </w:p>
    <w:p>
      <w:pPr>
        <w:jc w:val="both"/>
        <w:ind w:firstLine="709"/>
        <w:spacing w:after="80" w:line="360" w:lineRule="auto"/>
      </w:pPr>
      <w:r>
        <w:rPr>
          <w:rFonts w:ascii="Times New Roman" w:hAnsi="Times New Roman" w:eastAsia="Times New Roman"/>
          <w:sz w:val="26"/>
          <w:szCs w:val="26"/>
          <w:color w:val="000000"/>
        </w:rPr>
        <w:t xml:space="preserve">Rượu vang là sản phẩm có thành phần phức tạp. Các thuộc tính như độ axit, lượng đường dư, nồng độ cồn, mật độ, pH, hàm lượng clorua và hợp chất lưu huỳnh cùng tham gia tạo nên đặc trưng của mẫu rượu. Mỗi thuộc tính phản ánh một khía cạnh khác nhau và tác động đến chất lượng không nhất thiết độc lập hay tuyến tính. Do đó, chỉ xem xét từng chỉ tiêu riêng lẻ khó phản ánh đầy đủ mối quan hệ tổng thể.</w:t>
      </w:r>
    </w:p>
    <w:p>
      <w:pPr>
        <w:jc w:val="both"/>
        <w:ind w:firstLine="709"/>
        <w:spacing w:after="80" w:line="360" w:lineRule="auto"/>
      </w:pPr>
      <w:r>
        <w:rPr>
          <w:rFonts w:ascii="Times New Roman" w:hAnsi="Times New Roman" w:eastAsia="Times New Roman"/>
          <w:sz w:val="26"/>
          <w:szCs w:val="26"/>
          <w:color w:val="000000"/>
        </w:rPr>
        <w:t xml:space="preserve">Đề tài lựa chọn cách tiếp cận dựa trên dữ liệu nhằm khảo sát khả năng học các quy luật thống kê giữa 11 đặc trưng hóa lý và điểm chất lượng. Kết quả được hiểu là một nguồn thông tin hỗ trợ, không thay thế hoàn toàn thẩm định cảm quan hoặc kết luận chuyên môn.</w:t>
      </w:r>
    </w:p>
    <w:p>
      <w:r>
        <w:br w:type="page"/>
      </w:r>
    </w:p>
    <w:p>
      <w:pPr>
        <w:pStyle w:val="Heading2"/>
        <w:spacing w:before="180" w:after="100"/>
        <w:keepNext/>
      </w:pPr>
      <w:r>
        <w:rPr>
          <w:rFonts w:ascii="Times New Roman" w:hAnsi="Times New Roman" w:eastAsia="Times New Roman"/>
          <w:sz w:val="28"/>
          <w:szCs w:val="28"/>
          <w:b/>
          <w:color w:val="000000"/>
        </w:rPr>
        <w:t xml:space="preserve">1.1. Lý do chọn đề tài (tiếp theo)</w:t>
      </w:r>
    </w:p>
    <w:p>
      <w:pPr>
        <w:jc w:val="both"/>
        <w:ind w:firstLine="709"/>
        <w:spacing w:after="80" w:line="360" w:lineRule="auto"/>
      </w:pPr>
      <w:r>
        <w:rPr>
          <w:rFonts w:ascii="Times New Roman" w:hAnsi="Times New Roman" w:eastAsia="Times New Roman"/>
          <w:sz w:val="26"/>
          <w:szCs w:val="26"/>
          <w:color w:val="000000"/>
        </w:rPr>
        <w:t xml:space="preserve">Đánh giá chất lượng rượu vang có ý nghĩa ở nhiều khâu của chuỗi sản xuất. Ở khâu kiểm soát nguyên liệu và quá trình lên men, nhận biết sớm xu hướng chất lượng giúp người phụ trách theo dõi những mẫu có dấu hiệu khác biệt. Ở khâu kiểm tra thành phẩm, một ước lượng nhất quán có thể hỗ trợ sàng lọc trước khi tiến hành đánh giá chuyên sâu. Đối với hoạt động nghiên cứu, dữ liệu hóa lý và điểm chất lượng tạo điều kiện phân tích mối liên hệ giữa thành phần đo được với cảm nhận tổng hợp của con người.</w:t>
      </w:r>
    </w:p>
    <w:p>
      <w:pPr>
        <w:jc w:val="both"/>
        <w:ind w:firstLine="709"/>
        <w:spacing w:after="80" w:line="360" w:lineRule="auto"/>
      </w:pPr>
      <w:r>
        <w:rPr>
          <w:rFonts w:ascii="Times New Roman" w:hAnsi="Times New Roman" w:eastAsia="Times New Roman"/>
          <w:sz w:val="26"/>
          <w:szCs w:val="26"/>
          <w:color w:val="000000"/>
        </w:rPr>
        <w:t xml:space="preserve">Tuy nhiên, điểm chất lượng trong bộ dữ liệu là kết quả đánh giá cảm quan và bản thân nó vẫn chứa yếu tố chủ quan. Mẫu dữ liệu chỉ đại diện cho rượu vang đỏ Vinho Verde ở một phạm vi địa lý và quy trình sản xuất xác định. Vì vậy, mô hình học từ dữ liệu này không thể được coi là thước đo phổ quát cho mọi loại rượu vang. Ý nghĩa phù hợp nhất của mô hình là mô tả và dự đoán trong miền dữ liệu gần với tập quan sát đã sử dụng.</w:t>
      </w:r>
    </w:p>
    <w:p>
      <w:pPr>
        <w:jc w:val="both"/>
        <w:ind w:firstLine="709"/>
        <w:spacing w:after="80" w:line="360" w:lineRule="auto"/>
      </w:pPr>
      <w:r>
        <w:rPr>
          <w:rFonts w:ascii="Times New Roman" w:hAnsi="Times New Roman" w:eastAsia="Times New Roman"/>
          <w:sz w:val="26"/>
          <w:szCs w:val="26"/>
          <w:color w:val="000000"/>
        </w:rPr>
        <w:t xml:space="preserve">Từ góc độ đào tạo, bài toán kết hợp được nhiều nội dung cốt lõi của học máy: tìm hiểu dữ liệu, phân tích khám phá, tiền xử lý, chia dữ liệu, xây dựng mô hình, tinh chỉnh siêu tham số, đánh giá bằng nhiều chỉ số và tích hợp mô hình vào một hệ thống sử dụng được. Đây là lý do đề tài có giá trị đồng thời về học thuật và thực hành.</w:t>
      </w:r>
    </w:p>
    <w:p>
      <w:r>
        <w:br w:type="page"/>
      </w:r>
    </w:p>
    <w:p>
      <w:pPr>
        <w:pStyle w:val="Heading2"/>
        <w:spacing w:before="180" w:after="100"/>
        <w:keepNext/>
      </w:pPr>
      <w:r>
        <w:rPr>
          <w:rFonts w:ascii="Times New Roman" w:hAnsi="Times New Roman" w:eastAsia="Times New Roman"/>
          <w:sz w:val="28"/>
          <w:szCs w:val="28"/>
          <w:b/>
          <w:color w:val="000000"/>
        </w:rPr>
        <w:t xml:space="preserve">1.1. Các yếu tố hóa lý và nhu cầu phân tích đa biến</w:t>
      </w:r>
    </w:p>
    <w:p>
      <w:pPr>
        <w:jc w:val="both"/>
        <w:ind w:firstLine="709"/>
        <w:spacing w:after="80" w:line="360" w:lineRule="auto"/>
      </w:pPr>
      <w:r>
        <w:rPr>
          <w:rFonts w:ascii="Times New Roman" w:hAnsi="Times New Roman" w:eastAsia="Times New Roman"/>
          <w:sz w:val="26"/>
          <w:szCs w:val="26"/>
          <w:color w:val="000000"/>
        </w:rPr>
        <w:t xml:space="preserve">Các đặc trưng hóa lý không tồn tại tách biệt. Chẳng hạn, độ axit cố định, độ axit bay hơi, axit citric và pH cùng phản ánh những phương diện liên quan đến tính axit; mật độ có thể chịu ảnh hưởng của đường dư và nồng độ cồn; lưu huỳnh điôxít tự do và tổng lượng lưu huỳnh điôxít có quan hệ về mặt thành phần. Khi nhiều thuộc tính cùng thay đổi, tác động quan sát được trên điểm chất lượng có thể khác so với khi chỉ khảo sát một thuộc tính.</w:t>
      </w:r>
    </w:p>
    <w:p>
      <w:pPr>
        <w:jc w:val="both"/>
        <w:ind w:firstLine="709"/>
        <w:spacing w:after="80" w:line="360" w:lineRule="auto"/>
      </w:pPr>
      <w:r>
        <w:rPr>
          <w:rFonts w:ascii="Times New Roman" w:hAnsi="Times New Roman" w:eastAsia="Times New Roman"/>
          <w:sz w:val="26"/>
          <w:szCs w:val="26"/>
          <w:color w:val="000000"/>
        </w:rPr>
        <w:t xml:space="preserve">Phân tích đa biến giúp xem xét đồng thời toàn bộ 11 đặc trưng. Các mô hình tuyến tính cung cấp một đường cơ sở dễ giải thích, cho biết mức thay đổi kỳ vọng của đầu ra khi đầu vào biến đổi trong điều kiện các yếu tố khác được giữ ổn định. Các mô hình dựa trên cây có khả năng biểu diễn ngưỡng, tương tác và quan hệ phi tuyến tốt hơn. Việc sử dụng cả hai nhóm mô hình tạo điều kiện so sánh giữa tính đơn giản, khả năng giải thích và năng lực mô hình hóa.</w:t>
      </w:r>
    </w:p>
    <w:p>
      <w:pPr>
        <w:jc w:val="both"/>
        <w:ind w:firstLine="709"/>
        <w:spacing w:after="80" w:line="360" w:lineRule="auto"/>
      </w:pPr>
      <w:r>
        <w:rPr>
          <w:rFonts w:ascii="Times New Roman" w:hAnsi="Times New Roman" w:eastAsia="Times New Roman"/>
          <w:sz w:val="26"/>
          <w:szCs w:val="26"/>
          <w:color w:val="000000"/>
        </w:rPr>
        <w:t xml:space="preserve">Dữ liệu cũng đặt ra những thách thức cần được nhận diện. Điểm chất lượng tập trung chủ yếu ở mức 5 và 6, trong khi hai đầu thang điểm có ít mẫu. Một số đặc trưng có giá trị ngoại lai nhưng chưa đủ căn cứ để coi là sai. Các dòng trùng lặp có thể làm một kiểu quan sát được lặp lại quá nhiều. Vì thế, phân tích dữ liệu và quyết định tiền xử lý phải diễn ra trước khi đánh giá mô hình.</w:t>
      </w:r>
    </w:p>
    <w:p>
      <w:r>
        <w:br w:type="page"/>
      </w:r>
    </w:p>
    <w:p>
      <w:pPr>
        <w:pStyle w:val="Heading2"/>
        <w:spacing w:before="180" w:after="100"/>
        <w:keepNext/>
      </w:pPr>
      <w:r>
        <w:rPr>
          <w:rFonts w:ascii="Times New Roman" w:hAnsi="Times New Roman" w:eastAsia="Times New Roman"/>
          <w:sz w:val="28"/>
          <w:szCs w:val="28"/>
          <w:b/>
          <w:color w:val="000000"/>
        </w:rPr>
        <w:t xml:space="preserve">1.1. Vai trò của học máy và lựa chọn bài toán hồi quy</w:t>
      </w:r>
    </w:p>
    <w:p>
      <w:pPr>
        <w:jc w:val="both"/>
        <w:ind w:firstLine="709"/>
        <w:spacing w:after="80" w:line="360" w:lineRule="auto"/>
      </w:pPr>
      <w:r>
        <w:rPr>
          <w:rFonts w:ascii="Times New Roman" w:hAnsi="Times New Roman" w:eastAsia="Times New Roman"/>
          <w:sz w:val="26"/>
          <w:szCs w:val="26"/>
          <w:color w:val="000000"/>
        </w:rPr>
        <w:t xml:space="preserve">Học máy phù hợp khi có dữ liệu quan sát gồm đầu vào và kết quả cần dự đoán, đồng thời mối quan hệ giữa chúng khó mô tả đầy đủ bằng một tập luật thủ công. Trong đề tài, mỗi mẫu rượu được biểu diễn bởi 11 giá trị hóa lý và gắn với một điểm chất lượng. Mô hình có nhiệm vụ học hàm ánh xạ từ không gian đặc trưng sang giá trị chất lượng dự đoán.</w:t>
      </w:r>
    </w:p>
    <w:p>
      <w:pPr>
        <w:jc w:val="both"/>
        <w:ind w:firstLine="709"/>
        <w:spacing w:after="80" w:line="360" w:lineRule="auto"/>
      </w:pPr>
      <w:r>
        <w:rPr>
          <w:rFonts w:ascii="Times New Roman" w:hAnsi="Times New Roman" w:eastAsia="Times New Roman"/>
          <w:sz w:val="26"/>
          <w:szCs w:val="26"/>
          <w:color w:val="000000"/>
        </w:rPr>
        <w:t xml:space="preserve">Mặc dù điểm quality trong dữ liệu được ghi nhận bằng số nguyên từ 3 đến 8, đề tài triển khai theo hướng hồi quy. Lý do là mục tiêu cần ước lượng mức chất lượng trên một trục số có thứ tự, đồng thời sai lệch giữa 5 và 6 có ý nghĩa nhỏ hơn sai lệch giữa 3 và 8. Hồi quy cho phép tạo đầu ra liên tục, nhờ đó thể hiện mức độ gần nhau giữa các dự đoán và giá trị thật. Cách đánh giá bằng MAE, MSE, RMSE và R² cũng phù hợp với mục tiêu đo độ lớn sai số.</w:t>
      </w:r>
    </w:p>
    <w:p>
      <w:pPr>
        <w:jc w:val="both"/>
        <w:ind w:firstLine="709"/>
        <w:spacing w:after="80" w:line="360" w:lineRule="auto"/>
      </w:pPr>
      <w:r>
        <w:rPr>
          <w:rFonts w:ascii="Times New Roman" w:hAnsi="Times New Roman" w:eastAsia="Times New Roman"/>
          <w:sz w:val="26"/>
          <w:szCs w:val="26"/>
          <w:color w:val="000000"/>
        </w:rPr>
        <w:t xml:space="preserve">Lựa chọn hồi quy không có nghĩa điểm cảm quan trở thành một đại lượng vật lý tuyệt đối. Dự đoán 5,7 nên được hiểu là ước lượng của mô hình trong không gian số, không phải một nhãn quan sát mới. Khi hiển thị cho người dùng, hệ thống cần giữ giá trị dự đoán đủ rõ ràng và tránh diễn giải quá mức. Đây là nguyên tắc xuyên suốt nhằm không phóng đại khả năng của mô hình.</w:t>
      </w:r>
    </w:p>
    <w:p>
      <w:r>
        <w:br w:type="page"/>
      </w:r>
    </w:p>
    <w:p>
      <w:pPr>
        <w:pStyle w:val="Heading2"/>
        <w:spacing w:before="180" w:after="100"/>
        <w:keepNext/>
      </w:pPr>
      <w:r>
        <w:rPr>
          <w:rFonts w:ascii="Times New Roman" w:hAnsi="Times New Roman" w:eastAsia="Times New Roman"/>
          <w:sz w:val="28"/>
          <w:szCs w:val="28"/>
          <w:b/>
          <w:color w:val="000000"/>
        </w:rPr>
        <w:t xml:space="preserve">1.2. Mục tiêu đề tài</w:t>
      </w:r>
    </w:p>
    <w:p>
      <w:pPr>
        <w:pStyle w:val="Heading3"/>
        <w:spacing w:before="120" w:after="80"/>
        <w:keepNext/>
      </w:pPr>
      <w:r>
        <w:rPr>
          <w:rFonts w:ascii="Times New Roman" w:hAnsi="Times New Roman" w:eastAsia="Times New Roman"/>
          <w:sz w:val="26"/>
          <w:szCs w:val="26"/>
          <w:b/>
          <w:i/>
          <w:color w:val="000000"/>
        </w:rPr>
        <w:t xml:space="preserve">1.2.1. Mục tiêu tổng quát</w:t>
      </w:r>
    </w:p>
    <w:p>
      <w:pPr>
        <w:jc w:val="both"/>
        <w:ind w:firstLine="709"/>
        <w:spacing w:after="80" w:line="360" w:lineRule="auto"/>
      </w:pPr>
      <w:r>
        <w:rPr>
          <w:rFonts w:ascii="Times New Roman" w:hAnsi="Times New Roman" w:eastAsia="Times New Roman"/>
          <w:sz w:val="26"/>
          <w:szCs w:val="26"/>
          <w:color w:val="000000"/>
        </w:rPr>
        <w:t xml:space="preserve">Mục tiêu tổng quát của đề tài là xây dựng và đánh giá một quy trình học máy có khả năng dự đoán điểm chất lượng rượu vang đỏ từ các đặc trưng hóa lý trong bộ dữ liệu thực tế. Quy trình không chỉ dừng ở huấn luyện mô hình mà còn bao gồm kiểm soát dữ liệu, so sánh nhiều thuật toán và đưa mô hình phù hợp vào một hệ thống dự đoán có giao diện sử dụng.</w:t>
      </w:r>
    </w:p>
    <w:p>
      <w:pPr>
        <w:pStyle w:val="Heading3"/>
        <w:spacing w:before="120" w:after="80"/>
        <w:keepNext/>
      </w:pPr>
      <w:r>
        <w:rPr>
          <w:rFonts w:ascii="Times New Roman" w:hAnsi="Times New Roman" w:eastAsia="Times New Roman"/>
          <w:sz w:val="26"/>
          <w:szCs w:val="26"/>
          <w:b/>
          <w:i/>
          <w:color w:val="000000"/>
        </w:rPr>
        <w:t xml:space="preserve">1.2.2. Mục tiêu cụ thể</w:t>
      </w:r>
    </w:p>
    <w:p>
      <w:pPr>
        <w:jc w:val="both"/>
        <w:ind w:firstLine="709"/>
        <w:spacing w:after="80" w:line="360" w:lineRule="auto"/>
      </w:pPr>
      <w:r>
        <w:rPr>
          <w:rFonts w:ascii="Times New Roman" w:hAnsi="Times New Roman" w:eastAsia="Times New Roman"/>
          <w:sz w:val="26"/>
          <w:szCs w:val="26"/>
          <w:color w:val="000000"/>
        </w:rPr>
        <w:t xml:space="preserve">Các mục tiêu cụ thể gồm: tìm hiểu nguồn gốc và cấu trúc dữ liệu; thực hiện phân tích khám phá; phát hiện giá trị thiếu và dòng trùng; giữ lại các ngoại lai hợp lệ; tách 11 đặc trưng khỏi biến mục tiêu quality; chia dữ liệu theo tỷ lệ 80% huấn luyện và 20% kiểm thử; thiết lập quy trình điền khuyết dự phòng và chuẩn hóa; huấn luyện Linear Regression, Ridge Regression, Random Forest Regressor và Gradient Boosting Regressor.</w:t>
      </w:r>
    </w:p>
    <w:p>
      <w:pPr>
        <w:jc w:val="both"/>
        <w:ind w:firstLine="709"/>
        <w:spacing w:after="80" w:line="360" w:lineRule="auto"/>
      </w:pPr>
      <w:r>
        <w:rPr>
          <w:rFonts w:ascii="Times New Roman" w:hAnsi="Times New Roman" w:eastAsia="Times New Roman"/>
          <w:sz w:val="26"/>
          <w:szCs w:val="26"/>
          <w:color w:val="000000"/>
        </w:rPr>
        <w:t xml:space="preserve">Đề tài đồng thời đặt mục tiêu tinh chỉnh những mô hình có siêu tham số quan trọng bằng đánh giá chéo, đo kết quả bằng MAE, MSE, RMSE và R², so sánh khách quan trên cùng tập kiểm thử, lựa chọn mô hình dựa trên bằng chứng thực nghiệm, tích hợp quy trình tiền xử lý với dự đoán và kiểm thử các trường hợp đầu vào hợp lệ hoặc không hợp lệ. Mỗi mục tiêu tạo thành một mắt xích trong quy trình hoàn chỉnh và có thể kiểm chứng.</w:t>
      </w:r>
    </w:p>
    <w:p>
      <w:r>
        <w:br w:type="page"/>
      </w:r>
    </w:p>
    <w:p>
      <w:pPr>
        <w:pStyle w:val="Heading2"/>
        <w:spacing w:before="180" w:after="100"/>
        <w:keepNext/>
      </w:pPr>
      <w:r>
        <w:rPr>
          <w:rFonts w:ascii="Times New Roman" w:hAnsi="Times New Roman" w:eastAsia="Times New Roman"/>
          <w:sz w:val="28"/>
          <w:szCs w:val="28"/>
          <w:b/>
          <w:color w:val="000000"/>
        </w:rPr>
        <w:t xml:space="preserve">1.3. Đối tượng nghiên cứu</w:t>
      </w:r>
    </w:p>
    <w:p>
      <w:pPr>
        <w:jc w:val="both"/>
        <w:ind w:firstLine="709"/>
        <w:spacing w:after="80" w:line="360" w:lineRule="auto"/>
      </w:pPr>
      <w:r>
        <w:rPr>
          <w:rFonts w:ascii="Times New Roman" w:hAnsi="Times New Roman" w:eastAsia="Times New Roman"/>
          <w:sz w:val="26"/>
          <w:szCs w:val="26"/>
          <w:color w:val="000000"/>
        </w:rPr>
        <w:t xml:space="preserve">Đối tượng dữ liệu của đề tài là Red Wine Quality thuộc bộ Wine Quality trên UCI Machine Learning Repository, do Cortez và cộng sự công bố năm 2009. Dữ liệu mô tả các mẫu rượu vang đỏ Vinho Verde của Bồ Đào Nha và được phát hành theo giấy phép CC BY 4.0. Tập dữ liệu ban đầu gồm 1.599 quan sát và 12 cột, trong đó 11 cột là đặc trưng đầu vào và một cột quality là biến mục tiêu.</w:t>
      </w:r>
    </w:p>
    <w:p>
      <w:pPr>
        <w:jc w:val="both"/>
        <w:ind w:firstLine="709"/>
        <w:spacing w:after="80" w:line="360" w:lineRule="auto"/>
      </w:pPr>
      <w:r>
        <w:rPr>
          <w:rFonts w:ascii="Times New Roman" w:hAnsi="Times New Roman" w:eastAsia="Times New Roman"/>
          <w:sz w:val="26"/>
          <w:szCs w:val="26"/>
          <w:color w:val="000000"/>
        </w:rPr>
        <w:t xml:space="preserve">Sau khi kiểm tra, dữ liệu không có giá trị thiếu nhưng có 240 dòng trùng lặp. Các dòng trùng được loại bỏ, còn 1.359 quan sát duy nhất dùng cho quá trình mô hình hóa. Việc loại bỏ trùng nhằm hạn chế tình trạng một mẫu giống hệt được tính nhiều lần và ảnh hưởng không cần thiết đến phân bố huấn luyện. Đề tài không xóa ngoại lai chỉ dựa trên tiêu chí thống kê vì các giá trị khác biệt có thể vẫn là phép đo hợp lệ của mẫu rượu đặc biệt.</w:t>
      </w:r>
    </w:p>
    <w:p>
      <w:pPr>
        <w:jc w:val="both"/>
        <w:ind w:firstLine="709"/>
        <w:spacing w:after="80" w:line="360" w:lineRule="auto"/>
      </w:pPr>
      <w:r>
        <w:rPr>
          <w:rFonts w:ascii="Times New Roman" w:hAnsi="Times New Roman" w:eastAsia="Times New Roman"/>
          <w:sz w:val="26"/>
          <w:szCs w:val="26"/>
          <w:color w:val="000000"/>
        </w:rPr>
        <w:t xml:space="preserve">Đối tượng phương pháp là bốn thuật toán hồi quy đại diện cho hai nhóm chính. Linear Regression và Ridge Regression đại diện cho mô hình tuyến tính; Random Forest Regressor và Gradient Boosting Regressor đại diện cho mô hình tập hợp dựa trên cây. Ngoài độ chính xác dự đoán, đề tài còn xem xét quy trình kiểm soát quá khớp, khả năng tổng quát hóa và yêu cầu tích hợp thực tế.</w:t>
      </w:r>
    </w:p>
    <w:p>
      <w:r>
        <w:br w:type="page"/>
      </w:r>
    </w:p>
    <w:p>
      <w:pPr>
        <w:pStyle w:val="Heading2"/>
        <w:spacing w:before="180" w:after="100"/>
        <w:keepNext/>
      </w:pPr>
      <w:r>
        <w:rPr>
          <w:rFonts w:ascii="Times New Roman" w:hAnsi="Times New Roman" w:eastAsia="Times New Roman"/>
          <w:sz w:val="28"/>
          <w:szCs w:val="28"/>
          <w:b/>
          <w:color w:val="000000"/>
        </w:rPr>
        <w:t xml:space="preserve">1.3. Hệ đặc trưng và biến mục tiêu</w:t>
      </w:r>
    </w:p>
    <w:p>
      <w:pPr>
        <w:jc w:val="both"/>
        <w:ind w:firstLine="709"/>
        <w:spacing w:after="80" w:line="360" w:lineRule="auto"/>
      </w:pPr>
      <w:r>
        <w:rPr>
          <w:rFonts w:ascii="Times New Roman" w:hAnsi="Times New Roman" w:eastAsia="Times New Roman"/>
          <w:sz w:val="26"/>
          <w:szCs w:val="26"/>
          <w:color w:val="000000"/>
        </w:rPr>
        <w:t xml:space="preserve">Mười một đặc trưng đầu vào gồm fixed acidity, volatile acidity, citric acid, residual sugar, chlorides, free sulfur dioxide, total sulfur dioxide, density, pH, sulphates và alcohol. Đây đều là dữ liệu số, phản ánh các phép đo hóa lý của từng mẫu. Nhóm đặc trưng về axit mô tả độ axit cố định, axit bay hơi, axit citric và pH; nhóm thành phần gồm đường dư, clorua, sunfat và lưu huỳnh điôxít; mật độ và nồng độ cồn bổ sung thông tin về trạng thái vật lý và thành phần của rượu.</w:t>
      </w:r>
    </w:p>
    <w:p>
      <w:pPr>
        <w:jc w:val="both"/>
        <w:ind w:firstLine="709"/>
        <w:spacing w:after="80" w:line="360" w:lineRule="auto"/>
      </w:pPr>
      <w:r>
        <w:rPr>
          <w:rFonts w:ascii="Times New Roman" w:hAnsi="Times New Roman" w:eastAsia="Times New Roman"/>
          <w:sz w:val="26"/>
          <w:szCs w:val="26"/>
          <w:color w:val="000000"/>
        </w:rPr>
        <w:t xml:space="preserve">Biến mục tiêu quality là điểm chất lượng cảm quan, nhận các giá trị quan sát từ 3 đến 8. Trong dữ liệu gốc, điểm 5 và 6 chiếm phần lớn, còn điểm 3 và 8 xuất hiện ít. Phân bố này phản ánh phạm vi mẫu đã thu thập và ảnh hưởng đến khả năng học ở các vùng hiếm. Mô hình có thể hoạt động ổn định hơn quanh vùng dữ liệu dày và sai số lớn hơn ở hai đầu thang điểm.</w:t>
      </w:r>
    </w:p>
    <w:p>
      <w:pPr>
        <w:jc w:val="both"/>
        <w:ind w:firstLine="709"/>
        <w:spacing w:after="80" w:line="360" w:lineRule="auto"/>
      </w:pPr>
      <w:r>
        <w:rPr>
          <w:rFonts w:ascii="Times New Roman" w:hAnsi="Times New Roman" w:eastAsia="Times New Roman"/>
          <w:sz w:val="26"/>
          <w:szCs w:val="26"/>
          <w:color w:val="000000"/>
        </w:rPr>
        <w:t xml:space="preserve">Đề tài không đưa thêm thông tin ngoài 11 đặc trưng đã có, chẳng hạn giống nho, niên vụ, vùng vi khí hậu, thời gian ủ hoặc hồ sơ người đánh giá. Vì vậy, kết quả chỉ phản ánh lượng thông tin mà các biến hóa lý cung cấp. Đây vừa là phạm vi nghiên cứu, vừa là giới hạn cần được giữ trong khi diễn giải mô hình.</w:t>
      </w:r>
    </w:p>
    <w:p>
      <w:r>
        <w:br w:type="page"/>
      </w:r>
    </w:p>
    <w:p>
      <w:pPr>
        <w:pStyle w:val="Heading2"/>
        <w:spacing w:before="180" w:after="100"/>
        <w:keepNext/>
      </w:pPr>
      <w:r>
        <w:rPr>
          <w:rFonts w:ascii="Times New Roman" w:hAnsi="Times New Roman" w:eastAsia="Times New Roman"/>
          <w:sz w:val="28"/>
          <w:szCs w:val="28"/>
          <w:b/>
          <w:color w:val="000000"/>
        </w:rPr>
        <w:t xml:space="preserve">1.4. Phạm vi nghiên cứu</w:t>
      </w:r>
    </w:p>
    <w:p>
      <w:pPr>
        <w:jc w:val="both"/>
        <w:ind w:firstLine="709"/>
        <w:spacing w:after="80" w:line="360" w:lineRule="auto"/>
      </w:pPr>
      <w:r>
        <w:rPr>
          <w:rFonts w:ascii="Times New Roman" w:hAnsi="Times New Roman" w:eastAsia="Times New Roman"/>
          <w:sz w:val="26"/>
          <w:szCs w:val="26"/>
          <w:color w:val="000000"/>
        </w:rPr>
        <w:t xml:space="preserve">Phạm vi dữ liệu giới hạn ở 1.359 mẫu rượu vang đỏ còn lại sau loại trùng. Đề tài không gộp dữ liệu rượu vang trắng và không thu thập thêm dữ liệu từ nguồn khác. Tất cả kết quả huấn luyện, đánh giá và kết luận đều gắn với bộ dữ liệu Red Wine Quality đã mô tả. Việc sử dụng đúng một nguồn giúp quy trình nhất quán nhưng không bảo đảm khả năng khái quát sang mọi loại rượu.</w:t>
      </w:r>
    </w:p>
    <w:p>
      <w:pPr>
        <w:jc w:val="both"/>
        <w:ind w:firstLine="709"/>
        <w:spacing w:after="80" w:line="360" w:lineRule="auto"/>
      </w:pPr>
      <w:r>
        <w:rPr>
          <w:rFonts w:ascii="Times New Roman" w:hAnsi="Times New Roman" w:eastAsia="Times New Roman"/>
          <w:sz w:val="26"/>
          <w:szCs w:val="26"/>
          <w:color w:val="000000"/>
        </w:rPr>
        <w:t xml:space="preserve">Phạm vi bài toán là hồi quy có giám sát với quality làm biến mục tiêu. Dữ liệu được chia cố định thành 1.087 mẫu huấn luyện và 272 mẫu kiểm thử. Bốn mô hình được xem xét là Linear Regression, Ridge Regression, Random Forest Regressor và Gradient Boosting Regressor. Linear Regression đóng vai trò đường cơ sở tuyến tính; Ridge bổ sung điều chuẩn L2; hai mô hình còn lại học quan hệ phi tuyến bằng tập hợp cây.</w:t>
      </w:r>
    </w:p>
    <w:p>
      <w:pPr>
        <w:jc w:val="both"/>
        <w:ind w:firstLine="709"/>
        <w:spacing w:after="80" w:line="360" w:lineRule="auto"/>
      </w:pPr>
      <w:r>
        <w:rPr>
          <w:rFonts w:ascii="Times New Roman" w:hAnsi="Times New Roman" w:eastAsia="Times New Roman"/>
          <w:sz w:val="26"/>
          <w:szCs w:val="26"/>
          <w:color w:val="000000"/>
        </w:rPr>
        <w:t xml:space="preserve">Phạm vi đánh giá gồm bốn chỉ số MAE, MSE, RMSE và R². Siêu tham số được lựa chọn qua 5-fold cross-validation trên dữ liệu huấn luyện, còn tập kiểm thử được dành cho đánh giá sau cùng. Phạm vi hệ thống gồm nhập 11 giá trị, kiểm tra dữ liệu, thực hiện dự đoán, hiển thị kết quả và lưu lịch sử. Đề tài chưa triển khai như một công cụ chứng nhận chất lượng hoặc thay thế chuyên gia.</w:t>
      </w:r>
    </w:p>
    <w:p>
      <w:r>
        <w:br w:type="page"/>
      </w:r>
    </w:p>
    <w:p>
      <w:pPr>
        <w:pStyle w:val="Heading2"/>
        <w:spacing w:before="180" w:after="100"/>
        <w:keepNext/>
      </w:pPr>
      <w:r>
        <w:rPr>
          <w:rFonts w:ascii="Times New Roman" w:hAnsi="Times New Roman" w:eastAsia="Times New Roman"/>
          <w:sz w:val="28"/>
          <w:szCs w:val="28"/>
          <w:b/>
          <w:color w:val="000000"/>
        </w:rPr>
        <w:t xml:space="preserve">1.4. Phạm vi ứng dụng</w:t>
      </w:r>
    </w:p>
    <w:p>
      <w:pPr>
        <w:jc w:val="both"/>
        <w:ind w:firstLine="709"/>
        <w:spacing w:after="80" w:line="360" w:lineRule="auto"/>
      </w:pPr>
      <w:r>
        <w:rPr>
          <w:rFonts w:ascii="Times New Roman" w:hAnsi="Times New Roman" w:eastAsia="Times New Roman"/>
          <w:sz w:val="26"/>
          <w:szCs w:val="26"/>
          <w:color w:val="000000"/>
        </w:rPr>
        <w:t xml:space="preserve">Hệ thống có thể được sử dụng trong bối cảnh học tập, minh họa quy trình xây dựng sản phẩm học máy và thử nghiệm dự đoán trên dữ liệu có cấu trúc tương thích. Với một mẫu có đủ 11 phép đo, người dùng nhận được ước lượng điểm quality từ mô hình. Kết quả có thể hỗ trợ sàng lọc, so sánh tương đối hoặc làm đầu vào tham khảo cho bước đánh giá sâu hơn.</w:t>
      </w:r>
    </w:p>
    <w:p>
      <w:pPr>
        <w:jc w:val="both"/>
        <w:ind w:firstLine="709"/>
        <w:spacing w:after="80" w:line="360" w:lineRule="auto"/>
      </w:pPr>
      <w:r>
        <w:rPr>
          <w:rFonts w:ascii="Times New Roman" w:hAnsi="Times New Roman" w:eastAsia="Times New Roman"/>
          <w:sz w:val="26"/>
          <w:szCs w:val="26"/>
          <w:color w:val="000000"/>
        </w:rPr>
        <w:t xml:space="preserve">Trong môi trường sản xuất, mô hình chỉ nên được xem là thành phần hỗ trợ quyết định. Trước khi ứng dụng ở cơ sở khác, cần kiểm tra sự tương đồng về loại rượu, quy trình đo, đơn vị, thiết bị và phân bố dữ liệu. Nếu dữ liệu mới khác đáng kể với dữ liệu huấn luyện, độ tin cậy của dự đoán có thể suy giảm. Khi đó cần thu thập nhãn mới, đánh giá lại và có thể huấn luyện lại mô hình.</w:t>
      </w:r>
    </w:p>
    <w:p>
      <w:pPr>
        <w:jc w:val="both"/>
        <w:ind w:firstLine="709"/>
        <w:spacing w:after="80" w:line="360" w:lineRule="auto"/>
      </w:pPr>
      <w:r>
        <w:rPr>
          <w:rFonts w:ascii="Times New Roman" w:hAnsi="Times New Roman" w:eastAsia="Times New Roman"/>
          <w:sz w:val="26"/>
          <w:szCs w:val="26"/>
          <w:color w:val="000000"/>
        </w:rPr>
        <w:t xml:space="preserve">Đề tài cũng giới hạn cách diễn giải: mối tương quan hoặc tầm quan trọng của đặc trưng không tự động chứng minh quan hệ nhân quả. Mô hình dự đoán không cho biết việc thay đổi một thành phần trong quy trình sản xuất chắc chắn làm điểm chất lượng thay đổi theo cùng hướng. Các kết luận về công nghệ thực phẩm cần có thiết kế thí nghiệm và chuyên môn tương ứng. Việc phân định này giúp duy trì tính đúng đắn của sản phẩm học máy.</w:t>
      </w:r>
    </w:p>
    <w:p>
      <w:r>
        <w:br w:type="page"/>
      </w:r>
    </w:p>
    <w:p>
      <w:pPr>
        <w:pStyle w:val="Heading2"/>
        <w:spacing w:before="180" w:after="100"/>
        <w:keepNext/>
      </w:pPr>
      <w:r>
        <w:rPr>
          <w:rFonts w:ascii="Times New Roman" w:hAnsi="Times New Roman" w:eastAsia="Times New Roman"/>
          <w:sz w:val="28"/>
          <w:szCs w:val="28"/>
          <w:b/>
          <w:color w:val="000000"/>
        </w:rPr>
        <w:t xml:space="preserve">1.4. Giới hạn của đề tài</w:t>
      </w:r>
    </w:p>
    <w:p>
      <w:pPr>
        <w:jc w:val="both"/>
        <w:ind w:firstLine="709"/>
        <w:spacing w:after="80" w:line="360" w:lineRule="auto"/>
      </w:pPr>
      <w:r>
        <w:rPr>
          <w:rFonts w:ascii="Times New Roman" w:hAnsi="Times New Roman" w:eastAsia="Times New Roman"/>
          <w:sz w:val="26"/>
          <w:szCs w:val="26"/>
          <w:color w:val="000000"/>
        </w:rPr>
        <w:t xml:space="preserve">Giới hạn thứ nhất là quy mô và tính đại diện của dữ liệu. Sau xử lý trùng lặp, 1.359 mẫu là đủ cho một đồ án thực nghiệm nhưng vẫn nhỏ so với độ đa dạng của sản phẩm rượu vang. Dữ liệu tập trung ở một loại rượu và một vùng, chưa bao quát khác biệt giữa giống nho, mùa vụ, nhà sản xuất và thị trường. Các mức quality ở hai đầu phân bố có rất ít mẫu, khiến mô hình khó học chính xác cho những trường hợp hiếm.</w:t>
      </w:r>
    </w:p>
    <w:p>
      <w:pPr>
        <w:jc w:val="both"/>
        <w:ind w:firstLine="709"/>
        <w:spacing w:after="80" w:line="360" w:lineRule="auto"/>
      </w:pPr>
      <w:r>
        <w:rPr>
          <w:rFonts w:ascii="Times New Roman" w:hAnsi="Times New Roman" w:eastAsia="Times New Roman"/>
          <w:sz w:val="26"/>
          <w:szCs w:val="26"/>
          <w:color w:val="000000"/>
        </w:rPr>
        <w:t xml:space="preserve">Giới hạn thứ hai đến từ biến mục tiêu. Điểm cảm quan được tổng hợp từ đánh giá của con người nên có thể chứa nhiễu và khác biệt giữa người chấm. Bộ dữ liệu không cung cấp đầy đủ thông tin về từng người đánh giá hoặc độ bất định của từng điểm. Một mô hình đạt sai số thấp hơn không đồng nghĩa nó tái tạo hoàn hảo nhận định của chuyên gia.</w:t>
      </w:r>
    </w:p>
    <w:p>
      <w:pPr>
        <w:jc w:val="both"/>
        <w:ind w:firstLine="709"/>
        <w:spacing w:after="80" w:line="360" w:lineRule="auto"/>
      </w:pPr>
      <w:r>
        <w:rPr>
          <w:rFonts w:ascii="Times New Roman" w:hAnsi="Times New Roman" w:eastAsia="Times New Roman"/>
          <w:sz w:val="26"/>
          <w:szCs w:val="26"/>
          <w:color w:val="000000"/>
        </w:rPr>
        <w:t xml:space="preserve">Giới hạn thứ ba là tập đặc trưng. Mười một phép đo hóa lý không chứa toàn bộ yếu tố ảnh hưởng đến chất lượng, như hương thơm, cấu trúc cảm giác, điều kiện bảo quản hoặc quá trình ủ. Bốn thuật toán được chọn cũng không đại diện cho mọi phương pháp hồi quy. Vì vậy, kết quả tốt nhất trong phạm vi thí nghiệm chỉ là tốt nhất trong nhóm cấu hình đã thử, không phải tối ưu tuyệt đối.</w:t>
      </w:r>
    </w:p>
    <w:p>
      <w:r>
        <w:br w:type="page"/>
      </w:r>
    </w:p>
    <w:p>
      <w:pPr>
        <w:pStyle w:val="Heading2"/>
        <w:spacing w:before="180" w:after="100"/>
        <w:keepNext/>
      </w:pPr>
      <w:r>
        <w:rPr>
          <w:rFonts w:ascii="Times New Roman" w:hAnsi="Times New Roman" w:eastAsia="Times New Roman"/>
          <w:sz w:val="28"/>
          <w:szCs w:val="28"/>
          <w:b/>
          <w:color w:val="000000"/>
        </w:rPr>
        <w:t xml:space="preserve">1.5. Nội dung thực hiện</w:t>
      </w:r>
    </w:p>
    <w:p>
      <w:pPr>
        <w:jc w:val="both"/>
        <w:ind w:firstLine="709"/>
        <w:spacing w:after="80" w:line="360" w:lineRule="auto"/>
      </w:pPr>
      <w:r>
        <w:rPr>
          <w:rFonts w:ascii="Times New Roman" w:hAnsi="Times New Roman" w:eastAsia="Times New Roman"/>
          <w:sz w:val="26"/>
          <w:szCs w:val="26"/>
          <w:color w:val="000000"/>
        </w:rPr>
        <w:t xml:space="preserve">Nội dung thực hiện bắt đầu từ việc xác minh dữ liệu. Nhóm đối chiếu tên thuộc tính, kiểu dữ liệu, số dòng, số cột, phạm vi quality, giá trị thiếu và dòng trùng. Tiếp theo, phân tích khám phá được dùng để quan sát phân bố biến mục tiêu, phân bố nồng độ cồn, quan hệ giữa alcohol với quality, quan hệ giữa volatile acidity với quality và ma trận tương quan của toàn bộ biến.</w:t>
      </w:r>
    </w:p>
    <w:p>
      <w:pPr>
        <w:jc w:val="both"/>
        <w:ind w:firstLine="709"/>
        <w:spacing w:after="80" w:line="360" w:lineRule="auto"/>
      </w:pPr>
      <w:r>
        <w:rPr>
          <w:rFonts w:ascii="Times New Roman" w:hAnsi="Times New Roman" w:eastAsia="Times New Roman"/>
          <w:sz w:val="26"/>
          <w:szCs w:val="26"/>
          <w:color w:val="000000"/>
        </w:rPr>
        <w:t xml:space="preserve">Sau EDA, dữ liệu trùng được loại bỏ; ngoại lai hợp lệ được giữ lại. Dữ liệu được tách thành ma trận 11 đặc trưng và biến mục tiêu quality, sau đó chia 80% cho huấn luyện và 20% cho kiểm thử. Quy trình tiền xử lý có bước điền trung vị dự phòng và chuẩn hóa. Các tham số tiền xử lý chỉ được học từ tập huấn luyện nhằm tránh rò rỉ dữ liệu.</w:t>
      </w:r>
    </w:p>
    <w:p>
      <w:pPr>
        <w:jc w:val="both"/>
        <w:ind w:firstLine="709"/>
        <w:spacing w:after="80" w:line="360" w:lineRule="auto"/>
      </w:pPr>
      <w:r>
        <w:rPr>
          <w:rFonts w:ascii="Times New Roman" w:hAnsi="Times New Roman" w:eastAsia="Times New Roman"/>
          <w:sz w:val="26"/>
          <w:szCs w:val="26"/>
          <w:color w:val="000000"/>
        </w:rPr>
        <w:t xml:space="preserve">Bốn mô hình được huấn luyện trên cùng cách chia dữ liệu. Ridge, Random Forest và Gradient Boosting được tinh chỉnh thông qua lưới tham số kết hợp đánh giá chéo 5 phần. Kết quả được so sánh bằng MAE, MSE, RMSE và R². Mô hình phù hợp nhất được tích hợp vào hệ thống dự đoán, sau đó kiểm thử chức năng, xử lý lỗi và khả năng đáp ứng. Toàn bộ chuỗi công việc tạo thành một quy trình có thể truy vết từ dữ liệu đến sản phẩm.</w:t>
      </w:r>
    </w:p>
    <w:p>
      <w:r>
        <w:br w:type="page"/>
      </w:r>
    </w:p>
    <w:p>
      <w:pPr>
        <w:pStyle w:val="Heading2"/>
        <w:spacing w:before="180" w:after="100"/>
        <w:keepNext/>
      </w:pPr>
      <w:r>
        <w:rPr>
          <w:rFonts w:ascii="Times New Roman" w:hAnsi="Times New Roman" w:eastAsia="Times New Roman"/>
          <w:sz w:val="28"/>
          <w:szCs w:val="28"/>
          <w:b/>
          <w:color w:val="000000"/>
        </w:rPr>
        <w:t xml:space="preserve">1.5. Quan hệ giữa các giai đoạn</w:t>
      </w:r>
    </w:p>
    <w:p>
      <w:pPr>
        <w:jc w:val="both"/>
        <w:ind w:firstLine="709"/>
        <w:spacing w:after="80" w:line="360" w:lineRule="auto"/>
      </w:pPr>
      <w:r>
        <w:rPr>
          <w:rFonts w:ascii="Times New Roman" w:hAnsi="Times New Roman" w:eastAsia="Times New Roman"/>
          <w:sz w:val="26"/>
          <w:szCs w:val="26"/>
          <w:color w:val="000000"/>
        </w:rPr>
        <w:t xml:space="preserve">Các giai đoạn không tách rời mà ràng buộc lẫn nhau. EDA cung cấp bằng chứng cho quyết định tiền xử lý; tiền xử lý ảnh hưởng trực tiếp đến đầu vào mô hình; cách chia dữ liệu quyết định tính khách quan của đánh giá; chỉ số đánh giá định hướng việc so sánh và lựa chọn mô hình. Nếu một bước không nhất quán, kết quả sau cùng có thể trở nên khó tin cậy dù thuật toán có vẻ mạnh.</w:t>
      </w:r>
    </w:p>
    <w:p>
      <w:pPr>
        <w:jc w:val="both"/>
        <w:ind w:firstLine="709"/>
        <w:spacing w:after="80" w:line="360" w:lineRule="auto"/>
      </w:pPr>
      <w:r>
        <w:rPr>
          <w:rFonts w:ascii="Times New Roman" w:hAnsi="Times New Roman" w:eastAsia="Times New Roman"/>
          <w:sz w:val="26"/>
          <w:szCs w:val="26"/>
          <w:color w:val="000000"/>
        </w:rPr>
        <w:t xml:space="preserve">Quy trình có thể tóm tắt như sau: dữ liệu → phân tích khám phá → làm sạch → chia huấn luyện/kiểm thử → thiết lập tiền xử lý → huấn luyện → đánh giá chéo và tinh chỉnh → đánh giá trên tập kiểm thử → so sánh → lựa chọn → tích hợp → kiểm thử hệ thống. Tập kiểm thử chỉ xuất hiện ở giai đoạn đánh giá cuối, không được dùng để lựa chọn siêu tham số.</w:t>
      </w:r>
    </w:p>
    <w:p>
      <w:pPr>
        <w:jc w:val="both"/>
        <w:ind w:firstLine="709"/>
        <w:spacing w:after="80" w:line="360" w:lineRule="auto"/>
      </w:pPr>
      <w:r>
        <w:rPr>
          <w:rFonts w:ascii="Times New Roman" w:hAnsi="Times New Roman" w:eastAsia="Times New Roman"/>
          <w:sz w:val="26"/>
          <w:szCs w:val="26"/>
          <w:color w:val="000000"/>
        </w:rPr>
        <w:t xml:space="preserve">Trong khâu tích hợp, cùng một logic tiền xử lý đã dùng khi huấn luyện phải được áp dụng cho dữ liệu mới. Nếu chuẩn hóa hoặc thứ tự đặc trưng bị thay đổi, dự đoán sẽ không còn tương thích với mô hình. Do đó, hệ thống kiểm tra đủ 11 trường, đúng kiểu số và phạm vi chấp nhận trước khi chuyển dữ liệu sang thành phần dự đoán. Lịch sử kết quả được lưu để hỗ trợ theo dõi hoạt động và kiểm tra lại khi cần.</w:t>
      </w:r>
    </w:p>
    <w:p>
      <w:r>
        <w:br w:type="page"/>
      </w:r>
    </w:p>
    <w:p>
      <w:pPr>
        <w:pStyle w:val="Heading2"/>
        <w:spacing w:before="180" w:after="100"/>
        <w:keepNext/>
      </w:pPr>
      <w:r>
        <w:rPr>
          <w:rFonts w:ascii="Times New Roman" w:hAnsi="Times New Roman" w:eastAsia="Times New Roman"/>
          <w:sz w:val="28"/>
          <w:szCs w:val="28"/>
          <w:b/>
          <w:color w:val="000000"/>
        </w:rPr>
        <w:t xml:space="preserve">1.6. Phương pháp tiếp cận</w:t>
      </w:r>
    </w:p>
    <w:p>
      <w:pPr>
        <w:jc w:val="both"/>
        <w:ind w:firstLine="709"/>
        <w:spacing w:after="80" w:line="360" w:lineRule="auto"/>
      </w:pPr>
      <w:r>
        <w:rPr>
          <w:rFonts w:ascii="Times New Roman" w:hAnsi="Times New Roman" w:eastAsia="Times New Roman"/>
          <w:sz w:val="26"/>
          <w:szCs w:val="26"/>
          <w:color w:val="000000"/>
        </w:rPr>
        <w:t xml:space="preserve">Đề tài sử dụng phương pháp thực nghiệm định lượng. Mỗi giả định về dữ liệu và mô hình được kiểm tra bằng thống kê mô tả hoặc chỉ số đánh giá. Thay vì chọn trước một thuật toán, nhóm thiết lập mô hình đường cơ sở, mô hình tuyến tính có điều chuẩn và hai mô hình tập hợp phi tuyến. Cách tổ chức này giúp so sánh mức cải thiện khi độ phức tạp tăng lên.</w:t>
      </w:r>
    </w:p>
    <w:p>
      <w:pPr>
        <w:jc w:val="both"/>
        <w:ind w:firstLine="709"/>
        <w:spacing w:after="80" w:line="360" w:lineRule="auto"/>
      </w:pPr>
      <w:r>
        <w:rPr>
          <w:rFonts w:ascii="Times New Roman" w:hAnsi="Times New Roman" w:eastAsia="Times New Roman"/>
          <w:sz w:val="26"/>
          <w:szCs w:val="26"/>
          <w:color w:val="000000"/>
        </w:rPr>
        <w:t xml:space="preserve">Phương pháp đánh giá ưu tiên khả năng tổng quát hóa. Dữ liệu kiểm thử được tách độc lập; đánh giá chéo 5 phần diễn ra trên tập huấn luyện. Grid Search duyệt các tổ hợp được xác định trước và chọn cấu hình có RMSE trung bình tốt nhất trên các phần đánh giá. Sau khi cấu hình được chốt, mô hình mới được đánh giá trên tập kiểm thử.</w:t>
      </w:r>
    </w:p>
    <w:p>
      <w:pPr>
        <w:jc w:val="both"/>
        <w:ind w:firstLine="709"/>
        <w:spacing w:after="80" w:line="360" w:lineRule="auto"/>
      </w:pPr>
      <w:r>
        <w:rPr>
          <w:rFonts w:ascii="Times New Roman" w:hAnsi="Times New Roman" w:eastAsia="Times New Roman"/>
          <w:sz w:val="26"/>
          <w:szCs w:val="26"/>
          <w:color w:val="000000"/>
        </w:rPr>
        <w:t xml:space="preserve">Việc sử dụng nhiều metric nhằm tránh kết luận dựa trên một góc nhìn. MAE dễ diễn giải theo đơn vị điểm quality; MSE và RMSE nhấn mạnh sai số lớn; R² cho biết tỷ lệ biến thiên được mô hình giải thích so với dự đoán trung bình. Mô hình cuối được lựa chọn từ tổng hợp các chỉ số, độ ổn định và mức phù hợp với mục tiêu triển khai, không dựa trên tên thuật toán hay độ phức tạp.</w:t>
      </w:r>
    </w:p>
    <w:p>
      <w:r>
        <w:br w:type="page"/>
      </w:r>
    </w:p>
    <w:p>
      <w:pPr>
        <w:pStyle w:val="Heading2"/>
        <w:spacing w:before="180" w:after="100"/>
        <w:keepNext/>
      </w:pPr>
      <w:r>
        <w:rPr>
          <w:rFonts w:ascii="Times New Roman" w:hAnsi="Times New Roman" w:eastAsia="Times New Roman"/>
          <w:sz w:val="28"/>
          <w:szCs w:val="28"/>
          <w:b/>
          <w:color w:val="000000"/>
        </w:rPr>
        <w:t xml:space="preserve">1.6. Kiểm soát độ tin cậy và khả năng tái lập</w:t>
      </w:r>
    </w:p>
    <w:p>
      <w:pPr>
        <w:jc w:val="both"/>
        <w:ind w:firstLine="709"/>
        <w:spacing w:after="80" w:line="360" w:lineRule="auto"/>
      </w:pPr>
      <w:r>
        <w:rPr>
          <w:rFonts w:ascii="Times New Roman" w:hAnsi="Times New Roman" w:eastAsia="Times New Roman"/>
          <w:sz w:val="26"/>
          <w:szCs w:val="26"/>
          <w:color w:val="000000"/>
        </w:rPr>
        <w:t xml:space="preserve">Để kết quả có thể tái lập, phép chia dữ liệu và các thuật toán có yếu tố ngẫu nhiên sử dụng cùng một trạng thái ngẫu nhiên cố định. Tất cả mô hình được đánh giá trên cùng tập kiểm thử và dùng cùng định nghĩa metric. Quy trình tiền xử lý được gắn thống nhất với mô hình, hạn chế sai khác giữa giai đoạn huấn luyện và giai đoạn dự đoán.</w:t>
      </w:r>
    </w:p>
    <w:p>
      <w:pPr>
        <w:jc w:val="both"/>
        <w:ind w:firstLine="709"/>
        <w:spacing w:after="80" w:line="360" w:lineRule="auto"/>
      </w:pPr>
      <w:r>
        <w:rPr>
          <w:rFonts w:ascii="Times New Roman" w:hAnsi="Times New Roman" w:eastAsia="Times New Roman"/>
          <w:sz w:val="26"/>
          <w:szCs w:val="26"/>
          <w:color w:val="000000"/>
        </w:rPr>
        <w:t xml:space="preserve">Rò rỉ dữ liệu được kiểm soát bằng cách chỉ học trung vị và tham số chuẩn hóa trên phần huấn luyện của từng quy trình. Trong đánh giá chéo, mỗi lần chia đều tái học tiền xử lý từ phần huấn luyện tương ứng. Tập kiểm thử không tham gia tìm siêu tham số. Đây là điều kiện quan trọng để kết quả phản ánh tốt hơn khả năng xử lý dữ liệu chưa quan sát.</w:t>
      </w:r>
    </w:p>
    <w:p>
      <w:pPr>
        <w:jc w:val="both"/>
        <w:ind w:firstLine="709"/>
        <w:spacing w:after="80" w:line="360" w:lineRule="auto"/>
      </w:pPr>
      <w:r>
        <w:rPr>
          <w:rFonts w:ascii="Times New Roman" w:hAnsi="Times New Roman" w:eastAsia="Times New Roman"/>
          <w:sz w:val="26"/>
          <w:szCs w:val="26"/>
          <w:color w:val="000000"/>
        </w:rPr>
        <w:t xml:space="preserve">Độ tin cậy còn được củng cố bằng việc đối chiếu số liệu giữa các bước của project. Kích thước dữ liệu sau làm sạch, cấu hình mô hình cuối và các chỉ số đánh giá được lưu nhất quán. Kiểm thử tự động xác nhận phản hồi dự đoán, kiểm tra dữ liệu đầu vào và xử lý khi thành phần phụ trợ không khả dụng. Dù vậy, tái lập kỹ thuật không loại bỏ giới hạn đại diện của dữ liệu; hai vấn đề này cần được xem xét riêng.</w:t>
      </w:r>
    </w:p>
    <w:p>
      <w:r>
        <w:br w:type="page"/>
      </w:r>
    </w:p>
    <w:p>
      <w:pPr>
        <w:pStyle w:val="Heading2"/>
        <w:spacing w:before="180" w:after="100"/>
        <w:keepNext/>
      </w:pPr>
      <w:r>
        <w:rPr>
          <w:rFonts w:ascii="Times New Roman" w:hAnsi="Times New Roman" w:eastAsia="Times New Roman"/>
          <w:sz w:val="28"/>
          <w:szCs w:val="28"/>
          <w:b/>
          <w:color w:val="000000"/>
        </w:rPr>
        <w:t xml:space="preserve">1.6. Ý nghĩa khoa học và thực tiễn</w:t>
      </w:r>
    </w:p>
    <w:p>
      <w:pPr>
        <w:jc w:val="both"/>
        <w:ind w:firstLine="709"/>
        <w:spacing w:after="80" w:line="360" w:lineRule="auto"/>
      </w:pPr>
      <w:r>
        <w:rPr>
          <w:rFonts w:ascii="Times New Roman" w:hAnsi="Times New Roman" w:eastAsia="Times New Roman"/>
          <w:sz w:val="26"/>
          <w:szCs w:val="26"/>
          <w:color w:val="000000"/>
        </w:rPr>
        <w:t xml:space="preserve">Về mặt khoa học, đề tài minh họa cách chuyển một vấn đề thực tế thành bài toán học có giám sát. Các khái niệm về đặc trưng, mục tiêu, hàm mất mát, điều chuẩn, mô hình tập hợp, đánh giá chéo và sai số được liên kết trong một thí nghiệm thống nhất. Việc so sánh mô hình tuyến tính với mô hình dựa trên cây giúp làm rõ tác động của giả định mô hình đối với kết quả.</w:t>
      </w:r>
    </w:p>
    <w:p>
      <w:pPr>
        <w:jc w:val="both"/>
        <w:ind w:firstLine="709"/>
        <w:spacing w:after="80" w:line="360" w:lineRule="auto"/>
      </w:pPr>
      <w:r>
        <w:rPr>
          <w:rFonts w:ascii="Times New Roman" w:hAnsi="Times New Roman" w:eastAsia="Times New Roman"/>
          <w:sz w:val="26"/>
          <w:szCs w:val="26"/>
          <w:color w:val="000000"/>
        </w:rPr>
        <w:t xml:space="preserve">Về mặt thực tiễn, đề tài tạo ra một quy trình dự đoán có thể tiếp nhận bộ chỉ tiêu hóa lý, kiểm tra dữ liệu và trả về điểm ước lượng. Cách tổ chức thành các thành phần độc lập hỗ trợ bảo trì và kiểm thử. Lịch sử dự đoán giúp người sử dụng xem lại kết quả và cung cấp dấu vết hoạt động cơ bản.</w:t>
      </w:r>
    </w:p>
    <w:p>
      <w:pPr>
        <w:jc w:val="both"/>
        <w:ind w:firstLine="709"/>
        <w:spacing w:after="80" w:line="360" w:lineRule="auto"/>
      </w:pPr>
      <w:r>
        <w:rPr>
          <w:rFonts w:ascii="Times New Roman" w:hAnsi="Times New Roman" w:eastAsia="Times New Roman"/>
          <w:sz w:val="26"/>
          <w:szCs w:val="26"/>
          <w:color w:val="000000"/>
        </w:rPr>
        <w:t xml:space="preserve">Giá trị quan trọng nhất không nằm ở việc khẳng định một con số dự đoán là tuyệt đối chính xác, mà ở việc xây dựng được cách đánh giá minh bạch: dữ liệu nào được dùng, xử lý ra sao, sai số ở mức nào và điều kiện sử dụng là gì. Khi được trình bày cùng giới hạn, mô hình có thể hỗ trợ ra quyết định có trách nhiệm và là nền tảng cho các nghiên cứu mở rộng.</w:t>
      </w:r>
    </w:p>
    <w:p>
      <w:pPr>
        <w:pStyle w:val="Heading2"/>
        <w:spacing w:before="180" w:after="100"/>
        <w:keepNext/>
      </w:pPr>
      <w:r>
        <w:rPr>
          <w:rFonts w:ascii="Times New Roman" w:hAnsi="Times New Roman" w:eastAsia="Times New Roman"/>
          <w:sz w:val="28"/>
          <w:szCs w:val="28"/>
          <w:b/>
          <w:color w:val="000000"/>
        </w:rPr>
        <w:t xml:space="preserve">Kết luận Chương 1</w:t>
      </w:r>
    </w:p>
    <w:p>
      <w:pPr>
        <w:jc w:val="both"/>
        <w:ind w:firstLine="709"/>
        <w:spacing w:after="80" w:line="360" w:lineRule="auto"/>
      </w:pPr>
      <w:r>
        <w:rPr>
          <w:rFonts w:ascii="Times New Roman" w:hAnsi="Times New Roman" w:eastAsia="Times New Roman"/>
          <w:sz w:val="26"/>
          <w:szCs w:val="26"/>
          <w:color w:val="000000"/>
        </w:rPr>
        <w:t xml:space="preserve">Chương 1 đã xác định bối cảnh, mục tiêu, đối tượng, phạm vi, nội dung và phương pháp tiếp cận của đề tài. Bài toán được triển khai theo hướng hồi quy có giám sát, dùng 11 đặc trưng hóa lý để ước lượng biến quality của rượu vang đỏ. Bốn mô hình được lựa chọn gồm Linear Regression, Ridge Regression, Random Forest Regressor và Gradient Boosting Regressor.</w:t>
      </w:r>
    </w:p>
    <w:p>
      <w:pPr>
        <w:jc w:val="both"/>
        <w:ind w:firstLine="709"/>
        <w:spacing w:after="80" w:line="360" w:lineRule="auto"/>
      </w:pPr>
      <w:r>
        <w:rPr>
          <w:rFonts w:ascii="Times New Roman" w:hAnsi="Times New Roman" w:eastAsia="Times New Roman"/>
          <w:sz w:val="26"/>
          <w:szCs w:val="26"/>
          <w:color w:val="000000"/>
        </w:rPr>
        <w:t xml:space="preserve">Phạm vi nghiên cứu được giới hạn rõ ở bộ Red Wine Quality sau khi loại trùng, với 1.359 quan sát. Kết quả là công cụ hỗ trợ tham khảo, không thay thế đánh giá cảm quan hay chứng nhận chuyên môn. Các rủi ro về phân bố điểm không cân bằng, mẫu hiếm, thiếu biến ngữ cảnh và khả năng dịch chuyển dữ liệu đã được ghi nhận.</w:t>
      </w:r>
    </w:p>
    <w:p>
      <w:pPr>
        <w:jc w:val="both"/>
        <w:ind w:firstLine="709"/>
        <w:spacing w:after="80" w:line="360" w:lineRule="auto"/>
      </w:pPr>
      <w:r>
        <w:rPr>
          <w:rFonts w:ascii="Times New Roman" w:hAnsi="Times New Roman" w:eastAsia="Times New Roman"/>
          <w:sz w:val="26"/>
          <w:szCs w:val="26"/>
          <w:color w:val="000000"/>
        </w:rPr>
        <w:t xml:space="preserve">Quy trình nghiên cứu đặt trọng tâm vào tính nhất quán và khách quan: phân tích dữ liệu trước khi mô hình hóa, tách tập kiểm thử, ngăn rò rỉ, tinh chỉnh trên tập huấn luyện, dùng nhiều metric và chỉ tích hợp mô hình sau khi có kết quả so sánh. Những nguyên tắc này là cơ sở để Chương 2 trình bày lý thuyết về học máy, hồi quy, bốn thuật toán, chỉ số đánh giá, quá khớp và đánh giá chéo.</w:t>
      </w:r>
    </w:p>
    <w:p>
      <w:r>
        <w:br w:type="page"/>
      </w:r>
    </w:p>
    <w:p>
      <w:pPr>
        <w:pStyle w:val="Heading1"/>
        <w:jc w:val="center"/>
        <w:spacing w:before="160" w:after="260"/>
        <w:keepNext/>
      </w:pPr>
      <w:r>
        <w:rPr>
          <w:rFonts w:ascii="Times New Roman" w:hAnsi="Times New Roman" w:eastAsia="Times New Roman"/>
          <w:sz w:val="32"/>
          <w:szCs w:val="32"/>
          <w:b/>
          <w:color w:val="000000"/>
        </w:rPr>
        <w:t xml:space="preserve">CHƯƠNG 2. CƠ SỞ LÝ THUYẾT</w:t>
      </w:r>
    </w:p>
    <w:p>
      <w:pPr>
        <w:pStyle w:val="Heading2"/>
        <w:spacing w:before="180" w:after="100"/>
        <w:keepNext/>
      </w:pPr>
      <w:r>
        <w:rPr>
          <w:rFonts w:ascii="Times New Roman" w:hAnsi="Times New Roman" w:eastAsia="Times New Roman"/>
          <w:sz w:val="28"/>
          <w:szCs w:val="28"/>
          <w:b/>
          <w:color w:val="000000"/>
        </w:rPr>
        <w:t xml:space="preserve">2.1. Tổng quan về Machine Learning</w:t>
      </w:r>
    </w:p>
    <w:p>
      <w:pPr>
        <w:jc w:val="both"/>
        <w:ind w:firstLine="709"/>
        <w:spacing w:after="80" w:line="360" w:lineRule="auto"/>
      </w:pPr>
      <w:r>
        <w:rPr>
          <w:rFonts w:ascii="Times New Roman" w:hAnsi="Times New Roman" w:eastAsia="Times New Roman"/>
          <w:sz w:val="26"/>
          <w:szCs w:val="26"/>
          <w:color w:val="000000"/>
        </w:rPr>
        <w:t xml:space="preserve">Machine Learning là lĩnh vực nghiên cứu các phương pháp cho phép hệ thống cải thiện khả năng thực hiện một nhiệm vụ thông qua dữ liệu. Thay vì mô tả mọi trường hợp bằng luật cố định, người xây dựng xác định dạng dữ liệu, mục tiêu, mô hình và tiêu chí tối ưu; thuật toán ước lượng tham số sao cho dự đoán phù hợp với các quan sát huấn luyện.</w:t>
      </w:r>
    </w:p>
    <w:p>
      <w:pPr>
        <w:jc w:val="both"/>
        <w:ind w:firstLine="709"/>
        <w:spacing w:after="80" w:line="360" w:lineRule="auto"/>
      </w:pPr>
      <w:r>
        <w:rPr>
          <w:rFonts w:ascii="Times New Roman" w:hAnsi="Times New Roman" w:eastAsia="Times New Roman"/>
          <w:sz w:val="26"/>
          <w:szCs w:val="26"/>
          <w:color w:val="000000"/>
        </w:rPr>
        <w:t xml:space="preserve">Một bài toán học máy thường gồm dữ liệu đầu vào, biểu diễn đặc trưng, biến mục tiêu hoặc tiêu chí cần tối ưu, thuật toán học và quy trình đánh giá. “Học” không có nghĩa hệ thống hiểu theo cách con người, mà là điều chỉnh tham số để giảm sai số trên dữ liệu. Giá trị của mô hình nằm ở khả năng áp dụng quy luật đã học cho mẫu chưa xuất hiện trong quá trình huấn luyện.</w:t>
      </w:r>
    </w:p>
    <w:p>
      <w:pPr>
        <w:jc w:val="both"/>
        <w:ind w:firstLine="709"/>
        <w:spacing w:after="80" w:line="360" w:lineRule="auto"/>
      </w:pPr>
      <w:r>
        <w:rPr>
          <w:rFonts w:ascii="Times New Roman" w:hAnsi="Times New Roman" w:eastAsia="Times New Roman"/>
          <w:sz w:val="26"/>
          <w:szCs w:val="26"/>
          <w:color w:val="000000"/>
        </w:rPr>
        <w:t xml:space="preserve">Vai trò của học máy đặc biệt rõ khi số biến lớn, mối quan hệ phức tạp hoặc khó viết thành công thức thủ công. Trong đề tài, 11 phép đo hóa lý có thể tương tác và ảnh hưởng đồng thời đến quality. Học máy cung cấp công cụ ước lượng mối quan hệ đó từ dữ liệu. Tuy nhiên, chất lượng đầu ra phụ thuộc vào dữ liệu, cách đánh giá và miền sử dụng; thuật toán không tự khắc phục được dữ liệu thiếu đại diện hoặc nhãn có nhiễu.</w:t>
      </w:r>
    </w:p>
    <w:p>
      <w:r>
        <w:br w:type="page"/>
      </w:r>
    </w:p>
    <w:p>
      <w:pPr>
        <w:pStyle w:val="Heading2"/>
        <w:spacing w:before="180" w:after="100"/>
        <w:keepNext/>
      </w:pPr>
      <w:r>
        <w:rPr>
          <w:rFonts w:ascii="Times New Roman" w:hAnsi="Times New Roman" w:eastAsia="Times New Roman"/>
          <w:sz w:val="28"/>
          <w:szCs w:val="28"/>
          <w:b/>
          <w:color w:val="000000"/>
        </w:rPr>
        <w:t xml:space="preserve">2.1. Quy trình học từ dữ liệu</w:t>
      </w:r>
    </w:p>
    <w:p>
      <w:pPr>
        <w:jc w:val="both"/>
        <w:ind w:firstLine="709"/>
        <w:spacing w:after="80" w:line="360" w:lineRule="auto"/>
      </w:pPr>
      <w:r>
        <w:rPr>
          <w:rFonts w:ascii="Times New Roman" w:hAnsi="Times New Roman" w:eastAsia="Times New Roman"/>
          <w:sz w:val="26"/>
          <w:szCs w:val="26"/>
          <w:color w:val="000000"/>
        </w:rPr>
        <w:t xml:space="preserve">Quy trình học từ dữ liệu bắt đầu bằng phát biểu bài toán và xác định đơn vị quan sát. Sau đó, dữ liệu được thu thập, kiểm tra cấu trúc, làm sạch và phân tích khám phá. Bước biểu diễn đặc trưng chuyển thông tin của mỗi quan sát thành dạng số mà mô hình có thể tiếp nhận. Với dữ liệu dạng bảng của đề tài, các phép đo đã ở dạng số nên không cần mã hóa biến phân loại.</w:t>
      </w:r>
    </w:p>
    <w:p>
      <w:pPr>
        <w:jc w:val="both"/>
        <w:ind w:firstLine="709"/>
        <w:spacing w:after="80" w:line="360" w:lineRule="auto"/>
      </w:pPr>
      <w:r>
        <w:rPr>
          <w:rFonts w:ascii="Times New Roman" w:hAnsi="Times New Roman" w:eastAsia="Times New Roman"/>
          <w:sz w:val="26"/>
          <w:szCs w:val="26"/>
          <w:color w:val="000000"/>
        </w:rPr>
        <w:t xml:space="preserve">Dữ liệu được chia để tách hoạt động học khỏi hoạt động kiểm tra. Trên tập huấn luyện, thuật toán tìm tham số làm giảm hàm mất mát. Siêu tham số, tức các lựa chọn điều khiển cấu trúc hoặc mức độ học, được xác định bằng đánh giá chéo. Sau khi quy trình được chốt, tập kiểm thử cung cấp một ước lượng độc lập về khả năng tổng quát hóa.</w:t>
      </w:r>
    </w:p>
    <w:p>
      <w:pPr>
        <w:jc w:val="both"/>
        <w:ind w:firstLine="709"/>
        <w:spacing w:after="80" w:line="360" w:lineRule="auto"/>
      </w:pPr>
      <w:r>
        <w:rPr>
          <w:rFonts w:ascii="Times New Roman" w:hAnsi="Times New Roman" w:eastAsia="Times New Roman"/>
          <w:sz w:val="26"/>
          <w:szCs w:val="26"/>
          <w:color w:val="000000"/>
        </w:rPr>
        <w:t xml:space="preserve">Vòng đời mô hình không kết thúc sau huấn luyện. Khi tích hợp, dữ liệu mới phải được kiểm tra và biến đổi giống dữ liệu huấn luyện. Kết quả cần được theo dõi để phát hiện dữ liệu đầu vào thay đổi hoặc chất lượng suy giảm. Trong phạm vi đề tài, việc lưu lịch sử dự đoán và kiểm thử dịch vụ là bước đầu hỗ trợ giám sát. Nếu hệ thống được dùng lâu dài, cần bổ sung cơ chế thu thập nhãn thực tế và đánh giá lại theo thời gian.</w:t>
      </w:r>
    </w:p>
    <w:p>
      <w:r>
        <w:br w:type="page"/>
      </w:r>
    </w:p>
    <w:p>
      <w:pPr>
        <w:pStyle w:val="Heading2"/>
        <w:spacing w:before="180" w:after="100"/>
        <w:keepNext/>
      </w:pPr>
      <w:r>
        <w:rPr>
          <w:rFonts w:ascii="Times New Roman" w:hAnsi="Times New Roman" w:eastAsia="Times New Roman"/>
          <w:sz w:val="28"/>
          <w:szCs w:val="28"/>
          <w:b/>
          <w:color w:val="000000"/>
        </w:rPr>
        <w:t xml:space="preserve">2.2. Học máy có giám sát</w:t>
      </w:r>
    </w:p>
    <w:p>
      <w:pPr>
        <w:jc w:val="both"/>
        <w:ind w:firstLine="709"/>
        <w:spacing w:after="80" w:line="360" w:lineRule="auto"/>
      </w:pPr>
      <w:r>
        <w:rPr>
          <w:rFonts w:ascii="Times New Roman" w:hAnsi="Times New Roman" w:eastAsia="Times New Roman"/>
          <w:sz w:val="26"/>
          <w:szCs w:val="26"/>
          <w:color w:val="000000"/>
        </w:rPr>
        <w:t xml:space="preserve">Học máy có giám sát sử dụng tập quan sát trong đó mỗi đầu vào X đã gắn với một đầu ra y. Mục tiêu là tìm hàm f sao cho giá trị dự đoán ŷ = f(X) gần với y theo tiêu chí đã chọn. Dữ liệu “có giám sát” vì đầu ra đúng cung cấp tín hiệu để thuật toán điều chỉnh tham số trong quá trình học.</w:t>
      </w:r>
    </w:p>
    <w:p>
      <w:pPr>
        <w:jc w:val="both"/>
        <w:ind w:firstLine="709"/>
        <w:spacing w:after="80" w:line="360" w:lineRule="auto"/>
      </w:pPr>
      <w:r>
        <w:rPr>
          <w:rFonts w:ascii="Times New Roman" w:hAnsi="Times New Roman" w:eastAsia="Times New Roman"/>
          <w:sz w:val="26"/>
          <w:szCs w:val="26"/>
          <w:color w:val="000000"/>
        </w:rPr>
        <w:t xml:space="preserve">Trong đề tài, X là ma trận gồm 11 cột hóa lý và mỗi hàng tương ứng một mẫu rượu; y là vector quality. Mô hình học từ các cặp (X, y) trên tập huấn luyện. Khi nhận một hàng X mới, mô hình trả về ŷ mà không được biết trước quality thực tế. Sai số trên tập kiểm thử mô phỏng tình huống này và cho biết mức phù hợp của mô hình đối với dữ liệu chưa quan sát.</w:t>
      </w:r>
    </w:p>
    <w:p>
      <w:pPr>
        <w:jc w:val="both"/>
        <w:ind w:firstLine="709"/>
        <w:spacing w:after="80" w:line="360" w:lineRule="auto"/>
      </w:pPr>
      <w:r>
        <w:rPr>
          <w:rFonts w:ascii="Times New Roman" w:hAnsi="Times New Roman" w:eastAsia="Times New Roman"/>
          <w:sz w:val="26"/>
          <w:szCs w:val="26"/>
          <w:color w:val="000000"/>
        </w:rPr>
        <w:t xml:space="preserve">Hai nhóm nhiệm vụ phổ biến của học có giám sát là phân loại và hồi quy. Phân loại dự đoán một nhãn thuộc tập rời rạc, còn hồi quy dự đoán đại lượng số. Ranh giới đôi khi phụ thuộc cách phát biểu vấn đề. Cùng một cột quality có thể được dùng để phân loại các mức chất lượng hoặc hồi quy điểm số. Đề tài chọn hồi quy vì cần bảo toàn thứ tự và khoảng cách số giữa các mức, đồng thời muốn đánh giá độ lớn sai lệch dự đoán.</w:t>
      </w:r>
    </w:p>
    <w:p>
      <w:r>
        <w:br w:type="page"/>
      </w:r>
    </w:p>
    <w:p>
      <w:pPr>
        <w:pStyle w:val="Heading2"/>
        <w:spacing w:before="180" w:after="100"/>
        <w:keepNext/>
      </w:pPr>
      <w:r>
        <w:rPr>
          <w:rFonts w:ascii="Times New Roman" w:hAnsi="Times New Roman" w:eastAsia="Times New Roman"/>
          <w:sz w:val="28"/>
          <w:szCs w:val="28"/>
          <w:b/>
          <w:color w:val="000000"/>
        </w:rPr>
        <w:t xml:space="preserve">2.3. Bài toán hồi quy và 2.4. Phát biểu bài toán</w:t>
      </w:r>
    </w:p>
    <w:p>
      <w:pPr>
        <w:jc w:val="both"/>
        <w:ind w:firstLine="709"/>
        <w:spacing w:after="80" w:line="360" w:lineRule="auto"/>
      </w:pPr>
      <w:r>
        <w:rPr>
          <w:rFonts w:ascii="Times New Roman" w:hAnsi="Times New Roman" w:eastAsia="Times New Roman"/>
          <w:sz w:val="26"/>
          <w:szCs w:val="26"/>
          <w:color w:val="000000"/>
        </w:rPr>
        <w:t xml:space="preserve">Hồi quy là bài toán ước lượng một biến số từ một hoặc nhiều biến đầu vào. Với n quan sát và p đặc trưng, dữ liệu đầu vào có thể biểu diễn bằng ma trận X kích thước n × p; biến mục tiêu là vector y gồm n giá trị. Thuật toán tìm một hàm f thuộc họ mô hình xác định để tối thiểu hóa sai khác giữa y và ŷ.</w:t>
      </w:r>
    </w:p>
    <w:p>
      <w:pPr>
        <w:jc w:val="both"/>
        <w:ind w:firstLine="709"/>
        <w:spacing w:after="80" w:line="360" w:lineRule="auto"/>
      </w:pPr>
      <w:r>
        <w:rPr>
          <w:rFonts w:ascii="Times New Roman" w:hAnsi="Times New Roman" w:eastAsia="Times New Roman"/>
          <w:sz w:val="26"/>
          <w:szCs w:val="26"/>
          <w:color w:val="000000"/>
        </w:rPr>
        <w:t xml:space="preserve">Khác với phân loại, hồi quy quan tâm trực tiếp đến khoảng cách số. Nếu giá trị thật bằng 6, dự đoán 5,8 được xem là gần hơn dự đoán 4,0. Trong phân loại thông thường, hai dự đoán sai có thể bị tính giống nhau nếu chỉ xét đúng hoặc sai. Đặc điểm này khiến metric hồi quy phù hợp hơn với mục tiêu ước lượng điểm quality.</w:t>
      </w:r>
    </w:p>
    <w:p>
      <w:pPr>
        <w:jc w:val="both"/>
        <w:ind w:firstLine="709"/>
        <w:spacing w:after="80" w:line="360" w:lineRule="auto"/>
      </w:pPr>
      <w:r>
        <w:rPr>
          <w:rFonts w:ascii="Times New Roman" w:hAnsi="Times New Roman" w:eastAsia="Times New Roman"/>
          <w:sz w:val="26"/>
          <w:szCs w:val="26"/>
          <w:color w:val="000000"/>
        </w:rPr>
        <w:t xml:space="preserve">Bài toán của đề tài được phát biểu như sau: đầu vào là 11 đặc trưng fixed acidity, volatile acidity, citric acid, residual sugar, chlorides, free sulfur dioxide, total sulfur dioxide, density, pH, sulphates và alcohol của một mẫu rượu vang đỏ. Đầu ra là giá trị quality dự đoán. Mô hình được học từ 1.087 mẫu huấn luyện và đánh giá cuối trên 272 mẫu kiểm thử. Đầu ra liên tục có thể được giữ nguyên để thể hiện mức ước lượng; việc làm tròn, nếu có trong giao diện, chỉ là cách trình bày và không thay đổi cách đánh giá mô hình.</w:t>
      </w:r>
    </w:p>
    <w:p>
      <w:r>
        <w:br w:type="page"/>
      </w:r>
    </w:p>
    <w:p>
      <w:pPr>
        <w:pStyle w:val="Heading2"/>
        <w:spacing w:before="180" w:after="100"/>
        <w:keepNext/>
      </w:pPr>
      <w:r>
        <w:rPr>
          <w:rFonts w:ascii="Times New Roman" w:hAnsi="Times New Roman" w:eastAsia="Times New Roman"/>
          <w:sz w:val="28"/>
          <w:szCs w:val="28"/>
          <w:b/>
          <w:color w:val="000000"/>
        </w:rPr>
        <w:t xml:space="preserve">2.5. Linear Regression</w:t>
      </w:r>
    </w:p>
    <w:p>
      <w:pPr>
        <w:jc w:val="both"/>
        <w:ind w:firstLine="709"/>
        <w:spacing w:after="80" w:line="360" w:lineRule="auto"/>
      </w:pPr>
      <w:r>
        <w:rPr>
          <w:rFonts w:ascii="Times New Roman" w:hAnsi="Times New Roman" w:eastAsia="Times New Roman"/>
          <w:sz w:val="26"/>
          <w:szCs w:val="26"/>
          <w:color w:val="000000"/>
        </w:rPr>
        <w:t xml:space="preserve">Linear Regression giả định đầu ra có thể được biểu diễn bằng tổ hợp tuyến tính của các đặc trưng: ŷ = β₀ + β₁x₁ + … + βₚxₚ. Trong đó β₀ là hệ số chặn, βⱼ là hệ số gắn với đặc trưng thứ j và phần chênh lệch giữa y với ŷ được gọi là sai số hoặc phần dư. Mỗi hệ số thể hiện mức thay đổi kỳ vọng của đầu ra khi đặc trưng tương ứng tăng một đơn vị và các đặc trưng khác được giữ không đổi.</w:t>
      </w:r>
    </w:p>
    <w:p>
      <w:pPr>
        <w:jc w:val="both"/>
        <w:ind w:firstLine="709"/>
        <w:spacing w:after="80" w:line="360" w:lineRule="auto"/>
      </w:pPr>
      <w:r>
        <w:rPr>
          <w:rFonts w:ascii="Times New Roman" w:hAnsi="Times New Roman" w:eastAsia="Times New Roman"/>
          <w:sz w:val="26"/>
          <w:szCs w:val="26"/>
          <w:color w:val="000000"/>
        </w:rPr>
        <w:t xml:space="preserve">Phương pháp bình phương tối thiểu chọn các hệ số làm nhỏ nhất tổng bình phương phần dư. Việc bình phương khiến sai số lớn được phạt mạnh và tạo bài toán tối ưu có nghiệm thuận lợi. Trong điều kiện phù hợp, mô hình tuyến tính dễ huấn luyện, tốc độ nhanh và hệ số có khả năng giải thích tương đối rõ.</w:t>
      </w:r>
    </w:p>
    <w:p>
      <w:pPr>
        <w:jc w:val="both"/>
        <w:ind w:firstLine="709"/>
        <w:spacing w:after="80" w:line="360" w:lineRule="auto"/>
      </w:pPr>
      <w:r>
        <w:rPr>
          <w:rFonts w:ascii="Times New Roman" w:hAnsi="Times New Roman" w:eastAsia="Times New Roman"/>
          <w:sz w:val="26"/>
          <w:szCs w:val="26"/>
          <w:color w:val="000000"/>
        </w:rPr>
        <w:t xml:space="preserve">Hạn chế chính là giả định tuyến tính và cộng gộp. Nếu quality phụ thuộc vào ngưỡng hoặc tương tác phức tạp, một mặt phẳng tuyến tính có thể chưa đủ linh hoạt. Các đặc trưng tương quan mạnh cũng làm hệ số kém ổn định; ngoại lai có thể tác động lớn vì sai số được bình phương. Trong đề tài, Linear Regression được dùng làm đường cơ sở. Kết quả của nó cho biết mức dự đoán đạt được với giả định đơn giản trước khi chuyển sang điều chuẩn hoặc mô hình phi tuyến.</w:t>
      </w:r>
    </w:p>
    <w:p>
      <w:r>
        <w:br w:type="page"/>
      </w:r>
    </w:p>
    <w:p>
      <w:pPr>
        <w:pStyle w:val="Heading2"/>
        <w:spacing w:before="180" w:after="100"/>
        <w:keepNext/>
      </w:pPr>
      <w:r>
        <w:rPr>
          <w:rFonts w:ascii="Times New Roman" w:hAnsi="Times New Roman" w:eastAsia="Times New Roman"/>
          <w:sz w:val="28"/>
          <w:szCs w:val="28"/>
          <w:b/>
          <w:color w:val="000000"/>
        </w:rPr>
        <w:t xml:space="preserve">2.6. Ridge Regression</w:t>
      </w:r>
    </w:p>
    <w:p>
      <w:pPr>
        <w:jc w:val="both"/>
        <w:ind w:firstLine="709"/>
        <w:spacing w:after="80" w:line="360" w:lineRule="auto"/>
      </w:pPr>
      <w:r>
        <w:rPr>
          <w:rFonts w:ascii="Times New Roman" w:hAnsi="Times New Roman" w:eastAsia="Times New Roman"/>
          <w:sz w:val="26"/>
          <w:szCs w:val="26"/>
          <w:color w:val="000000"/>
        </w:rPr>
        <w:t xml:space="preserve">Ridge Regression mở rộng hồi quy tuyến tính bằng cách thêm điều chuẩn L2 vào hàm mục tiêu. Thay vì chỉ tối thiểu hóa tổng bình phương sai số, Ridge còn phạt tổng bình phương các hệ số: L = Σ(yᵢ − ŷᵢ)² + αΣβⱼ². Tham số α điều khiển mức đánh đổi giữa khớp dữ liệu và giữ hệ số nhỏ.</w:t>
      </w:r>
    </w:p>
    <w:p>
      <w:pPr>
        <w:jc w:val="both"/>
        <w:ind w:firstLine="709"/>
        <w:spacing w:after="80" w:line="360" w:lineRule="auto"/>
      </w:pPr>
      <w:r>
        <w:rPr>
          <w:rFonts w:ascii="Times New Roman" w:hAnsi="Times New Roman" w:eastAsia="Times New Roman"/>
          <w:sz w:val="26"/>
          <w:szCs w:val="26"/>
          <w:color w:val="000000"/>
        </w:rPr>
        <w:t xml:space="preserve">Khi α bằng 0, bài toán trở về hồi quy tuyến tính thông thường. Khi α tăng, các hệ số bị co gần về 0 nhưng thường không bằng 0 tuyệt đối. Cơ chế này hữu ích khi các đặc trưng có tương quan hoặc khi mô hình tuyến tính có phương sai cao. Điều chuẩn đưa thêm độ chệch nhỏ để đổi lấy khả năng ổn định tốt hơn trên dữ liệu mới.</w:t>
      </w:r>
    </w:p>
    <w:p>
      <w:pPr>
        <w:jc w:val="both"/>
        <w:ind w:firstLine="709"/>
        <w:spacing w:after="80" w:line="360" w:lineRule="auto"/>
      </w:pPr>
      <w:r>
        <w:rPr>
          <w:rFonts w:ascii="Times New Roman" w:hAnsi="Times New Roman" w:eastAsia="Times New Roman"/>
          <w:sz w:val="26"/>
          <w:szCs w:val="26"/>
          <w:color w:val="000000"/>
        </w:rPr>
        <w:t xml:space="preserve">Ridge yêu cầu chú ý đến thang đo vì mức phạt phụ thuộc độ lớn hệ số. Chuẩn hóa giúp các đặc trưng đóng góp công bằng hơn vào điều chuẩn. Ưu điểm của Ridge là đơn giản, huấn luyện nhanh và giảm nguy cơ hệ số quá lớn. Hạn chế là vẫn chỉ mô hình hóa quan hệ tuyến tính; α quá lớn có thể làm mô hình thiếu khớp. Trong project, α được thử trong các mức 0,01; 0,1; 1; 10 và 100, sau đó chọn bằng 5-fold cross-validation. Phần lý thuyết chỉ giải thích cơ chế, còn cấu hình và kết quả được phân tích ở Chương 4.</w:t>
      </w:r>
    </w:p>
    <w:p>
      <w:r>
        <w:br w:type="page"/>
      </w:r>
    </w:p>
    <w:p>
      <w:pPr>
        <w:pStyle w:val="Heading2"/>
        <w:spacing w:before="180" w:after="100"/>
        <w:keepNext/>
      </w:pPr>
      <w:r>
        <w:rPr>
          <w:rFonts w:ascii="Times New Roman" w:hAnsi="Times New Roman" w:eastAsia="Times New Roman"/>
          <w:sz w:val="28"/>
          <w:szCs w:val="28"/>
          <w:b/>
          <w:color w:val="000000"/>
        </w:rPr>
        <w:t xml:space="preserve">2.7. Random Forest Regressor – nền tảng cây quyết định</w:t>
      </w:r>
    </w:p>
    <w:p>
      <w:pPr>
        <w:jc w:val="both"/>
        <w:ind w:firstLine="709"/>
        <w:spacing w:after="80" w:line="360" w:lineRule="auto"/>
      </w:pPr>
      <w:r>
        <w:rPr>
          <w:rFonts w:ascii="Times New Roman" w:hAnsi="Times New Roman" w:eastAsia="Times New Roman"/>
          <w:sz w:val="26"/>
          <w:szCs w:val="26"/>
          <w:color w:val="000000"/>
        </w:rPr>
        <w:t xml:space="preserve">Cây quyết định hồi quy chia không gian đặc trưng thành các vùng bằng chuỗi điều kiện. Ở mỗi nút, thuật toán chọn đặc trưng và ngưỡng để giảm độ không thuần nhất hoặc sai số trong các nút con. Dự đoán tại một lá thường là giá trị trung bình của các mẫu huấn luyện rơi vào lá đó. Cây có thể mô hình hóa quan hệ phi tuyến và tương tác mà không cần chỉ định trước dạng hàm.</w:t>
      </w:r>
    </w:p>
    <w:p>
      <w:pPr>
        <w:jc w:val="both"/>
        <w:ind w:firstLine="709"/>
        <w:spacing w:after="80" w:line="360" w:lineRule="auto"/>
      </w:pPr>
      <w:r>
        <w:rPr>
          <w:rFonts w:ascii="Times New Roman" w:hAnsi="Times New Roman" w:eastAsia="Times New Roman"/>
          <w:sz w:val="26"/>
          <w:szCs w:val="26"/>
          <w:color w:val="000000"/>
        </w:rPr>
        <w:t xml:space="preserve">Một cây sâu có khả năng khớp dữ liệu rất mạnh nhưng dễ nhạy với thay đổi nhỏ của mẫu huấn luyện. Random Forest khắc phục bằng phương pháp học tập hợp. Nhiều cây được huấn luyện trên các mẫu bootstrap, tức mẫu lấy có hoàn lại từ dữ liệu huấn luyện. Tại mỗi phép chia, cây chỉ xem xét một tập con ngẫu nhiên của đặc trưng, qua đó giảm tương quan giữa các cây.</w:t>
      </w:r>
    </w:p>
    <w:p>
      <w:pPr>
        <w:jc w:val="both"/>
        <w:ind w:firstLine="709"/>
        <w:spacing w:after="80" w:line="360" w:lineRule="auto"/>
      </w:pPr>
      <w:r>
        <w:rPr>
          <w:rFonts w:ascii="Times New Roman" w:hAnsi="Times New Roman" w:eastAsia="Times New Roman"/>
          <w:sz w:val="26"/>
          <w:szCs w:val="26"/>
          <w:color w:val="000000"/>
        </w:rPr>
        <w:t xml:space="preserve">Kết quả hồi quy của rừng là trung bình dự đoán từ tất cả cây. Nếu sai số riêng của các cây không hoàn toàn đồng biến, phép lấy trung bình làm giảm phương sai và tạo mô hình ổn định hơn một cây đơn. Đây là nguyên lý bagging: xây dựng nhiều bộ ước lượng song song và tổng hợp chúng. Random Forest thường hoạt động tốt trên dữ liệu dạng bảng, ít yêu cầu giả định về phân bố và có thể biểu diễn cả ngưỡng lẫn tương tác.</w:t>
      </w:r>
    </w:p>
    <w:p>
      <w:r>
        <w:br w:type="page"/>
      </w:r>
    </w:p>
    <w:p>
      <w:pPr>
        <w:pStyle w:val="Heading2"/>
        <w:spacing w:before="180" w:after="100"/>
        <w:keepNext/>
      </w:pPr>
      <w:r>
        <w:rPr>
          <w:rFonts w:ascii="Times New Roman" w:hAnsi="Times New Roman" w:eastAsia="Times New Roman"/>
          <w:sz w:val="28"/>
          <w:szCs w:val="28"/>
          <w:b/>
          <w:color w:val="000000"/>
        </w:rPr>
        <w:t xml:space="preserve">2.7. Random Forest Regressor – siêu tham số, ưu điểm và hạn chế</w:t>
      </w:r>
    </w:p>
    <w:p>
      <w:pPr>
        <w:jc w:val="both"/>
        <w:ind w:firstLine="709"/>
        <w:spacing w:after="80" w:line="360" w:lineRule="auto"/>
      </w:pPr>
      <w:r>
        <w:rPr>
          <w:rFonts w:ascii="Times New Roman" w:hAnsi="Times New Roman" w:eastAsia="Times New Roman"/>
          <w:sz w:val="26"/>
          <w:szCs w:val="26"/>
          <w:color w:val="000000"/>
        </w:rPr>
        <w:t xml:space="preserve">Số lượng cây quyết định quy mô tập hợp. Nhiều cây thường làm kết quả trung bình ổn định hơn nhưng tăng thời gian huấn luyện và bộ nhớ. Độ sâu tối đa kiểm soát mức phức tạp của từng cây. Số mẫu tối thiểu để chia quy định điều kiện một nút được phép tách, nhờ đó hạn chế các nhánh dựa trên quá ít quan sát. Trong đề tài, đây là ba siêu tham số được đưa vào lưới tìm kiếm.</w:t>
      </w:r>
    </w:p>
    <w:p>
      <w:pPr>
        <w:jc w:val="both"/>
        <w:ind w:firstLine="709"/>
        <w:spacing w:after="80" w:line="360" w:lineRule="auto"/>
      </w:pPr>
      <w:r>
        <w:rPr>
          <w:rFonts w:ascii="Times New Roman" w:hAnsi="Times New Roman" w:eastAsia="Times New Roman"/>
          <w:sz w:val="26"/>
          <w:szCs w:val="26"/>
          <w:color w:val="000000"/>
        </w:rPr>
        <w:t xml:space="preserve">Ưu điểm của Random Forest là học được quan hệ phi tuyến, chịu được tương tác giữa đặc trưng và tương đối bền vững nhờ trung bình hóa nhiều cây. Mô hình không yêu cầu hệ số tuyến tính hay phân bố chuẩn của biến. Khi dùng hợp lý, nó thường tạo đường cơ sở mạnh cho dữ liệu dạng bảng.</w:t>
      </w:r>
    </w:p>
    <w:p>
      <w:pPr>
        <w:jc w:val="both"/>
        <w:ind w:firstLine="709"/>
        <w:spacing w:after="80" w:line="360" w:lineRule="auto"/>
      </w:pPr>
      <w:r>
        <w:rPr>
          <w:rFonts w:ascii="Times New Roman" w:hAnsi="Times New Roman" w:eastAsia="Times New Roman"/>
          <w:sz w:val="26"/>
          <w:szCs w:val="26"/>
          <w:color w:val="000000"/>
        </w:rPr>
        <w:t xml:space="preserve">Hạn chế là mô hình khó giải thích chi tiết hơn hồi quy tuyến tính. Tầm quan trọng đặc trưng chỉ cung cấp tín hiệu tổng quát và không chứng minh nhân quả. Rừng lớn làm tăng chi phí tính toán; cây quá sâu vẫn có thể học nhiễu. Mô hình cũng không ngoại suy tuyến tính tốt ra ngoài miền dữ liệu huấn luyện, vì dự đoán được hình thành từ giá trị trong các vùng đã quan sát. Do đó, kiểm tra phạm vi đầu vào và đánh giá trên dữ liệu đại diện vẫn cần thiết.</w:t>
      </w:r>
    </w:p>
    <w:p>
      <w:r>
        <w:br w:type="page"/>
      </w:r>
    </w:p>
    <w:p>
      <w:pPr>
        <w:pStyle w:val="Heading2"/>
        <w:spacing w:before="180" w:after="100"/>
        <w:keepNext/>
      </w:pPr>
      <w:r>
        <w:rPr>
          <w:rFonts w:ascii="Times New Roman" w:hAnsi="Times New Roman" w:eastAsia="Times New Roman"/>
          <w:sz w:val="28"/>
          <w:szCs w:val="28"/>
          <w:b/>
          <w:color w:val="000000"/>
        </w:rPr>
        <w:t xml:space="preserve">2.8. Gradient Boosting Regressor – nguyên lý</w:t>
      </w:r>
    </w:p>
    <w:p>
      <w:pPr>
        <w:jc w:val="both"/>
        <w:ind w:firstLine="709"/>
        <w:spacing w:after="80" w:line="360" w:lineRule="auto"/>
      </w:pPr>
      <w:r>
        <w:rPr>
          <w:rFonts w:ascii="Times New Roman" w:hAnsi="Times New Roman" w:eastAsia="Times New Roman"/>
          <w:sz w:val="26"/>
          <w:szCs w:val="26"/>
          <w:color w:val="000000"/>
        </w:rPr>
        <w:t xml:space="preserve">Gradient Boosting cũng kết hợp nhiều cây nhưng huấn luyện tuần tự thay vì song song. Mô hình bắt đầu bằng một dự đoán đơn giản, thường là giá trị trung bình. Mỗi cây tiếp theo được học để cải thiện phần sai số mà tập hợp hiện tại còn mắc phải. Với hàm mất mát bình phương, tín hiệu này liên hệ trực tiếp với residual y − ŷ.</w:t>
      </w:r>
    </w:p>
    <w:p>
      <w:pPr>
        <w:jc w:val="both"/>
        <w:ind w:firstLine="709"/>
        <w:spacing w:after="80" w:line="360" w:lineRule="auto"/>
      </w:pPr>
      <w:r>
        <w:rPr>
          <w:rFonts w:ascii="Times New Roman" w:hAnsi="Times New Roman" w:eastAsia="Times New Roman"/>
          <w:sz w:val="26"/>
          <w:szCs w:val="26"/>
          <w:color w:val="000000"/>
        </w:rPr>
        <w:t xml:space="preserve">Sau mỗi vòng, dự đoán của cây mới được nhân với tốc độ học rồi cộng vào mô hình hiện có. Tốc độ học nhỏ khiến mỗi cây đóng góp ít hơn, thường cần nhiều cây hơn nhưng có thể cải thiện khả năng tổng quát hóa. Số lượng bộ ước lượng quy định số giai đoạn tăng cường. Độ sâu tối đa kiểm soát độ phức tạp của cây cơ sở; cây nông học các quy luật đơn giản, còn cây sâu biểu diễn tương tác phức tạp hơn.</w:t>
      </w:r>
    </w:p>
    <w:p>
      <w:pPr>
        <w:jc w:val="both"/>
        <w:ind w:firstLine="709"/>
        <w:spacing w:after="80" w:line="360" w:lineRule="auto"/>
      </w:pPr>
      <w:r>
        <w:rPr>
          <w:rFonts w:ascii="Times New Roman" w:hAnsi="Times New Roman" w:eastAsia="Times New Roman"/>
          <w:sz w:val="26"/>
          <w:szCs w:val="26"/>
          <w:color w:val="000000"/>
        </w:rPr>
        <w:t xml:space="preserve">Tên “gradient” xuất phát từ việc mỗi bộ ước lượng mới được xây dựng theo hướng giảm hàm mất mát trong không gian hàm. Ý tưởng tương tự tối ưu gradient: liên tục bổ sung thành phần để đi theo hướng cải thiện. Khác Random Forest, các cây trong Gradient Boosting phụ thuộc vào kết quả trước đó. Tính tuần tự giúp tập trung vào lỗi còn lại nhưng cũng làm mô hình nhạy hơn với cấu hình và nhiễu nếu tăng cường quá mức.</w:t>
      </w:r>
    </w:p>
    <w:p>
      <w:r>
        <w:br w:type="page"/>
      </w:r>
    </w:p>
    <w:p>
      <w:pPr>
        <w:pStyle w:val="Heading2"/>
        <w:spacing w:before="180" w:after="100"/>
        <w:keepNext/>
      </w:pPr>
      <w:r>
        <w:rPr>
          <w:rFonts w:ascii="Times New Roman" w:hAnsi="Times New Roman" w:eastAsia="Times New Roman"/>
          <w:sz w:val="28"/>
          <w:szCs w:val="28"/>
          <w:b/>
          <w:color w:val="000000"/>
        </w:rPr>
        <w:t xml:space="preserve">2.8. Gradient Boosting Regressor – đặc điểm áp dụng</w:t>
      </w:r>
    </w:p>
    <w:p>
      <w:pPr>
        <w:jc w:val="both"/>
        <w:ind w:firstLine="709"/>
        <w:spacing w:after="80" w:line="360" w:lineRule="auto"/>
      </w:pPr>
      <w:r>
        <w:rPr>
          <w:rFonts w:ascii="Times New Roman" w:hAnsi="Times New Roman" w:eastAsia="Times New Roman"/>
          <w:sz w:val="26"/>
          <w:szCs w:val="26"/>
          <w:color w:val="000000"/>
        </w:rPr>
        <w:t xml:space="preserve">Ưu điểm của Gradient Boosting là mô hình hóa tốt quan hệ phi tuyến, có thể đạt độ chính xác cao trên dữ liệu dạng bảng và cung cấp cơ chế kiểm soát rõ thông qua learning rate, số cây và độ sâu. Mỗi cây thường nhỏ, nhưng tổng hợp tuần tự tạo ra hàm dự đoán linh hoạt. Mô hình có thể học dần các vùng mà dự đoán trước còn yếu.</w:t>
      </w:r>
    </w:p>
    <w:p>
      <w:pPr>
        <w:jc w:val="both"/>
        <w:ind w:firstLine="709"/>
        <w:spacing w:after="80" w:line="360" w:lineRule="auto"/>
      </w:pPr>
      <w:r>
        <w:rPr>
          <w:rFonts w:ascii="Times New Roman" w:hAnsi="Times New Roman" w:eastAsia="Times New Roman"/>
          <w:sz w:val="26"/>
          <w:szCs w:val="26"/>
          <w:color w:val="000000"/>
        </w:rPr>
        <w:t xml:space="preserve">Hạn chế là chi phí tinh chỉnh và nguy cơ quá khớp. Learning rate quá lớn hoặc quá nhiều cây có thể làm mô hình phản ứng mạnh với nhiễu. Learning rate quá nhỏ với số cây không đủ lại gây thiếu khớp. Độ sâu lớn làm từng bước sửa sai phức tạp và có thể giảm khả năng tổng quát hóa. Vì cây được xây dựng tuần tự, huấn luyện khó song song hoàn toàn như Random Forest.</w:t>
      </w:r>
    </w:p>
    <w:p>
      <w:pPr>
        <w:jc w:val="both"/>
        <w:ind w:firstLine="709"/>
        <w:spacing w:after="80" w:line="360" w:lineRule="auto"/>
      </w:pPr>
      <w:r>
        <w:rPr>
          <w:rFonts w:ascii="Times New Roman" w:hAnsi="Times New Roman" w:eastAsia="Times New Roman"/>
          <w:sz w:val="26"/>
          <w:szCs w:val="26"/>
          <w:color w:val="000000"/>
        </w:rPr>
        <w:t xml:space="preserve">Trong đề tài, số lượng bộ ước lượng được thử ở 100 và 200; tốc độ học ở 0,05 và 0,1; độ sâu tối đa ở 2 và 3. Các tổ hợp được so sánh bằng RMSE qua đánh giá chéo 5 phần. Việc nêu lưới tham số cho thấy phạm vi thực nghiệm cụ thể, không có nghĩa đây là tập giá trị tối ưu cho mọi dữ liệu. Kết quả cuối phải được xác định trên dữ liệu của đề tài và đối chiếu trên tập kiểm thử độc lập.</w:t>
      </w:r>
    </w:p>
    <w:p>
      <w:r>
        <w:br w:type="page"/>
      </w:r>
    </w:p>
    <w:p>
      <w:pPr>
        <w:pStyle w:val="Heading2"/>
        <w:spacing w:before="180" w:after="100"/>
        <w:keepNext/>
      </w:pPr>
      <w:r>
        <w:rPr>
          <w:rFonts w:ascii="Times New Roman" w:hAnsi="Times New Roman" w:eastAsia="Times New Roman"/>
          <w:sz w:val="28"/>
          <w:szCs w:val="28"/>
          <w:b/>
          <w:color w:val="000000"/>
        </w:rPr>
        <w:t xml:space="preserve">2.9. So sánh bốn mô hình</w:t>
      </w:r>
    </w:p>
    <w:tbl>
      <w:tblPr>
        <w:tblW w:w="9000" w:type="dxa"/>
        <w:jc w:val="center"/>
        <w:tblBorders>
          <w:top w:val="single" w:sz="6" w:color="000000"/>
          <w:left w:val="single" w:sz="6" w:color="000000"/>
          <w:bottom w:val="single" w:sz="6" w:color="000000"/>
          <w:right w:val="single" w:sz="6" w:color="000000"/>
          <w:insideH w:val="single" w:sz="4" w:color="808080"/>
          <w:insideV w:val="single" w:sz="4" w:color="808080"/>
        </w:tblBorders>
        <w:tblCellMar>
          <w:top w:w="70" w:type="dxa"/>
          <w:left w:w="80" w:type="dxa"/>
          <w:bottom w:w="70" w:type="dxa"/>
          <w:right w:w="80" w:type="dxa"/>
        </w:tblCellMar>
      </w:tblPr>
      <w:tblGrid>
        <w:gridCol w:w="1800"/>
        <w:gridCol w:w="1800"/>
        <w:gridCol w:w="1800"/>
        <w:gridCol w:w="1800"/>
        <w:gridCol w:w="1800"/>
      </w:tblGrid>
      <w:tr>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Tiêu chí</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Linear Regression</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Ridge Regression</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Random Forest</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Gradient Boosting</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Quan hệ</w:t>
            </w:r>
          </w:p>
        </w:tc>
        <w:tc>
          <w:tcPr>
            <w:tcW w:w="1800" w:type="dxa"/>
            <w:vAlign w:val="center"/>
          </w:tcPr>
          <w:p>
            <w:pPr>
              <w:spacing w:after="0" w:line="260" w:lineRule="auto"/>
            </w:pPr>
            <w:r>
              <w:rPr>
                <w:rFonts w:ascii="Times New Roman" w:hAnsi="Times New Roman" w:eastAsia="Times New Roman"/>
                <w:sz w:val="22"/>
                <w:szCs w:val="22"/>
                <w:color w:val="000000"/>
              </w:rPr>
              <w:t xml:space="preserve">Tuyến tính</w:t>
            </w:r>
          </w:p>
        </w:tc>
        <w:tc>
          <w:tcPr>
            <w:tcW w:w="1800" w:type="dxa"/>
            <w:vAlign w:val="center"/>
          </w:tcPr>
          <w:p>
            <w:pPr>
              <w:spacing w:after="0" w:line="260" w:lineRule="auto"/>
            </w:pPr>
            <w:r>
              <w:rPr>
                <w:rFonts w:ascii="Times New Roman" w:hAnsi="Times New Roman" w:eastAsia="Times New Roman"/>
                <w:sz w:val="22"/>
                <w:szCs w:val="22"/>
                <w:color w:val="000000"/>
              </w:rPr>
              <w:t xml:space="preserve">Tuyến tính</w:t>
            </w:r>
          </w:p>
        </w:tc>
        <w:tc>
          <w:tcPr>
            <w:tcW w:w="1800" w:type="dxa"/>
            <w:vAlign w:val="center"/>
          </w:tcPr>
          <w:p>
            <w:pPr>
              <w:spacing w:after="0" w:line="260" w:lineRule="auto"/>
            </w:pPr>
            <w:r>
              <w:rPr>
                <w:rFonts w:ascii="Times New Roman" w:hAnsi="Times New Roman" w:eastAsia="Times New Roman"/>
                <w:sz w:val="22"/>
                <w:szCs w:val="22"/>
                <w:color w:val="000000"/>
              </w:rPr>
              <w:t xml:space="preserve">Phi tuyến</w:t>
            </w:r>
          </w:p>
        </w:tc>
        <w:tc>
          <w:tcPr>
            <w:tcW w:w="1800" w:type="dxa"/>
            <w:vAlign w:val="center"/>
          </w:tcPr>
          <w:p>
            <w:pPr>
              <w:spacing w:after="0" w:line="260" w:lineRule="auto"/>
            </w:pPr>
            <w:r>
              <w:rPr>
                <w:rFonts w:ascii="Times New Roman" w:hAnsi="Times New Roman" w:eastAsia="Times New Roman"/>
                <w:sz w:val="22"/>
                <w:szCs w:val="22"/>
                <w:color w:val="000000"/>
              </w:rPr>
              <w:t xml:space="preserve">Phi tuyến</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Cách học</w:t>
            </w:r>
          </w:p>
        </w:tc>
        <w:tc>
          <w:tcPr>
            <w:tcW w:w="1800" w:type="dxa"/>
            <w:vAlign w:val="center"/>
          </w:tcPr>
          <w:p>
            <w:pPr>
              <w:spacing w:after="0" w:line="260" w:lineRule="auto"/>
            </w:pPr>
            <w:r>
              <w:rPr>
                <w:rFonts w:ascii="Times New Roman" w:hAnsi="Times New Roman" w:eastAsia="Times New Roman"/>
                <w:sz w:val="22"/>
                <w:szCs w:val="22"/>
                <w:color w:val="000000"/>
              </w:rPr>
              <w:t xml:space="preserve">Một mô hình</w:t>
            </w:r>
          </w:p>
        </w:tc>
        <w:tc>
          <w:tcPr>
            <w:tcW w:w="1800" w:type="dxa"/>
            <w:vAlign w:val="center"/>
          </w:tcPr>
          <w:p>
            <w:pPr>
              <w:spacing w:after="0" w:line="260" w:lineRule="auto"/>
            </w:pPr>
            <w:r>
              <w:rPr>
                <w:rFonts w:ascii="Times New Roman" w:hAnsi="Times New Roman" w:eastAsia="Times New Roman"/>
                <w:sz w:val="22"/>
                <w:szCs w:val="22"/>
                <w:color w:val="000000"/>
              </w:rPr>
              <w:t xml:space="preserve">Một mô hình có L2</w:t>
            </w:r>
          </w:p>
        </w:tc>
        <w:tc>
          <w:tcPr>
            <w:tcW w:w="1800" w:type="dxa"/>
            <w:vAlign w:val="center"/>
          </w:tcPr>
          <w:p>
            <w:pPr>
              <w:spacing w:after="0" w:line="260" w:lineRule="auto"/>
            </w:pPr>
            <w:r>
              <w:rPr>
                <w:rFonts w:ascii="Times New Roman" w:hAnsi="Times New Roman" w:eastAsia="Times New Roman"/>
                <w:sz w:val="22"/>
                <w:szCs w:val="22"/>
                <w:color w:val="000000"/>
              </w:rPr>
              <w:t xml:space="preserve">Bagging nhiều cây</w:t>
            </w:r>
          </w:p>
        </w:tc>
        <w:tc>
          <w:tcPr>
            <w:tcW w:w="1800" w:type="dxa"/>
            <w:vAlign w:val="center"/>
          </w:tcPr>
          <w:p>
            <w:pPr>
              <w:spacing w:after="0" w:line="260" w:lineRule="auto"/>
            </w:pPr>
            <w:r>
              <w:rPr>
                <w:rFonts w:ascii="Times New Roman" w:hAnsi="Times New Roman" w:eastAsia="Times New Roman"/>
                <w:sz w:val="22"/>
                <w:szCs w:val="22"/>
                <w:color w:val="000000"/>
              </w:rPr>
              <w:t xml:space="preserve">Boosting tuần tự</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Điều chuẩn</w:t>
            </w:r>
          </w:p>
        </w:tc>
        <w:tc>
          <w:tcPr>
            <w:tcW w:w="1800" w:type="dxa"/>
            <w:vAlign w:val="center"/>
          </w:tcPr>
          <w:p>
            <w:pPr>
              <w:spacing w:after="0" w:line="260" w:lineRule="auto"/>
            </w:pPr>
            <w:r>
              <w:rPr>
                <w:rFonts w:ascii="Times New Roman" w:hAnsi="Times New Roman" w:eastAsia="Times New Roman"/>
                <w:sz w:val="22"/>
                <w:szCs w:val="22"/>
                <w:color w:val="000000"/>
              </w:rPr>
              <w:t xml:space="preserve">Không trực tiếp</w:t>
            </w:r>
          </w:p>
        </w:tc>
        <w:tc>
          <w:tcPr>
            <w:tcW w:w="1800" w:type="dxa"/>
            <w:vAlign w:val="center"/>
          </w:tcPr>
          <w:p>
            <w:pPr>
              <w:spacing w:after="0" w:line="260" w:lineRule="auto"/>
            </w:pPr>
            <w:r>
              <w:rPr>
                <w:rFonts w:ascii="Times New Roman" w:hAnsi="Times New Roman" w:eastAsia="Times New Roman"/>
                <w:sz w:val="22"/>
                <w:szCs w:val="22"/>
                <w:color w:val="000000"/>
              </w:rPr>
              <w:t xml:space="preserve">L2 qua α</w:t>
            </w:r>
          </w:p>
        </w:tc>
        <w:tc>
          <w:tcPr>
            <w:tcW w:w="1800" w:type="dxa"/>
            <w:vAlign w:val="center"/>
          </w:tcPr>
          <w:p>
            <w:pPr>
              <w:spacing w:after="0" w:line="260" w:lineRule="auto"/>
            </w:pPr>
            <w:r>
              <w:rPr>
                <w:rFonts w:ascii="Times New Roman" w:hAnsi="Times New Roman" w:eastAsia="Times New Roman"/>
                <w:sz w:val="22"/>
                <w:szCs w:val="22"/>
                <w:color w:val="000000"/>
              </w:rPr>
              <w:t xml:space="preserve">Độ sâu, mẫu chia</w:t>
            </w:r>
          </w:p>
        </w:tc>
        <w:tc>
          <w:tcPr>
            <w:tcW w:w="1800" w:type="dxa"/>
            <w:vAlign w:val="center"/>
          </w:tcPr>
          <w:p>
            <w:pPr>
              <w:spacing w:after="0" w:line="260" w:lineRule="auto"/>
            </w:pPr>
            <w:r>
              <w:rPr>
                <w:rFonts w:ascii="Times New Roman" w:hAnsi="Times New Roman" w:eastAsia="Times New Roman"/>
                <w:sz w:val="22"/>
                <w:szCs w:val="22"/>
                <w:color w:val="000000"/>
              </w:rPr>
              <w:t xml:space="preserve">Learning rate, số cây, độ sâu</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Tương tác phức tạp</w:t>
            </w:r>
          </w:p>
        </w:tc>
        <w:tc>
          <w:tcPr>
            <w:tcW w:w="1800" w:type="dxa"/>
            <w:vAlign w:val="center"/>
          </w:tcPr>
          <w:p>
            <w:pPr>
              <w:spacing w:after="0" w:line="260" w:lineRule="auto"/>
            </w:pPr>
            <w:r>
              <w:rPr>
                <w:rFonts w:ascii="Times New Roman" w:hAnsi="Times New Roman" w:eastAsia="Times New Roman"/>
                <w:sz w:val="22"/>
                <w:szCs w:val="22"/>
                <w:color w:val="000000"/>
              </w:rPr>
              <w:t xml:space="preserve">Hạn chế</w:t>
            </w:r>
          </w:p>
        </w:tc>
        <w:tc>
          <w:tcPr>
            <w:tcW w:w="1800" w:type="dxa"/>
            <w:vAlign w:val="center"/>
          </w:tcPr>
          <w:p>
            <w:pPr>
              <w:spacing w:after="0" w:line="260" w:lineRule="auto"/>
            </w:pPr>
            <w:r>
              <w:rPr>
                <w:rFonts w:ascii="Times New Roman" w:hAnsi="Times New Roman" w:eastAsia="Times New Roman"/>
                <w:sz w:val="22"/>
                <w:szCs w:val="22"/>
                <w:color w:val="000000"/>
              </w:rPr>
              <w:t xml:space="preserve">Hạn chế</w:t>
            </w:r>
          </w:p>
        </w:tc>
        <w:tc>
          <w:tcPr>
            <w:tcW w:w="1800" w:type="dxa"/>
            <w:vAlign w:val="center"/>
          </w:tcPr>
          <w:p>
            <w:pPr>
              <w:spacing w:after="0" w:line="260" w:lineRule="auto"/>
            </w:pPr>
            <w:r>
              <w:rPr>
                <w:rFonts w:ascii="Times New Roman" w:hAnsi="Times New Roman" w:eastAsia="Times New Roman"/>
                <w:sz w:val="22"/>
                <w:szCs w:val="22"/>
                <w:color w:val="000000"/>
              </w:rPr>
              <w:t xml:space="preserve">Tốt</w:t>
            </w:r>
          </w:p>
        </w:tc>
        <w:tc>
          <w:tcPr>
            <w:tcW w:w="1800" w:type="dxa"/>
            <w:vAlign w:val="center"/>
          </w:tcPr>
          <w:p>
            <w:pPr>
              <w:spacing w:after="0" w:line="260" w:lineRule="auto"/>
            </w:pPr>
            <w:r>
              <w:rPr>
                <w:rFonts w:ascii="Times New Roman" w:hAnsi="Times New Roman" w:eastAsia="Times New Roman"/>
                <w:sz w:val="22"/>
                <w:szCs w:val="22"/>
                <w:color w:val="000000"/>
              </w:rPr>
              <w:t xml:space="preserve">Tốt</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Nguy cơ quá khớp</w:t>
            </w:r>
          </w:p>
        </w:tc>
        <w:tc>
          <w:tcPr>
            <w:tcW w:w="1800" w:type="dxa"/>
            <w:vAlign w:val="center"/>
          </w:tcPr>
          <w:p>
            <w:pPr>
              <w:spacing w:after="0" w:line="260" w:lineRule="auto"/>
            </w:pPr>
            <w:r>
              <w:rPr>
                <w:rFonts w:ascii="Times New Roman" w:hAnsi="Times New Roman" w:eastAsia="Times New Roman"/>
                <w:sz w:val="22"/>
                <w:szCs w:val="22"/>
                <w:color w:val="000000"/>
              </w:rPr>
              <w:t xml:space="preserve">Thấp đến vừa</w:t>
            </w:r>
          </w:p>
        </w:tc>
        <w:tc>
          <w:tcPr>
            <w:tcW w:w="1800" w:type="dxa"/>
            <w:vAlign w:val="center"/>
          </w:tcPr>
          <w:p>
            <w:pPr>
              <w:spacing w:after="0" w:line="260" w:lineRule="auto"/>
            </w:pPr>
            <w:r>
              <w:rPr>
                <w:rFonts w:ascii="Times New Roman" w:hAnsi="Times New Roman" w:eastAsia="Times New Roman"/>
                <w:sz w:val="22"/>
                <w:szCs w:val="22"/>
                <w:color w:val="000000"/>
              </w:rPr>
              <w:t xml:space="preserve">Được kiểm soát hơn</w:t>
            </w:r>
          </w:p>
        </w:tc>
        <w:tc>
          <w:tcPr>
            <w:tcW w:w="1800" w:type="dxa"/>
            <w:vAlign w:val="center"/>
          </w:tcPr>
          <w:p>
            <w:pPr>
              <w:spacing w:after="0" w:line="260" w:lineRule="auto"/>
            </w:pPr>
            <w:r>
              <w:rPr>
                <w:rFonts w:ascii="Times New Roman" w:hAnsi="Times New Roman" w:eastAsia="Times New Roman"/>
                <w:sz w:val="22"/>
                <w:szCs w:val="22"/>
                <w:color w:val="000000"/>
              </w:rPr>
              <w:t xml:space="preserve">Có nếu cây quá sâu</w:t>
            </w:r>
          </w:p>
        </w:tc>
        <w:tc>
          <w:tcPr>
            <w:tcW w:w="1800" w:type="dxa"/>
            <w:vAlign w:val="center"/>
          </w:tcPr>
          <w:p>
            <w:pPr>
              <w:spacing w:after="0" w:line="260" w:lineRule="auto"/>
            </w:pPr>
            <w:r>
              <w:rPr>
                <w:rFonts w:ascii="Times New Roman" w:hAnsi="Times New Roman" w:eastAsia="Times New Roman"/>
                <w:sz w:val="22"/>
                <w:szCs w:val="22"/>
                <w:color w:val="000000"/>
              </w:rPr>
              <w:t xml:space="preserve">Có nếu tăng cường quá mức</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Giải thích</w:t>
            </w:r>
          </w:p>
        </w:tc>
        <w:tc>
          <w:tcPr>
            <w:tcW w:w="1800" w:type="dxa"/>
            <w:vAlign w:val="center"/>
          </w:tcPr>
          <w:p>
            <w:pPr>
              <w:spacing w:after="0" w:line="260" w:lineRule="auto"/>
            </w:pPr>
            <w:r>
              <w:rPr>
                <w:rFonts w:ascii="Times New Roman" w:hAnsi="Times New Roman" w:eastAsia="Times New Roman"/>
                <w:sz w:val="22"/>
                <w:szCs w:val="22"/>
                <w:color w:val="000000"/>
              </w:rPr>
              <w:t xml:space="preserve">Cao</w:t>
            </w:r>
          </w:p>
        </w:tc>
        <w:tc>
          <w:tcPr>
            <w:tcW w:w="1800" w:type="dxa"/>
            <w:vAlign w:val="center"/>
          </w:tcPr>
          <w:p>
            <w:pPr>
              <w:spacing w:after="0" w:line="260" w:lineRule="auto"/>
            </w:pPr>
            <w:r>
              <w:rPr>
                <w:rFonts w:ascii="Times New Roman" w:hAnsi="Times New Roman" w:eastAsia="Times New Roman"/>
                <w:sz w:val="22"/>
                <w:szCs w:val="22"/>
                <w:color w:val="000000"/>
              </w:rPr>
              <w:t xml:space="preserve">Khá cao</w:t>
            </w:r>
          </w:p>
        </w:tc>
        <w:tc>
          <w:tcPr>
            <w:tcW w:w="1800" w:type="dxa"/>
            <w:vAlign w:val="center"/>
          </w:tcPr>
          <w:p>
            <w:pPr>
              <w:spacing w:after="0" w:line="260" w:lineRule="auto"/>
            </w:pPr>
            <w:r>
              <w:rPr>
                <w:rFonts w:ascii="Times New Roman" w:hAnsi="Times New Roman" w:eastAsia="Times New Roman"/>
                <w:sz w:val="22"/>
                <w:szCs w:val="22"/>
                <w:color w:val="000000"/>
              </w:rPr>
              <w:t xml:space="preserve">Trung bình</w:t>
            </w:r>
          </w:p>
        </w:tc>
        <w:tc>
          <w:tcPr>
            <w:tcW w:w="1800" w:type="dxa"/>
            <w:vAlign w:val="center"/>
          </w:tcPr>
          <w:p>
            <w:pPr>
              <w:spacing w:after="0" w:line="260" w:lineRule="auto"/>
            </w:pPr>
            <w:r>
              <w:rPr>
                <w:rFonts w:ascii="Times New Roman" w:hAnsi="Times New Roman" w:eastAsia="Times New Roman"/>
                <w:sz w:val="22"/>
                <w:szCs w:val="22"/>
                <w:color w:val="000000"/>
              </w:rPr>
              <w:t xml:space="preserve">Trung bình đến thấp</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Chi phí huấn luyện</w:t>
            </w:r>
          </w:p>
        </w:tc>
        <w:tc>
          <w:tcPr>
            <w:tcW w:w="1800" w:type="dxa"/>
            <w:vAlign w:val="center"/>
          </w:tcPr>
          <w:p>
            <w:pPr>
              <w:spacing w:after="0" w:line="260" w:lineRule="auto"/>
            </w:pPr>
            <w:r>
              <w:rPr>
                <w:rFonts w:ascii="Times New Roman" w:hAnsi="Times New Roman" w:eastAsia="Times New Roman"/>
                <w:sz w:val="22"/>
                <w:szCs w:val="22"/>
                <w:color w:val="000000"/>
              </w:rPr>
              <w:t xml:space="preserve">Thấp</w:t>
            </w:r>
          </w:p>
        </w:tc>
        <w:tc>
          <w:tcPr>
            <w:tcW w:w="1800" w:type="dxa"/>
            <w:vAlign w:val="center"/>
          </w:tcPr>
          <w:p>
            <w:pPr>
              <w:spacing w:after="0" w:line="260" w:lineRule="auto"/>
            </w:pPr>
            <w:r>
              <w:rPr>
                <w:rFonts w:ascii="Times New Roman" w:hAnsi="Times New Roman" w:eastAsia="Times New Roman"/>
                <w:sz w:val="22"/>
                <w:szCs w:val="22"/>
                <w:color w:val="000000"/>
              </w:rPr>
              <w:t xml:space="preserve">Thấp</w:t>
            </w:r>
          </w:p>
        </w:tc>
        <w:tc>
          <w:tcPr>
            <w:tcW w:w="1800" w:type="dxa"/>
            <w:vAlign w:val="center"/>
          </w:tcPr>
          <w:p>
            <w:pPr>
              <w:spacing w:after="0" w:line="260" w:lineRule="auto"/>
            </w:pPr>
            <w:r>
              <w:rPr>
                <w:rFonts w:ascii="Times New Roman" w:hAnsi="Times New Roman" w:eastAsia="Times New Roman"/>
                <w:sz w:val="22"/>
                <w:szCs w:val="22"/>
                <w:color w:val="000000"/>
              </w:rPr>
              <w:t xml:space="preserve">Trung bình đến cao</w:t>
            </w:r>
          </w:p>
        </w:tc>
        <w:tc>
          <w:tcPr>
            <w:tcW w:w="1800" w:type="dxa"/>
            <w:vAlign w:val="center"/>
          </w:tcPr>
          <w:p>
            <w:pPr>
              <w:spacing w:after="0" w:line="260" w:lineRule="auto"/>
            </w:pPr>
            <w:r>
              <w:rPr>
                <w:rFonts w:ascii="Times New Roman" w:hAnsi="Times New Roman" w:eastAsia="Times New Roman"/>
                <w:sz w:val="22"/>
                <w:szCs w:val="22"/>
                <w:color w:val="000000"/>
              </w:rPr>
              <w:t xml:space="preserve">Trung bình</w:t>
            </w:r>
          </w:p>
        </w:tc>
      </w:tr>
    </w:tbl>
    <w:p>
      <w:pPr>
        <w:spacing w:after="60"/>
      </w:pPr>
    </w:p>
    <w:p>
      <w:pPr>
        <w:jc w:val="both"/>
        <w:ind w:firstLine="709"/>
        <w:spacing w:after="80" w:line="360" w:lineRule="auto"/>
      </w:pPr>
      <w:r>
        <w:rPr>
          <w:rFonts w:ascii="Times New Roman" w:hAnsi="Times New Roman" w:eastAsia="Times New Roman"/>
          <w:sz w:val="26"/>
          <w:szCs w:val="26"/>
          <w:color w:val="000000"/>
        </w:rPr>
        <w:t xml:space="preserve">Bảng so sánh cho thấy mỗi mô hình đại diện cho một cách cân bằng khác nhau. Linear Regression đơn giản và minh bạch; Ridge thêm độ ổn định thông qua điều chuẩn. Random Forest giảm phương sai bằng trung bình nhiều cây; Gradient Boosting giảm sai số tuần tự. Không thể kết luận mô hình tốt nhất chỉ từ lý thuyết, vì kết quả phụ thuộc kích thước dữ liệu, mức nhiễu, dạng quan hệ và cấu hình. Đề tài vì vậy huấn luyện tất cả mô hình trên cùng dữ liệu, dùng cùng phép chia và cùng hệ metric trước khi lựa chọn.</w:t>
      </w:r>
    </w:p>
    <w:p>
      <w:r>
        <w:br w:type="page"/>
      </w:r>
    </w:p>
    <w:p>
      <w:pPr>
        <w:pStyle w:val="Heading2"/>
        <w:spacing w:before="180" w:after="100"/>
        <w:keepNext/>
      </w:pPr>
      <w:r>
        <w:rPr>
          <w:rFonts w:ascii="Times New Roman" w:hAnsi="Times New Roman" w:eastAsia="Times New Roman"/>
          <w:sz w:val="28"/>
          <w:szCs w:val="28"/>
          <w:b/>
          <w:color w:val="000000"/>
        </w:rPr>
        <w:t xml:space="preserve">2.10. MAE và MSE</w:t>
      </w:r>
    </w:p>
    <w:p>
      <w:pPr>
        <w:jc w:val="both"/>
        <w:ind w:firstLine="709"/>
        <w:spacing w:after="80" w:line="360" w:lineRule="auto"/>
      </w:pPr>
      <w:r>
        <w:rPr>
          <w:rFonts w:ascii="Times New Roman" w:hAnsi="Times New Roman" w:eastAsia="Times New Roman"/>
          <w:sz w:val="26"/>
          <w:szCs w:val="26"/>
          <w:color w:val="000000"/>
        </w:rPr>
        <w:t xml:space="preserve">MAE là trung bình trị tuyệt đối của sai số: MAE = (1/n)Σ|yᵢ − ŷᵢ|. Chỉ số có cùng đơn vị với biến mục tiêu và dễ diễn giải. MAE bằng 0 là hoàn hảo; giá trị càng nhỏ cho thấy dự đoán trung bình càng gần giá trị thật. Vì tăng tuyến tính theo độ lớn sai số, MAE ít bị một vài sai số rất lớn chi phối hơn MSE.</w:t>
      </w:r>
    </w:p>
    <w:p>
      <w:pPr>
        <w:jc w:val="both"/>
        <w:ind w:firstLine="709"/>
        <w:spacing w:after="80" w:line="360" w:lineRule="auto"/>
      </w:pPr>
      <w:r>
        <w:rPr>
          <w:rFonts w:ascii="Times New Roman" w:hAnsi="Times New Roman" w:eastAsia="Times New Roman"/>
          <w:sz w:val="26"/>
          <w:szCs w:val="26"/>
          <w:color w:val="000000"/>
        </w:rPr>
        <w:t xml:space="preserve">MSE là trung bình bình phương sai số: MSE = (1/n)Σ(yᵢ − ŷᵢ)². Bình phương loại bỏ dấu và phạt mạnh các sai lệch lớn. MSE hữu ích khi sai số lớn cần được xem là nghiêm trọng, đồng thời thuận lợi trong tối ưu toán học. Nhược điểm là đơn vị bị bình phương, vì vậy khó diễn giải trực tiếp theo thang quality.</w:t>
      </w:r>
    </w:p>
    <w:p>
      <w:pPr>
        <w:jc w:val="both"/>
        <w:ind w:firstLine="709"/>
        <w:spacing w:after="80" w:line="360" w:lineRule="auto"/>
      </w:pPr>
      <w:r>
        <w:rPr>
          <w:rFonts w:ascii="Times New Roman" w:hAnsi="Times New Roman" w:eastAsia="Times New Roman"/>
          <w:sz w:val="26"/>
          <w:szCs w:val="26"/>
          <w:color w:val="000000"/>
        </w:rPr>
        <w:t xml:space="preserve">Hai chỉ số bổ sung cho nhau. Nếu hai mô hình có MAE gần nhau nhưng MSE khác đáng kể, mô hình có MSE cao hơn có thể mắc một số lỗi lớn. Ngược lại, chỉ nhìn MSE có thể che khuất mức sai lệch điển hình mà người dùng quan tâm. Trong đề tài, MAE được dùng để mô tả sai số tuyệt đối trung bình, còn MSE làm cơ sở tính RMSE và nhấn mạnh các dự đoán lệch xa.</w:t>
      </w:r>
    </w:p>
    <w:p>
      <w:r>
        <w:br w:type="page"/>
      </w:r>
    </w:p>
    <w:p>
      <w:pPr>
        <w:pStyle w:val="Heading2"/>
        <w:spacing w:before="180" w:after="100"/>
        <w:keepNext/>
      </w:pPr>
      <w:r>
        <w:rPr>
          <w:rFonts w:ascii="Times New Roman" w:hAnsi="Times New Roman" w:eastAsia="Times New Roman"/>
          <w:sz w:val="28"/>
          <w:szCs w:val="28"/>
          <w:b/>
          <w:color w:val="000000"/>
        </w:rPr>
        <w:t xml:space="preserve">2.10. RMSE và R²</w:t>
      </w:r>
    </w:p>
    <w:p>
      <w:pPr>
        <w:jc w:val="both"/>
        <w:ind w:firstLine="709"/>
        <w:spacing w:after="80" w:line="360" w:lineRule="auto"/>
      </w:pPr>
      <w:r>
        <w:rPr>
          <w:rFonts w:ascii="Times New Roman" w:hAnsi="Times New Roman" w:eastAsia="Times New Roman"/>
          <w:sz w:val="26"/>
          <w:szCs w:val="26"/>
          <w:color w:val="000000"/>
        </w:rPr>
        <w:t xml:space="preserve">RMSE là căn bậc hai của MSE: RMSE = √[(1/n)Σ(yᵢ − ŷᵢ)²]. Việc lấy căn đưa chỉ số trở lại cùng đơn vị với quality, trong khi vẫn duy trì mức phạt cao đối với sai số lớn. RMSE bằng 0 là lý tưởng và giá trị thấp hơn thường tốt hơn khi các mô hình được đánh giá trên cùng dữ liệu.</w:t>
      </w:r>
    </w:p>
    <w:p>
      <w:pPr>
        <w:jc w:val="both"/>
        <w:ind w:firstLine="709"/>
        <w:spacing w:after="80" w:line="360" w:lineRule="auto"/>
      </w:pPr>
      <w:r>
        <w:rPr>
          <w:rFonts w:ascii="Times New Roman" w:hAnsi="Times New Roman" w:eastAsia="Times New Roman"/>
          <w:sz w:val="26"/>
          <w:szCs w:val="26"/>
          <w:color w:val="000000"/>
        </w:rPr>
        <w:t xml:space="preserve">R² đo tỷ lệ biến thiên của y được mô hình giải thích so với dự đoán bằng trung bình: R² = 1 − [Σ(yᵢ − ŷᵢ)² / Σ(yᵢ − ȳ)²]. R² bằng 1 biểu thị khớp hoàn hảo. R² bằng 0 nghĩa mô hình không cải thiện so với việc luôn dự đoán trung bình trên tập đánh giá. R² có thể âm nếu mô hình kém hơn đường cơ sở đó.</w:t>
      </w:r>
    </w:p>
    <w:p>
      <w:pPr>
        <w:jc w:val="both"/>
        <w:ind w:firstLine="709"/>
        <w:spacing w:after="80" w:line="360" w:lineRule="auto"/>
      </w:pPr>
      <w:r>
        <w:rPr>
          <w:rFonts w:ascii="Times New Roman" w:hAnsi="Times New Roman" w:eastAsia="Times New Roman"/>
          <w:sz w:val="26"/>
          <w:szCs w:val="26"/>
          <w:color w:val="000000"/>
        </w:rPr>
        <w:t xml:space="preserve">R² không phải Accuracy. Accuracy thường là tỷ lệ dự đoán đúng trong phân loại, còn R² là hệ số xác định dựa trên tổng bình phương sai số. R² cũng không cho biết sai số theo đơn vị điểm, nên cần đọc cùng MAE và RMSE. Khi đánh giá đề tài, một mô hình được ưu tiên nếu giảm MAE và RMSE, đồng thời tăng R² trên cùng tập kiểm thử. Chênh lệch nhỏ cần được xem cùng kết quả đánh giá chéo và giới hạn dữ liệu thay vì diễn giải tuyệt đối.</w:t>
      </w:r>
    </w:p>
    <w:p>
      <w:r>
        <w:br w:type="page"/>
      </w:r>
    </w:p>
    <w:p>
      <w:pPr>
        <w:pStyle w:val="Heading2"/>
        <w:spacing w:before="180" w:after="100"/>
        <w:keepNext/>
      </w:pPr>
      <w:r>
        <w:rPr>
          <w:rFonts w:ascii="Times New Roman" w:hAnsi="Times New Roman" w:eastAsia="Times New Roman"/>
          <w:sz w:val="28"/>
          <w:szCs w:val="28"/>
          <w:b/>
          <w:color w:val="000000"/>
        </w:rPr>
        <w:t xml:space="preserve">2.11. Overfitting và Underfitting</w:t>
      </w:r>
    </w:p>
    <w:p>
      <w:pPr>
        <w:jc w:val="both"/>
        <w:ind w:firstLine="709"/>
        <w:spacing w:after="80" w:line="360" w:lineRule="auto"/>
      </w:pPr>
      <w:r>
        <w:rPr>
          <w:rFonts w:ascii="Times New Roman" w:hAnsi="Times New Roman" w:eastAsia="Times New Roman"/>
          <w:sz w:val="26"/>
          <w:szCs w:val="26"/>
          <w:color w:val="000000"/>
        </w:rPr>
        <w:t xml:space="preserve">Underfitting xảy ra khi mô hình quá đơn giản hoặc chưa học đủ cấu trúc dữ liệu. Khi đó sai số trên cả tập huấn luyện và dữ liệu chưa quan sát đều cao. Một mô hình tuyến tính có thể thiếu khớp nếu quan hệ thực tế chứa nhiều ngưỡng và tương tác. Tăng mức linh hoạt, bổ sung đặc trưng phù hợp hoặc giảm điều chuẩn quá mạnh là các hướng xử lý thường gặp.</w:t>
      </w:r>
    </w:p>
    <w:p>
      <w:pPr>
        <w:jc w:val="both"/>
        <w:ind w:firstLine="709"/>
        <w:spacing w:after="80" w:line="360" w:lineRule="auto"/>
      </w:pPr>
      <w:r>
        <w:rPr>
          <w:rFonts w:ascii="Times New Roman" w:hAnsi="Times New Roman" w:eastAsia="Times New Roman"/>
          <w:sz w:val="26"/>
          <w:szCs w:val="26"/>
          <w:color w:val="000000"/>
        </w:rPr>
        <w:t xml:space="preserve">Overfitting xảy ra khi mô hình học quá sát chi tiết và nhiễu của tập huấn luyện. Sai số huấn luyện thấp nhưng sai số kiểm tra cao, tạo khoảng cách train–test lớn. Cây quá sâu, quá nhiều giai đoạn boosting hoặc lựa chọn siêu tham số dựa trực tiếp trên tập kiểm thử đều làm tăng nguy cơ này. Các biện pháp kiểm soát gồm giới hạn độ phức tạp, điều chuẩn, tăng dữ liệu và đánh giá chéo.</w:t>
      </w:r>
    </w:p>
    <w:p>
      <w:pPr>
        <w:jc w:val="both"/>
        <w:ind w:firstLine="709"/>
        <w:spacing w:after="80" w:line="360" w:lineRule="auto"/>
      </w:pPr>
      <w:r>
        <w:rPr>
          <w:rFonts w:ascii="Times New Roman" w:hAnsi="Times New Roman" w:eastAsia="Times New Roman"/>
          <w:sz w:val="26"/>
          <w:szCs w:val="26"/>
          <w:color w:val="000000"/>
        </w:rPr>
        <w:t xml:space="preserve">Hai hiện tượng liên hệ với đánh đổi bias–variance. Mô hình đơn giản thường có độ chệch cao và phương sai thấp; mô hình phức tạp có thể giảm độ chệch nhưng tăng phương sai. Mục tiêu không phải giảm sai số huấn luyện bằng mọi giá mà là tìm điểm cân bằng cho dữ liệu mới. Với project, việc tách 80/20, tinh chỉnh trên train và đánh giá cuối trên test là cấu trúc chính để quan sát khả năng tổng quát hóa.</w:t>
      </w:r>
    </w:p>
    <w:p>
      <w:r>
        <w:br w:type="page"/>
      </w:r>
    </w:p>
    <w:p>
      <w:pPr>
        <w:pStyle w:val="Heading2"/>
        <w:spacing w:before="180" w:after="100"/>
        <w:keepNext/>
      </w:pPr>
      <w:r>
        <w:rPr>
          <w:rFonts w:ascii="Times New Roman" w:hAnsi="Times New Roman" w:eastAsia="Times New Roman"/>
          <w:sz w:val="28"/>
          <w:szCs w:val="28"/>
          <w:b/>
          <w:color w:val="000000"/>
        </w:rPr>
        <w:t xml:space="preserve">2.12. Cross Validation và tinh chỉnh siêu tham số</w:t>
      </w:r>
    </w:p>
    <w:p>
      <w:pPr>
        <w:jc w:val="both"/>
        <w:ind w:firstLine="709"/>
        <w:spacing w:after="80" w:line="360" w:lineRule="auto"/>
      </w:pPr>
      <w:r>
        <w:rPr>
          <w:rFonts w:ascii="Times New Roman" w:hAnsi="Times New Roman" w:eastAsia="Times New Roman"/>
          <w:sz w:val="26"/>
          <w:szCs w:val="26"/>
          <w:color w:val="000000"/>
        </w:rPr>
        <w:t xml:space="preserve">K-fold Cross Validation chia tập huấn luyện thành K phần gần bằng nhau. Trong mỗi lượt, K−1 phần được dùng để học và phần còn lại để đánh giá. Quy trình lặp K lần để mỗi phần đóng vai trò validation một lần; metric trung bình phản ánh hiệu năng ổn định hơn một lần chia đơn. Đề tài sử dụng K = 5.</w:t>
      </w:r>
    </w:p>
    <w:p>
      <w:pPr>
        <w:jc w:val="both"/>
        <w:ind w:firstLine="709"/>
        <w:spacing w:after="80" w:line="360" w:lineRule="auto"/>
      </w:pPr>
      <w:r>
        <w:rPr>
          <w:rFonts w:ascii="Times New Roman" w:hAnsi="Times New Roman" w:eastAsia="Times New Roman"/>
          <w:sz w:val="26"/>
          <w:szCs w:val="26"/>
          <w:color w:val="000000"/>
        </w:rPr>
        <w:t xml:space="preserve">Grid Search xác định trước một lưới giá trị và thử toàn bộ tổ hợp. Với mỗi tổ hợp, mô hình được đánh giá bằng 5-fold cross-validation theo RMSE. Ridge thử 5 mức α; Random Forest thử 2 số lượng cây, 3 mức độ sâu và 2 ngưỡng mẫu chia; Gradient Boosting thử 2 số lượng cây, 2 learning rate và 2 độ sâu. Cấu hình có CV RMSE thấp nhất được chọn.</w:t>
      </w:r>
    </w:p>
    <w:p>
      <w:pPr>
        <w:jc w:val="both"/>
        <w:ind w:firstLine="709"/>
        <w:spacing w:after="80" w:line="360" w:lineRule="auto"/>
      </w:pPr>
      <w:r>
        <w:rPr>
          <w:rFonts w:ascii="Times New Roman" w:hAnsi="Times New Roman" w:eastAsia="Times New Roman"/>
          <w:sz w:val="26"/>
          <w:szCs w:val="26"/>
          <w:color w:val="000000"/>
        </w:rPr>
        <w:t xml:space="preserve">Tiền xử lý phải nằm trong từng vòng đánh giá chéo để tránh rò rỉ. Trung vị và tham số chuẩn hóa của một lượt chỉ được học từ K−1 phần huấn luyện, không từ phần validation. Sau khi chọn siêu tham số, mô hình được học lại trên toàn bộ tập huấn luyện rồi đánh giá một lần trên tập kiểm thử. Tập test không được dùng để điều chỉnh lưới tham số hoặc chọn cấu hình, vì điều đó làm kết quả cuối lạc quan quá mức.</w:t>
      </w:r>
    </w:p>
    <w:p>
      <w:pPr>
        <w:pStyle w:val="Heading2"/>
        <w:spacing w:before="180" w:after="100"/>
        <w:keepNext/>
      </w:pPr>
      <w:r>
        <w:rPr>
          <w:rFonts w:ascii="Times New Roman" w:hAnsi="Times New Roman" w:eastAsia="Times New Roman"/>
          <w:sz w:val="28"/>
          <w:szCs w:val="28"/>
          <w:b/>
          <w:color w:val="000000"/>
        </w:rPr>
        <w:t xml:space="preserve">Kết luận Chương 2</w:t>
      </w:r>
    </w:p>
    <w:p>
      <w:pPr>
        <w:jc w:val="both"/>
        <w:ind w:firstLine="709"/>
        <w:spacing w:after="80" w:line="360" w:lineRule="auto"/>
      </w:pPr>
      <w:r>
        <w:rPr>
          <w:rFonts w:ascii="Times New Roman" w:hAnsi="Times New Roman" w:eastAsia="Times New Roman"/>
          <w:sz w:val="26"/>
          <w:szCs w:val="26"/>
          <w:color w:val="000000"/>
        </w:rPr>
        <w:t xml:space="preserve">Chương 2 đã trình bày nền tảng lý thuyết cho toàn bộ quy trình thực nghiệm. Bài toán thuộc học máy có giám sát và được phát biểu dưới dạng hồi quy: ánh xạ 11 đặc trưng hóa lý sang giá trị quality. Linear Regression cung cấp mô hình tuyến tính cơ sở; Ridge kiểm soát hệ số bằng điều chuẩn L2; Random Forest trung bình hóa nhiều cây bootstrap; Gradient Boosting xây dựng các cây tuần tự để sửa sai.</w:t>
      </w:r>
    </w:p>
    <w:p>
      <w:pPr>
        <w:jc w:val="both"/>
        <w:ind w:firstLine="709"/>
        <w:spacing w:after="80" w:line="360" w:lineRule="auto"/>
      </w:pPr>
      <w:r>
        <w:rPr>
          <w:rFonts w:ascii="Times New Roman" w:hAnsi="Times New Roman" w:eastAsia="Times New Roman"/>
          <w:sz w:val="26"/>
          <w:szCs w:val="26"/>
          <w:color w:val="000000"/>
        </w:rPr>
        <w:t xml:space="preserve">Bốn chỉ số MAE, MSE, RMSE và R² phản ánh những khía cạnh khác nhau của sai số. Không chỉ số nào nên được diễn giải tách biệt, và R² tuyệt đối không phải độ chính xác phân loại. Overfitting và underfitting được nhận diện qua khả năng tổng quát hóa chứ không chỉ qua kết quả huấn luyện.</w:t>
      </w:r>
    </w:p>
    <w:p>
      <w:pPr>
        <w:jc w:val="both"/>
        <w:ind w:firstLine="709"/>
        <w:spacing w:after="80" w:line="360" w:lineRule="auto"/>
      </w:pPr>
      <w:r>
        <w:rPr>
          <w:rFonts w:ascii="Times New Roman" w:hAnsi="Times New Roman" w:eastAsia="Times New Roman"/>
          <w:sz w:val="26"/>
          <w:szCs w:val="26"/>
          <w:color w:val="000000"/>
        </w:rPr>
        <w:t xml:space="preserve">Đánh giá chéo 5 phần kết hợp Grid Search tạo cơ sở lựa chọn siêu tham số mà không sử dụng tập kiểm thử. Cùng với quy trình tiền xử lý khép kín, phương pháp này hạn chế rò rỉ và làm cho so sánh khách quan hơn. Từ nền tảng lý thuyết trên, Chương 3 sẽ mô tả dữ liệu thực tế, phân tích khám phá và các quyết định tiền xử lý cụ thể.</w:t>
      </w:r>
    </w:p>
    <w:p>
      <w:r>
        <w:br w:type="page"/>
      </w:r>
    </w:p>
    <w:p>
      <w:pPr>
        <w:pStyle w:val="Heading1"/>
        <w:jc w:val="center"/>
        <w:spacing w:before="160" w:after="260"/>
        <w:keepNext/>
      </w:pPr>
      <w:r>
        <w:rPr>
          <w:rFonts w:ascii="Times New Roman" w:hAnsi="Times New Roman" w:eastAsia="Times New Roman"/>
          <w:sz w:val="32"/>
          <w:szCs w:val="32"/>
          <w:b/>
          <w:color w:val="000000"/>
        </w:rPr>
        <w:t xml:space="preserve">CHƯƠNG 3. DỮ LIỆU VÀ TIỀN XỬ LÝ</w:t>
      </w:r>
    </w:p>
    <w:p>
      <w:pPr>
        <w:pStyle w:val="Heading2"/>
        <w:spacing w:before="180" w:after="100"/>
        <w:keepNext/>
      </w:pPr>
      <w:r>
        <w:rPr>
          <w:rFonts w:ascii="Times New Roman" w:hAnsi="Times New Roman" w:eastAsia="Times New Roman"/>
          <w:sz w:val="28"/>
          <w:szCs w:val="28"/>
          <w:b/>
          <w:color w:val="000000"/>
        </w:rPr>
        <w:t xml:space="preserve">3.1. Giới thiệu bộ dữ liệu</w:t>
      </w:r>
    </w:p>
    <w:p>
      <w:pPr>
        <w:jc w:val="both"/>
        <w:ind w:firstLine="709"/>
        <w:spacing w:after="80" w:line="360" w:lineRule="auto"/>
      </w:pPr>
      <w:r>
        <w:rPr>
          <w:rFonts w:ascii="Times New Roman" w:hAnsi="Times New Roman" w:eastAsia="Times New Roman"/>
          <w:sz w:val="26"/>
          <w:szCs w:val="26"/>
          <w:color w:val="000000"/>
        </w:rPr>
        <w:t xml:space="preserve">Bộ dữ liệu sử dụng là Red Wine Quality, thuộc Wine Quality Dataset trên UCI Machine Learning Repository, DOI 10.24432/C56S3T. Dữ liệu do Cortez và cộng sự công bố năm 2009, mô tả rượu vang đỏ Vinho Verde ở miền Bắc Bồ Đào Nha và được phát hành theo giấy phép CC BY 4.0. Dữ liệu gốc gồm 1.599 dòng, 12 cột; 11 cột số thực là đầu vào và quality kiểu số nguyên là mục tiêu.</w:t>
      </w:r>
    </w:p>
    <w:p>
      <w:pPr>
        <w:pStyle w:val="Heading2"/>
        <w:spacing w:before="180" w:after="100"/>
        <w:keepNext/>
      </w:pPr>
      <w:r>
        <w:rPr>
          <w:rFonts w:ascii="Times New Roman" w:hAnsi="Times New Roman" w:eastAsia="Times New Roman"/>
          <w:sz w:val="28"/>
          <w:szCs w:val="28"/>
          <w:b/>
          <w:color w:val="000000"/>
        </w:rPr>
        <w:t xml:space="preserve">3.2. Mô tả các thuộc tính</w:t>
      </w:r>
    </w:p>
    <w:tbl>
      <w:tblPr>
        <w:tblW w:w="9000" w:type="dxa"/>
        <w:jc w:val="center"/>
        <w:tblBorders>
          <w:top w:val="single" w:sz="6" w:color="000000"/>
          <w:left w:val="single" w:sz="6" w:color="000000"/>
          <w:bottom w:val="single" w:sz="6" w:color="000000"/>
          <w:right w:val="single" w:sz="6" w:color="000000"/>
          <w:insideH w:val="single" w:sz="4" w:color="808080"/>
          <w:insideV w:val="single" w:sz="4" w:color="808080"/>
        </w:tblBorders>
        <w:tblCellMar>
          <w:top w:w="70" w:type="dxa"/>
          <w:left w:w="80" w:type="dxa"/>
          <w:bottom w:w="70" w:type="dxa"/>
          <w:right w:w="80" w:type="dxa"/>
        </w:tblCellMar>
      </w:tblPr>
      <w:tblGrid>
        <w:gridCol w:w="1800"/>
        <w:gridCol w:w="1800"/>
        <w:gridCol w:w="1800"/>
        <w:gridCol w:w="1800"/>
        <w:gridCol w:w="1800"/>
      </w:tblGrid>
      <w:tr>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STT</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Thuộc tính</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Kiểu</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Ý nghĩa</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Vai trò</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1</w:t>
            </w:r>
          </w:p>
        </w:tc>
        <w:tc>
          <w:tcPr>
            <w:tcW w:w="1800" w:type="dxa"/>
            <w:vAlign w:val="center"/>
          </w:tcPr>
          <w:p>
            <w:pPr>
              <w:spacing w:after="0" w:line="260" w:lineRule="auto"/>
            </w:pPr>
            <w:r>
              <w:rPr>
                <w:rFonts w:ascii="Times New Roman" w:hAnsi="Times New Roman" w:eastAsia="Times New Roman"/>
                <w:sz w:val="22"/>
                <w:szCs w:val="22"/>
                <w:color w:val="000000"/>
              </w:rPr>
              <w:t xml:space="preserve">fixed acidity</w:t>
            </w:r>
          </w:p>
        </w:tc>
        <w:tc>
          <w:tcPr>
            <w:tcW w:w="1800" w:type="dxa"/>
            <w:vAlign w:val="center"/>
          </w:tcPr>
          <w:p>
            <w:pPr>
              <w:spacing w:after="0" w:line="260" w:lineRule="auto"/>
            </w:pPr>
            <w:r>
              <w:rPr>
                <w:rFonts w:ascii="Times New Roman" w:hAnsi="Times New Roman" w:eastAsia="Times New Roman"/>
                <w:sz w:val="22"/>
                <w:szCs w:val="22"/>
                <w:color w:val="000000"/>
              </w:rPr>
              <w:t xml:space="preserve">Số thực</w:t>
            </w:r>
          </w:p>
        </w:tc>
        <w:tc>
          <w:tcPr>
            <w:tcW w:w="1800" w:type="dxa"/>
            <w:vAlign w:val="center"/>
          </w:tcPr>
          <w:p>
            <w:pPr>
              <w:spacing w:after="0" w:line="260" w:lineRule="auto"/>
            </w:pPr>
            <w:r>
              <w:rPr>
                <w:rFonts w:ascii="Times New Roman" w:hAnsi="Times New Roman" w:eastAsia="Times New Roman"/>
                <w:sz w:val="22"/>
                <w:szCs w:val="22"/>
                <w:color w:val="000000"/>
              </w:rPr>
              <w:t xml:space="preserve">Độ axit cố định</w:t>
            </w:r>
          </w:p>
        </w:tc>
        <w:tc>
          <w:tcPr>
            <w:tcW w:w="1800" w:type="dxa"/>
            <w:vAlign w:val="center"/>
          </w:tcPr>
          <w:p>
            <w:pPr>
              <w:spacing w:after="0" w:line="260" w:lineRule="auto"/>
            </w:pPr>
            <w:r>
              <w:rPr>
                <w:rFonts w:ascii="Times New Roman" w:hAnsi="Times New Roman" w:eastAsia="Times New Roman"/>
                <w:sz w:val="22"/>
                <w:szCs w:val="22"/>
                <w:color w:val="000000"/>
              </w:rPr>
              <w:t xml:space="preserve">Đầu vào</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2</w:t>
            </w:r>
          </w:p>
        </w:tc>
        <w:tc>
          <w:tcPr>
            <w:tcW w:w="1800" w:type="dxa"/>
            <w:vAlign w:val="center"/>
          </w:tcPr>
          <w:p>
            <w:pPr>
              <w:spacing w:after="0" w:line="260" w:lineRule="auto"/>
            </w:pPr>
            <w:r>
              <w:rPr>
                <w:rFonts w:ascii="Times New Roman" w:hAnsi="Times New Roman" w:eastAsia="Times New Roman"/>
                <w:sz w:val="22"/>
                <w:szCs w:val="22"/>
                <w:color w:val="000000"/>
              </w:rPr>
              <w:t xml:space="preserve">volatile acidity</w:t>
            </w:r>
          </w:p>
        </w:tc>
        <w:tc>
          <w:tcPr>
            <w:tcW w:w="1800" w:type="dxa"/>
            <w:vAlign w:val="center"/>
          </w:tcPr>
          <w:p>
            <w:pPr>
              <w:spacing w:after="0" w:line="260" w:lineRule="auto"/>
            </w:pPr>
            <w:r>
              <w:rPr>
                <w:rFonts w:ascii="Times New Roman" w:hAnsi="Times New Roman" w:eastAsia="Times New Roman"/>
                <w:sz w:val="22"/>
                <w:szCs w:val="22"/>
                <w:color w:val="000000"/>
              </w:rPr>
              <w:t xml:space="preserve">Số thực</w:t>
            </w:r>
          </w:p>
        </w:tc>
        <w:tc>
          <w:tcPr>
            <w:tcW w:w="1800" w:type="dxa"/>
            <w:vAlign w:val="center"/>
          </w:tcPr>
          <w:p>
            <w:pPr>
              <w:spacing w:after="0" w:line="260" w:lineRule="auto"/>
            </w:pPr>
            <w:r>
              <w:rPr>
                <w:rFonts w:ascii="Times New Roman" w:hAnsi="Times New Roman" w:eastAsia="Times New Roman"/>
                <w:sz w:val="22"/>
                <w:szCs w:val="22"/>
                <w:color w:val="000000"/>
              </w:rPr>
              <w:t xml:space="preserve">Độ axit bay hơi</w:t>
            </w:r>
          </w:p>
        </w:tc>
        <w:tc>
          <w:tcPr>
            <w:tcW w:w="1800" w:type="dxa"/>
            <w:vAlign w:val="center"/>
          </w:tcPr>
          <w:p>
            <w:pPr>
              <w:spacing w:after="0" w:line="260" w:lineRule="auto"/>
            </w:pPr>
            <w:r>
              <w:rPr>
                <w:rFonts w:ascii="Times New Roman" w:hAnsi="Times New Roman" w:eastAsia="Times New Roman"/>
                <w:sz w:val="22"/>
                <w:szCs w:val="22"/>
                <w:color w:val="000000"/>
              </w:rPr>
              <w:t xml:space="preserve">Đầu vào</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3</w:t>
            </w:r>
          </w:p>
        </w:tc>
        <w:tc>
          <w:tcPr>
            <w:tcW w:w="1800" w:type="dxa"/>
            <w:vAlign w:val="center"/>
          </w:tcPr>
          <w:p>
            <w:pPr>
              <w:spacing w:after="0" w:line="260" w:lineRule="auto"/>
            </w:pPr>
            <w:r>
              <w:rPr>
                <w:rFonts w:ascii="Times New Roman" w:hAnsi="Times New Roman" w:eastAsia="Times New Roman"/>
                <w:sz w:val="22"/>
                <w:szCs w:val="22"/>
                <w:color w:val="000000"/>
              </w:rPr>
              <w:t xml:space="preserve">citric acid</w:t>
            </w:r>
          </w:p>
        </w:tc>
        <w:tc>
          <w:tcPr>
            <w:tcW w:w="1800" w:type="dxa"/>
            <w:vAlign w:val="center"/>
          </w:tcPr>
          <w:p>
            <w:pPr>
              <w:spacing w:after="0" w:line="260" w:lineRule="auto"/>
            </w:pPr>
            <w:r>
              <w:rPr>
                <w:rFonts w:ascii="Times New Roman" w:hAnsi="Times New Roman" w:eastAsia="Times New Roman"/>
                <w:sz w:val="22"/>
                <w:szCs w:val="22"/>
                <w:color w:val="000000"/>
              </w:rPr>
              <w:t xml:space="preserve">Số thực</w:t>
            </w:r>
          </w:p>
        </w:tc>
        <w:tc>
          <w:tcPr>
            <w:tcW w:w="1800" w:type="dxa"/>
            <w:vAlign w:val="center"/>
          </w:tcPr>
          <w:p>
            <w:pPr>
              <w:spacing w:after="0" w:line="260" w:lineRule="auto"/>
            </w:pPr>
            <w:r>
              <w:rPr>
                <w:rFonts w:ascii="Times New Roman" w:hAnsi="Times New Roman" w:eastAsia="Times New Roman"/>
                <w:sz w:val="22"/>
                <w:szCs w:val="22"/>
                <w:color w:val="000000"/>
              </w:rPr>
              <w:t xml:space="preserve">Hàm lượng axit citric</w:t>
            </w:r>
          </w:p>
        </w:tc>
        <w:tc>
          <w:tcPr>
            <w:tcW w:w="1800" w:type="dxa"/>
            <w:vAlign w:val="center"/>
          </w:tcPr>
          <w:p>
            <w:pPr>
              <w:spacing w:after="0" w:line="260" w:lineRule="auto"/>
            </w:pPr>
            <w:r>
              <w:rPr>
                <w:rFonts w:ascii="Times New Roman" w:hAnsi="Times New Roman" w:eastAsia="Times New Roman"/>
                <w:sz w:val="22"/>
                <w:szCs w:val="22"/>
                <w:color w:val="000000"/>
              </w:rPr>
              <w:t xml:space="preserve">Đầu vào</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4</w:t>
            </w:r>
          </w:p>
        </w:tc>
        <w:tc>
          <w:tcPr>
            <w:tcW w:w="1800" w:type="dxa"/>
            <w:vAlign w:val="center"/>
          </w:tcPr>
          <w:p>
            <w:pPr>
              <w:spacing w:after="0" w:line="260" w:lineRule="auto"/>
            </w:pPr>
            <w:r>
              <w:rPr>
                <w:rFonts w:ascii="Times New Roman" w:hAnsi="Times New Roman" w:eastAsia="Times New Roman"/>
                <w:sz w:val="22"/>
                <w:szCs w:val="22"/>
                <w:color w:val="000000"/>
              </w:rPr>
              <w:t xml:space="preserve">residual sugar</w:t>
            </w:r>
          </w:p>
        </w:tc>
        <w:tc>
          <w:tcPr>
            <w:tcW w:w="1800" w:type="dxa"/>
            <w:vAlign w:val="center"/>
          </w:tcPr>
          <w:p>
            <w:pPr>
              <w:spacing w:after="0" w:line="260" w:lineRule="auto"/>
            </w:pPr>
            <w:r>
              <w:rPr>
                <w:rFonts w:ascii="Times New Roman" w:hAnsi="Times New Roman" w:eastAsia="Times New Roman"/>
                <w:sz w:val="22"/>
                <w:szCs w:val="22"/>
                <w:color w:val="000000"/>
              </w:rPr>
              <w:t xml:space="preserve">Số thực</w:t>
            </w:r>
          </w:p>
        </w:tc>
        <w:tc>
          <w:tcPr>
            <w:tcW w:w="1800" w:type="dxa"/>
            <w:vAlign w:val="center"/>
          </w:tcPr>
          <w:p>
            <w:pPr>
              <w:spacing w:after="0" w:line="260" w:lineRule="auto"/>
            </w:pPr>
            <w:r>
              <w:rPr>
                <w:rFonts w:ascii="Times New Roman" w:hAnsi="Times New Roman" w:eastAsia="Times New Roman"/>
                <w:sz w:val="22"/>
                <w:szCs w:val="22"/>
                <w:color w:val="000000"/>
              </w:rPr>
              <w:t xml:space="preserve">Lượng đường dư</w:t>
            </w:r>
          </w:p>
        </w:tc>
        <w:tc>
          <w:tcPr>
            <w:tcW w:w="1800" w:type="dxa"/>
            <w:vAlign w:val="center"/>
          </w:tcPr>
          <w:p>
            <w:pPr>
              <w:spacing w:after="0" w:line="260" w:lineRule="auto"/>
            </w:pPr>
            <w:r>
              <w:rPr>
                <w:rFonts w:ascii="Times New Roman" w:hAnsi="Times New Roman" w:eastAsia="Times New Roman"/>
                <w:sz w:val="22"/>
                <w:szCs w:val="22"/>
                <w:color w:val="000000"/>
              </w:rPr>
              <w:t xml:space="preserve">Đầu vào</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5</w:t>
            </w:r>
          </w:p>
        </w:tc>
        <w:tc>
          <w:tcPr>
            <w:tcW w:w="1800" w:type="dxa"/>
            <w:vAlign w:val="center"/>
          </w:tcPr>
          <w:p>
            <w:pPr>
              <w:spacing w:after="0" w:line="260" w:lineRule="auto"/>
            </w:pPr>
            <w:r>
              <w:rPr>
                <w:rFonts w:ascii="Times New Roman" w:hAnsi="Times New Roman" w:eastAsia="Times New Roman"/>
                <w:sz w:val="22"/>
                <w:szCs w:val="22"/>
                <w:color w:val="000000"/>
              </w:rPr>
              <w:t xml:space="preserve">chlorides</w:t>
            </w:r>
          </w:p>
        </w:tc>
        <w:tc>
          <w:tcPr>
            <w:tcW w:w="1800" w:type="dxa"/>
            <w:vAlign w:val="center"/>
          </w:tcPr>
          <w:p>
            <w:pPr>
              <w:spacing w:after="0" w:line="260" w:lineRule="auto"/>
            </w:pPr>
            <w:r>
              <w:rPr>
                <w:rFonts w:ascii="Times New Roman" w:hAnsi="Times New Roman" w:eastAsia="Times New Roman"/>
                <w:sz w:val="22"/>
                <w:szCs w:val="22"/>
                <w:color w:val="000000"/>
              </w:rPr>
              <w:t xml:space="preserve">Số thực</w:t>
            </w:r>
          </w:p>
        </w:tc>
        <w:tc>
          <w:tcPr>
            <w:tcW w:w="1800" w:type="dxa"/>
            <w:vAlign w:val="center"/>
          </w:tcPr>
          <w:p>
            <w:pPr>
              <w:spacing w:after="0" w:line="260" w:lineRule="auto"/>
            </w:pPr>
            <w:r>
              <w:rPr>
                <w:rFonts w:ascii="Times New Roman" w:hAnsi="Times New Roman" w:eastAsia="Times New Roman"/>
                <w:sz w:val="22"/>
                <w:szCs w:val="22"/>
                <w:color w:val="000000"/>
              </w:rPr>
              <w:t xml:space="preserve">Hàm lượng clorua</w:t>
            </w:r>
          </w:p>
        </w:tc>
        <w:tc>
          <w:tcPr>
            <w:tcW w:w="1800" w:type="dxa"/>
            <w:vAlign w:val="center"/>
          </w:tcPr>
          <w:p>
            <w:pPr>
              <w:spacing w:after="0" w:line="260" w:lineRule="auto"/>
            </w:pPr>
            <w:r>
              <w:rPr>
                <w:rFonts w:ascii="Times New Roman" w:hAnsi="Times New Roman" w:eastAsia="Times New Roman"/>
                <w:sz w:val="22"/>
                <w:szCs w:val="22"/>
                <w:color w:val="000000"/>
              </w:rPr>
              <w:t xml:space="preserve">Đầu vào</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6</w:t>
            </w:r>
          </w:p>
        </w:tc>
        <w:tc>
          <w:tcPr>
            <w:tcW w:w="1800" w:type="dxa"/>
            <w:vAlign w:val="center"/>
          </w:tcPr>
          <w:p>
            <w:pPr>
              <w:spacing w:after="0" w:line="260" w:lineRule="auto"/>
            </w:pPr>
            <w:r>
              <w:rPr>
                <w:rFonts w:ascii="Times New Roman" w:hAnsi="Times New Roman" w:eastAsia="Times New Roman"/>
                <w:sz w:val="22"/>
                <w:szCs w:val="22"/>
                <w:color w:val="000000"/>
              </w:rPr>
              <w:t xml:space="preserve">free sulfur dioxide</w:t>
            </w:r>
          </w:p>
        </w:tc>
        <w:tc>
          <w:tcPr>
            <w:tcW w:w="1800" w:type="dxa"/>
            <w:vAlign w:val="center"/>
          </w:tcPr>
          <w:p>
            <w:pPr>
              <w:spacing w:after="0" w:line="260" w:lineRule="auto"/>
            </w:pPr>
            <w:r>
              <w:rPr>
                <w:rFonts w:ascii="Times New Roman" w:hAnsi="Times New Roman" w:eastAsia="Times New Roman"/>
                <w:sz w:val="22"/>
                <w:szCs w:val="22"/>
                <w:color w:val="000000"/>
              </w:rPr>
              <w:t xml:space="preserve">Số thực</w:t>
            </w:r>
          </w:p>
        </w:tc>
        <w:tc>
          <w:tcPr>
            <w:tcW w:w="1800" w:type="dxa"/>
            <w:vAlign w:val="center"/>
          </w:tcPr>
          <w:p>
            <w:pPr>
              <w:spacing w:after="0" w:line="260" w:lineRule="auto"/>
            </w:pPr>
            <w:r>
              <w:rPr>
                <w:rFonts w:ascii="Times New Roman" w:hAnsi="Times New Roman" w:eastAsia="Times New Roman"/>
                <w:sz w:val="22"/>
                <w:szCs w:val="22"/>
                <w:color w:val="000000"/>
              </w:rPr>
              <w:t xml:space="preserve">SO₂ tự do</w:t>
            </w:r>
          </w:p>
        </w:tc>
        <w:tc>
          <w:tcPr>
            <w:tcW w:w="1800" w:type="dxa"/>
            <w:vAlign w:val="center"/>
          </w:tcPr>
          <w:p>
            <w:pPr>
              <w:spacing w:after="0" w:line="260" w:lineRule="auto"/>
            </w:pPr>
            <w:r>
              <w:rPr>
                <w:rFonts w:ascii="Times New Roman" w:hAnsi="Times New Roman" w:eastAsia="Times New Roman"/>
                <w:sz w:val="22"/>
                <w:szCs w:val="22"/>
                <w:color w:val="000000"/>
              </w:rPr>
              <w:t xml:space="preserve">Đầu vào</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7</w:t>
            </w:r>
          </w:p>
        </w:tc>
        <w:tc>
          <w:tcPr>
            <w:tcW w:w="1800" w:type="dxa"/>
            <w:vAlign w:val="center"/>
          </w:tcPr>
          <w:p>
            <w:pPr>
              <w:spacing w:after="0" w:line="260" w:lineRule="auto"/>
            </w:pPr>
            <w:r>
              <w:rPr>
                <w:rFonts w:ascii="Times New Roman" w:hAnsi="Times New Roman" w:eastAsia="Times New Roman"/>
                <w:sz w:val="22"/>
                <w:szCs w:val="22"/>
                <w:color w:val="000000"/>
              </w:rPr>
              <w:t xml:space="preserve">total sulfur dioxide</w:t>
            </w:r>
          </w:p>
        </w:tc>
        <w:tc>
          <w:tcPr>
            <w:tcW w:w="1800" w:type="dxa"/>
            <w:vAlign w:val="center"/>
          </w:tcPr>
          <w:p>
            <w:pPr>
              <w:spacing w:after="0" w:line="260" w:lineRule="auto"/>
            </w:pPr>
            <w:r>
              <w:rPr>
                <w:rFonts w:ascii="Times New Roman" w:hAnsi="Times New Roman" w:eastAsia="Times New Roman"/>
                <w:sz w:val="22"/>
                <w:szCs w:val="22"/>
                <w:color w:val="000000"/>
              </w:rPr>
              <w:t xml:space="preserve">Số thực</w:t>
            </w:r>
          </w:p>
        </w:tc>
        <w:tc>
          <w:tcPr>
            <w:tcW w:w="1800" w:type="dxa"/>
            <w:vAlign w:val="center"/>
          </w:tcPr>
          <w:p>
            <w:pPr>
              <w:spacing w:after="0" w:line="260" w:lineRule="auto"/>
            </w:pPr>
            <w:r>
              <w:rPr>
                <w:rFonts w:ascii="Times New Roman" w:hAnsi="Times New Roman" w:eastAsia="Times New Roman"/>
                <w:sz w:val="22"/>
                <w:szCs w:val="22"/>
                <w:color w:val="000000"/>
              </w:rPr>
              <w:t xml:space="preserve">Tổng SO₂</w:t>
            </w:r>
          </w:p>
        </w:tc>
        <w:tc>
          <w:tcPr>
            <w:tcW w:w="1800" w:type="dxa"/>
            <w:vAlign w:val="center"/>
          </w:tcPr>
          <w:p>
            <w:pPr>
              <w:spacing w:after="0" w:line="260" w:lineRule="auto"/>
            </w:pPr>
            <w:r>
              <w:rPr>
                <w:rFonts w:ascii="Times New Roman" w:hAnsi="Times New Roman" w:eastAsia="Times New Roman"/>
                <w:sz w:val="22"/>
                <w:szCs w:val="22"/>
                <w:color w:val="000000"/>
              </w:rPr>
              <w:t xml:space="preserve">Đầu vào</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8</w:t>
            </w:r>
          </w:p>
        </w:tc>
        <w:tc>
          <w:tcPr>
            <w:tcW w:w="1800" w:type="dxa"/>
            <w:vAlign w:val="center"/>
          </w:tcPr>
          <w:p>
            <w:pPr>
              <w:spacing w:after="0" w:line="260" w:lineRule="auto"/>
            </w:pPr>
            <w:r>
              <w:rPr>
                <w:rFonts w:ascii="Times New Roman" w:hAnsi="Times New Roman" w:eastAsia="Times New Roman"/>
                <w:sz w:val="22"/>
                <w:szCs w:val="22"/>
                <w:color w:val="000000"/>
              </w:rPr>
              <w:t xml:space="preserve">density</w:t>
            </w:r>
          </w:p>
        </w:tc>
        <w:tc>
          <w:tcPr>
            <w:tcW w:w="1800" w:type="dxa"/>
            <w:vAlign w:val="center"/>
          </w:tcPr>
          <w:p>
            <w:pPr>
              <w:spacing w:after="0" w:line="260" w:lineRule="auto"/>
            </w:pPr>
            <w:r>
              <w:rPr>
                <w:rFonts w:ascii="Times New Roman" w:hAnsi="Times New Roman" w:eastAsia="Times New Roman"/>
                <w:sz w:val="22"/>
                <w:szCs w:val="22"/>
                <w:color w:val="000000"/>
              </w:rPr>
              <w:t xml:space="preserve">Số thực</w:t>
            </w:r>
          </w:p>
        </w:tc>
        <w:tc>
          <w:tcPr>
            <w:tcW w:w="1800" w:type="dxa"/>
            <w:vAlign w:val="center"/>
          </w:tcPr>
          <w:p>
            <w:pPr>
              <w:spacing w:after="0" w:line="260" w:lineRule="auto"/>
            </w:pPr>
            <w:r>
              <w:rPr>
                <w:rFonts w:ascii="Times New Roman" w:hAnsi="Times New Roman" w:eastAsia="Times New Roman"/>
                <w:sz w:val="22"/>
                <w:szCs w:val="22"/>
                <w:color w:val="000000"/>
              </w:rPr>
              <w:t xml:space="preserve">Tỷ trọng</w:t>
            </w:r>
          </w:p>
        </w:tc>
        <w:tc>
          <w:tcPr>
            <w:tcW w:w="1800" w:type="dxa"/>
            <w:vAlign w:val="center"/>
          </w:tcPr>
          <w:p>
            <w:pPr>
              <w:spacing w:after="0" w:line="260" w:lineRule="auto"/>
            </w:pPr>
            <w:r>
              <w:rPr>
                <w:rFonts w:ascii="Times New Roman" w:hAnsi="Times New Roman" w:eastAsia="Times New Roman"/>
                <w:sz w:val="22"/>
                <w:szCs w:val="22"/>
                <w:color w:val="000000"/>
              </w:rPr>
              <w:t xml:space="preserve">Đầu vào</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9</w:t>
            </w:r>
          </w:p>
        </w:tc>
        <w:tc>
          <w:tcPr>
            <w:tcW w:w="1800" w:type="dxa"/>
            <w:vAlign w:val="center"/>
          </w:tcPr>
          <w:p>
            <w:pPr>
              <w:spacing w:after="0" w:line="260" w:lineRule="auto"/>
            </w:pPr>
            <w:r>
              <w:rPr>
                <w:rFonts w:ascii="Times New Roman" w:hAnsi="Times New Roman" w:eastAsia="Times New Roman"/>
                <w:sz w:val="22"/>
                <w:szCs w:val="22"/>
                <w:color w:val="000000"/>
              </w:rPr>
              <w:t xml:space="preserve">pH</w:t>
            </w:r>
          </w:p>
        </w:tc>
        <w:tc>
          <w:tcPr>
            <w:tcW w:w="1800" w:type="dxa"/>
            <w:vAlign w:val="center"/>
          </w:tcPr>
          <w:p>
            <w:pPr>
              <w:spacing w:after="0" w:line="260" w:lineRule="auto"/>
            </w:pPr>
            <w:r>
              <w:rPr>
                <w:rFonts w:ascii="Times New Roman" w:hAnsi="Times New Roman" w:eastAsia="Times New Roman"/>
                <w:sz w:val="22"/>
                <w:szCs w:val="22"/>
                <w:color w:val="000000"/>
              </w:rPr>
              <w:t xml:space="preserve">Số thực</w:t>
            </w:r>
          </w:p>
        </w:tc>
        <w:tc>
          <w:tcPr>
            <w:tcW w:w="1800" w:type="dxa"/>
            <w:vAlign w:val="center"/>
          </w:tcPr>
          <w:p>
            <w:pPr>
              <w:spacing w:after="0" w:line="260" w:lineRule="auto"/>
            </w:pPr>
            <w:r>
              <w:rPr>
                <w:rFonts w:ascii="Times New Roman" w:hAnsi="Times New Roman" w:eastAsia="Times New Roman"/>
                <w:sz w:val="22"/>
                <w:szCs w:val="22"/>
                <w:color w:val="000000"/>
              </w:rPr>
              <w:t xml:space="preserve">Độ pH</w:t>
            </w:r>
          </w:p>
        </w:tc>
        <w:tc>
          <w:tcPr>
            <w:tcW w:w="1800" w:type="dxa"/>
            <w:vAlign w:val="center"/>
          </w:tcPr>
          <w:p>
            <w:pPr>
              <w:spacing w:after="0" w:line="260" w:lineRule="auto"/>
            </w:pPr>
            <w:r>
              <w:rPr>
                <w:rFonts w:ascii="Times New Roman" w:hAnsi="Times New Roman" w:eastAsia="Times New Roman"/>
                <w:sz w:val="22"/>
                <w:szCs w:val="22"/>
                <w:color w:val="000000"/>
              </w:rPr>
              <w:t xml:space="preserve">Đầu vào</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10</w:t>
            </w:r>
          </w:p>
        </w:tc>
        <w:tc>
          <w:tcPr>
            <w:tcW w:w="1800" w:type="dxa"/>
            <w:vAlign w:val="center"/>
          </w:tcPr>
          <w:p>
            <w:pPr>
              <w:spacing w:after="0" w:line="260" w:lineRule="auto"/>
            </w:pPr>
            <w:r>
              <w:rPr>
                <w:rFonts w:ascii="Times New Roman" w:hAnsi="Times New Roman" w:eastAsia="Times New Roman"/>
                <w:sz w:val="22"/>
                <w:szCs w:val="22"/>
                <w:color w:val="000000"/>
              </w:rPr>
              <w:t xml:space="preserve">sulphates</w:t>
            </w:r>
          </w:p>
        </w:tc>
        <w:tc>
          <w:tcPr>
            <w:tcW w:w="1800" w:type="dxa"/>
            <w:vAlign w:val="center"/>
          </w:tcPr>
          <w:p>
            <w:pPr>
              <w:spacing w:after="0" w:line="260" w:lineRule="auto"/>
            </w:pPr>
            <w:r>
              <w:rPr>
                <w:rFonts w:ascii="Times New Roman" w:hAnsi="Times New Roman" w:eastAsia="Times New Roman"/>
                <w:sz w:val="22"/>
                <w:szCs w:val="22"/>
                <w:color w:val="000000"/>
              </w:rPr>
              <w:t xml:space="preserve">Số thực</w:t>
            </w:r>
          </w:p>
        </w:tc>
        <w:tc>
          <w:tcPr>
            <w:tcW w:w="1800" w:type="dxa"/>
            <w:vAlign w:val="center"/>
          </w:tcPr>
          <w:p>
            <w:pPr>
              <w:spacing w:after="0" w:line="260" w:lineRule="auto"/>
            </w:pPr>
            <w:r>
              <w:rPr>
                <w:rFonts w:ascii="Times New Roman" w:hAnsi="Times New Roman" w:eastAsia="Times New Roman"/>
                <w:sz w:val="22"/>
                <w:szCs w:val="22"/>
                <w:color w:val="000000"/>
              </w:rPr>
              <w:t xml:space="preserve">Hàm lượng sunfat</w:t>
            </w:r>
          </w:p>
        </w:tc>
        <w:tc>
          <w:tcPr>
            <w:tcW w:w="1800" w:type="dxa"/>
            <w:vAlign w:val="center"/>
          </w:tcPr>
          <w:p>
            <w:pPr>
              <w:spacing w:after="0" w:line="260" w:lineRule="auto"/>
            </w:pPr>
            <w:r>
              <w:rPr>
                <w:rFonts w:ascii="Times New Roman" w:hAnsi="Times New Roman" w:eastAsia="Times New Roman"/>
                <w:sz w:val="22"/>
                <w:szCs w:val="22"/>
                <w:color w:val="000000"/>
              </w:rPr>
              <w:t xml:space="preserve">Đầu vào</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11</w:t>
            </w:r>
          </w:p>
        </w:tc>
        <w:tc>
          <w:tcPr>
            <w:tcW w:w="1800" w:type="dxa"/>
            <w:vAlign w:val="center"/>
          </w:tcPr>
          <w:p>
            <w:pPr>
              <w:spacing w:after="0" w:line="260" w:lineRule="auto"/>
            </w:pPr>
            <w:r>
              <w:rPr>
                <w:rFonts w:ascii="Times New Roman" w:hAnsi="Times New Roman" w:eastAsia="Times New Roman"/>
                <w:sz w:val="22"/>
                <w:szCs w:val="22"/>
                <w:color w:val="000000"/>
              </w:rPr>
              <w:t xml:space="preserve">alcohol</w:t>
            </w:r>
          </w:p>
        </w:tc>
        <w:tc>
          <w:tcPr>
            <w:tcW w:w="1800" w:type="dxa"/>
            <w:vAlign w:val="center"/>
          </w:tcPr>
          <w:p>
            <w:pPr>
              <w:spacing w:after="0" w:line="260" w:lineRule="auto"/>
            </w:pPr>
            <w:r>
              <w:rPr>
                <w:rFonts w:ascii="Times New Roman" w:hAnsi="Times New Roman" w:eastAsia="Times New Roman"/>
                <w:sz w:val="22"/>
                <w:szCs w:val="22"/>
                <w:color w:val="000000"/>
              </w:rPr>
              <w:t xml:space="preserve">Số thực</w:t>
            </w:r>
          </w:p>
        </w:tc>
        <w:tc>
          <w:tcPr>
            <w:tcW w:w="1800" w:type="dxa"/>
            <w:vAlign w:val="center"/>
          </w:tcPr>
          <w:p>
            <w:pPr>
              <w:spacing w:after="0" w:line="260" w:lineRule="auto"/>
            </w:pPr>
            <w:r>
              <w:rPr>
                <w:rFonts w:ascii="Times New Roman" w:hAnsi="Times New Roman" w:eastAsia="Times New Roman"/>
                <w:sz w:val="22"/>
                <w:szCs w:val="22"/>
                <w:color w:val="000000"/>
              </w:rPr>
              <w:t xml:space="preserve">Nồng độ cồn</w:t>
            </w:r>
          </w:p>
        </w:tc>
        <w:tc>
          <w:tcPr>
            <w:tcW w:w="1800" w:type="dxa"/>
            <w:vAlign w:val="center"/>
          </w:tcPr>
          <w:p>
            <w:pPr>
              <w:spacing w:after="0" w:line="260" w:lineRule="auto"/>
            </w:pPr>
            <w:r>
              <w:rPr>
                <w:rFonts w:ascii="Times New Roman" w:hAnsi="Times New Roman" w:eastAsia="Times New Roman"/>
                <w:sz w:val="22"/>
                <w:szCs w:val="22"/>
                <w:color w:val="000000"/>
              </w:rPr>
              <w:t xml:space="preserve">Đầu vào</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12</w:t>
            </w:r>
          </w:p>
        </w:tc>
        <w:tc>
          <w:tcPr>
            <w:tcW w:w="1800" w:type="dxa"/>
            <w:vAlign w:val="center"/>
          </w:tcPr>
          <w:p>
            <w:pPr>
              <w:spacing w:after="0" w:line="260" w:lineRule="auto"/>
            </w:pPr>
            <w:r>
              <w:rPr>
                <w:rFonts w:ascii="Times New Roman" w:hAnsi="Times New Roman" w:eastAsia="Times New Roman"/>
                <w:sz w:val="22"/>
                <w:szCs w:val="22"/>
                <w:color w:val="000000"/>
              </w:rPr>
              <w:t xml:space="preserve">quality</w:t>
            </w:r>
          </w:p>
        </w:tc>
        <w:tc>
          <w:tcPr>
            <w:tcW w:w="1800" w:type="dxa"/>
            <w:vAlign w:val="center"/>
          </w:tcPr>
          <w:p>
            <w:pPr>
              <w:spacing w:after="0" w:line="260" w:lineRule="auto"/>
            </w:pPr>
            <w:r>
              <w:rPr>
                <w:rFonts w:ascii="Times New Roman" w:hAnsi="Times New Roman" w:eastAsia="Times New Roman"/>
                <w:sz w:val="22"/>
                <w:szCs w:val="22"/>
                <w:color w:val="000000"/>
              </w:rPr>
              <w:t xml:space="preserve">Số nguyên</w:t>
            </w:r>
          </w:p>
        </w:tc>
        <w:tc>
          <w:tcPr>
            <w:tcW w:w="1800" w:type="dxa"/>
            <w:vAlign w:val="center"/>
          </w:tcPr>
          <w:p>
            <w:pPr>
              <w:spacing w:after="0" w:line="260" w:lineRule="auto"/>
            </w:pPr>
            <w:r>
              <w:rPr>
                <w:rFonts w:ascii="Times New Roman" w:hAnsi="Times New Roman" w:eastAsia="Times New Roman"/>
                <w:sz w:val="22"/>
                <w:szCs w:val="22"/>
                <w:color w:val="000000"/>
              </w:rPr>
              <w:t xml:space="preserve">Điểm chất lượng 3–8</w:t>
            </w:r>
          </w:p>
        </w:tc>
        <w:tc>
          <w:tcPr>
            <w:tcW w:w="1800" w:type="dxa"/>
            <w:vAlign w:val="center"/>
          </w:tcPr>
          <w:p>
            <w:pPr>
              <w:spacing w:after="0" w:line="260" w:lineRule="auto"/>
            </w:pPr>
            <w:r>
              <w:rPr>
                <w:rFonts w:ascii="Times New Roman" w:hAnsi="Times New Roman" w:eastAsia="Times New Roman"/>
                <w:sz w:val="22"/>
                <w:szCs w:val="22"/>
                <w:color w:val="000000"/>
              </w:rPr>
              <w:t xml:space="preserve">Mục tiêu</w:t>
            </w:r>
          </w:p>
        </w:tc>
      </w:tr>
    </w:tbl>
    <w:p>
      <w:pPr>
        <w:spacing w:after="60"/>
      </w:pPr>
    </w:p>
    <w:p>
      <w:r>
        <w:br w:type="page"/>
      </w:r>
    </w:p>
    <w:p>
      <w:pPr>
        <w:pStyle w:val="Heading2"/>
        <w:spacing w:before="180" w:after="100"/>
        <w:keepNext/>
      </w:pPr>
      <w:r>
        <w:rPr>
          <w:rFonts w:ascii="Times New Roman" w:hAnsi="Times New Roman" w:eastAsia="Times New Roman"/>
          <w:sz w:val="28"/>
          <w:szCs w:val="28"/>
          <w:b/>
          <w:color w:val="000000"/>
        </w:rPr>
        <w:t xml:space="preserve">3.3. Phân tích dữ liệu ban đầu</w:t>
      </w:r>
    </w:p>
    <w:p>
      <w:pPr>
        <w:jc w:val="both"/>
        <w:ind w:firstLine="709"/>
        <w:spacing w:after="80" w:line="360" w:lineRule="auto"/>
      </w:pPr>
      <w:r>
        <w:rPr>
          <w:rFonts w:ascii="Times New Roman" w:hAnsi="Times New Roman" w:eastAsia="Times New Roman"/>
          <w:sz w:val="26"/>
          <w:szCs w:val="26"/>
          <w:color w:val="000000"/>
        </w:rPr>
        <w:t xml:space="preserve">Dữ liệu không có giá trị thiếu. Có 240 dòng trùng, tương đương 15,01% dữ liệu gốc; sau loại trùng còn 1.359 mẫu. Giá trị quality ban đầu phân bố như sau: mức 3 có 10 mẫu, mức 4 có 53, mức 5 có 681, mức 6 có 638, mức 7 có 199 và mức 8 có 18. Dữ liệu tập trung mạnh ở mức 5 và 6.</w:t>
      </w:r>
    </w:p>
    <w:p>
      <w:pPr>
        <w:jc w:val="both"/>
        <w:ind w:firstLine="709"/>
        <w:spacing w:after="80" w:line="360" w:lineRule="auto"/>
      </w:pPr>
      <w:r>
        <w:rPr>
          <w:rFonts w:ascii="Times New Roman" w:hAnsi="Times New Roman" w:eastAsia="Times New Roman"/>
          <w:sz w:val="26"/>
          <w:szCs w:val="26"/>
          <w:color w:val="000000"/>
        </w:rPr>
        <w:t xml:space="preserve">Các phạm vi đáng chú ý gồm alcohol từ 8,4 đến 14,9; volatile acidity từ 0,12 đến 1,58; sulphates từ 0,33 đến 2,00; total sulfur dioxide từ 6 đến 289; quality từ 3 đến 8. Một số giá trị nằm xa vùng tập trung nhưng vẫn ở trong dữ liệu nguồn và chưa có bằng chứng là lỗi đo. Vì vậy, project giữ ngoại lai thay vì xóa tự động.</w:t>
      </w:r>
    </w:p>
    <w:p>
      <w:pPr>
        <w:pStyle w:val="Heading2"/>
        <w:spacing w:before="180" w:after="100"/>
        <w:keepNext/>
      </w:pPr>
      <w:r>
        <w:rPr>
          <w:rFonts w:ascii="Times New Roman" w:hAnsi="Times New Roman" w:eastAsia="Times New Roman"/>
          <w:sz w:val="28"/>
          <w:szCs w:val="28"/>
          <w:b/>
          <w:color w:val="000000"/>
        </w:rPr>
        <w:t xml:space="preserve">3.4. Phân tích khám phá dữ liệu – EDA</w:t>
      </w:r>
    </w:p>
    <w:p>
      <w:pPr>
        <w:jc w:val="center"/>
        <w:spacing w:before="80" w:after="80"/>
      </w:pPr>
      <w:r>
        <w:drawing>
          <wp:inline distT="0" distB="0" distL="0" distR="0">
            <wp:extent cx="4684311" cy="2900000"/>
            <wp:docPr id="101" name="Figure 101"/>
            <a:graphic>
              <a:graphicData uri="http://schemas.openxmlformats.org/drawingml/2006/picture">
                <pic:pic>
                  <pic:nvPicPr>
                    <pic:cNvPr id="101" name="Figure 101"/>
                    <pic:cNvPicPr/>
                  </pic:nvPicPr>
                  <pic:blipFill>
                    <a:blip r:embed="rId101"/>
                    <a:stretch>
                      <a:fillRect/>
                    </a:stretch>
                  </pic:blipFill>
                  <pic:spPr>
                    <a:xfrm>
                      <a:off x="0" y="0"/>
                      <a:ext cx="4684311" cy="2900000"/>
                    </a:xfrm>
                    <a:prstGeom prst="rect">
                      <a:avLst/>
                    </a:prstGeom>
                  </pic:spPr>
                </pic:pic>
              </a:graphicData>
            </a:graphic>
          </wp:inline>
        </w:drawing>
      </w:r>
    </w:p>
    <w:p>
      <w:pPr>
        <w:jc w:val="center"/>
        <w:spacing w:after="100"/>
      </w:pPr>
      <w:r>
        <w:rPr>
          <w:rFonts w:ascii="Times New Roman" w:hAnsi="Times New Roman"/>
          <w:sz w:val="22"/>
          <w:i/>
        </w:rPr>
        <w:t>Hình 3.1. Phân bố điểm chất lượng</w:t>
      </w:r>
    </w:p>
    <w:p>
      <w:pPr>
        <w:jc w:val="both"/>
        <w:ind w:firstLine="709"/>
        <w:spacing w:after="80" w:line="360" w:lineRule="auto"/>
      </w:pPr>
      <w:r>
        <w:rPr>
          <w:rFonts w:ascii="Times New Roman" w:hAnsi="Times New Roman" w:eastAsia="Times New Roman"/>
          <w:sz w:val="26"/>
          <w:szCs w:val="26"/>
          <w:color w:val="000000"/>
        </w:rPr>
        <w:t xml:space="preserve">Biểu đồ cho thấy điểm 5 và 6 chiếm ưu thế, còn 3 và 8 rất hiếm. Điều này quan trọng vì mô hình sẽ có ít cơ hội học hai đầu thang điểm. Quyết định xử lý là giữ nguyên các mức hợp lệ, sử dụng nhiều metric và thận trọng khi diễn giải dự đoán cho vùng hiếm.</w:t>
      </w:r>
    </w:p>
    <w:p>
      <w:r>
        <w:br w:type="page"/>
      </w:r>
    </w:p>
    <w:p>
      <w:pPr>
        <w:pStyle w:val="Heading2"/>
        <w:spacing w:before="180" w:after="100"/>
        <w:keepNext/>
      </w:pPr>
      <w:r>
        <w:rPr>
          <w:rFonts w:ascii="Times New Roman" w:hAnsi="Times New Roman" w:eastAsia="Times New Roman"/>
          <w:sz w:val="28"/>
          <w:szCs w:val="28"/>
          <w:b/>
          <w:color w:val="000000"/>
        </w:rPr>
        <w:t xml:space="preserve">3.4. Phân tích khám phá dữ liệu – EDA (tiếp theo)</w:t>
      </w:r>
    </w:p>
    <w:p>
      <w:pPr>
        <w:jc w:val="center"/>
        <w:spacing w:before="80" w:after="80"/>
      </w:pPr>
      <w:r>
        <w:drawing>
          <wp:inline distT="0" distB="0" distL="0" distR="0">
            <wp:extent cx="4684311" cy="2900000"/>
            <wp:docPr id="102" name="Figure 102"/>
            <a:graphic>
              <a:graphicData uri="http://schemas.openxmlformats.org/drawingml/2006/picture">
                <pic:pic>
                  <pic:nvPicPr>
                    <pic:cNvPr id="102" name="Figure 102"/>
                    <pic:cNvPicPr/>
                  </pic:nvPicPr>
                  <pic:blipFill>
                    <a:blip r:embed="rId102"/>
                    <a:stretch>
                      <a:fillRect/>
                    </a:stretch>
                  </pic:blipFill>
                  <pic:spPr>
                    <a:xfrm>
                      <a:off x="0" y="0"/>
                      <a:ext cx="4684311" cy="2900000"/>
                    </a:xfrm>
                    <a:prstGeom prst="rect">
                      <a:avLst/>
                    </a:prstGeom>
                  </pic:spPr>
                </pic:pic>
              </a:graphicData>
            </a:graphic>
          </wp:inline>
        </w:drawing>
      </w:r>
    </w:p>
    <w:p>
      <w:pPr>
        <w:jc w:val="center"/>
        <w:spacing w:after="100"/>
      </w:pPr>
      <w:r>
        <w:rPr>
          <w:rFonts w:ascii="Times New Roman" w:hAnsi="Times New Roman"/>
          <w:sz w:val="22"/>
          <w:i/>
        </w:rPr>
        <w:t>Hình 3.2. Phân bố nồng độ cồn</w:t>
      </w:r>
    </w:p>
    <w:p>
      <w:pPr>
        <w:jc w:val="both"/>
        <w:ind w:firstLine="709"/>
        <w:spacing w:after="80" w:line="360" w:lineRule="auto"/>
      </w:pPr>
      <w:r>
        <w:rPr>
          <w:rFonts w:ascii="Times New Roman" w:hAnsi="Times New Roman" w:eastAsia="Times New Roman"/>
          <w:sz w:val="26"/>
          <w:szCs w:val="26"/>
          <w:color w:val="000000"/>
        </w:rPr>
        <w:t xml:space="preserve">Phân bố alcohol không hoàn toàn đối xứng và phần lớn mẫu nằm ở vùng nồng độ phổ biến của dữ liệu. Đây là một trong các đặc trưng có quan hệ đáng chú ý với quality. Project không biến đổi phân bố bằng cách cắt ngọn; đặc trưng được giữ nguyên và đi qua quy trình chuẩn hóa chung.</w:t>
      </w:r>
    </w:p>
    <w:p>
      <w:pPr>
        <w:jc w:val="center"/>
        <w:spacing w:before="80" w:after="80"/>
      </w:pPr>
      <w:r>
        <w:drawing>
          <wp:inline distT="0" distB="0" distL="0" distR="0">
            <wp:extent cx="4686289" cy="2900000"/>
            <wp:docPr id="103" name="Figure 103"/>
            <a:graphic>
              <a:graphicData uri="http://schemas.openxmlformats.org/drawingml/2006/picture">
                <pic:pic>
                  <pic:nvPicPr>
                    <pic:cNvPr id="103" name="Figure 103"/>
                    <pic:cNvPicPr/>
                  </pic:nvPicPr>
                  <pic:blipFill>
                    <a:blip r:embed="rId103"/>
                    <a:stretch>
                      <a:fillRect/>
                    </a:stretch>
                  </pic:blipFill>
                  <pic:spPr>
                    <a:xfrm>
                      <a:off x="0" y="0"/>
                      <a:ext cx="4686289" cy="2900000"/>
                    </a:xfrm>
                    <a:prstGeom prst="rect">
                      <a:avLst/>
                    </a:prstGeom>
                  </pic:spPr>
                </pic:pic>
              </a:graphicData>
            </a:graphic>
          </wp:inline>
        </w:drawing>
      </w:r>
    </w:p>
    <w:p>
      <w:pPr>
        <w:jc w:val="center"/>
        <w:spacing w:after="100"/>
      </w:pPr>
      <w:r>
        <w:rPr>
          <w:rFonts w:ascii="Times New Roman" w:hAnsi="Times New Roman"/>
          <w:sz w:val="22"/>
          <w:i/>
        </w:rPr>
        <w:t>Hình 3.3. Quan hệ giữa nồng độ cồn và quality</w:t>
      </w:r>
    </w:p>
    <w:p>
      <w:pPr>
        <w:jc w:val="both"/>
        <w:ind w:firstLine="709"/>
        <w:spacing w:after="80" w:line="360" w:lineRule="auto"/>
      </w:pPr>
      <w:r>
        <w:rPr>
          <w:rFonts w:ascii="Times New Roman" w:hAnsi="Times New Roman" w:eastAsia="Times New Roman"/>
          <w:sz w:val="26"/>
          <w:szCs w:val="26"/>
          <w:color w:val="000000"/>
        </w:rPr>
        <w:t xml:space="preserve">Boxplot cho thấy trung vị alcohol có xu hướng tăng ở các mức quality cao hơn, dù các nhóm vẫn chồng lấn. Hệ số tương quan với quality sau loại trùng khoảng 0,4803, lớn nhất theo trị tuyệt đối trong các tương quan tuyến tính được quan sát. Kết quả gợi ý alcohol hữu ích cho dự đoán nhưng không đủ để quyết định chất lượng một mình.</w:t>
      </w:r>
    </w:p>
    <w:p>
      <w:r>
        <w:br w:type="page"/>
      </w:r>
    </w:p>
    <w:p>
      <w:pPr>
        <w:pStyle w:val="Heading2"/>
        <w:spacing w:before="180" w:after="100"/>
        <w:keepNext/>
      </w:pPr>
      <w:r>
        <w:rPr>
          <w:rFonts w:ascii="Times New Roman" w:hAnsi="Times New Roman" w:eastAsia="Times New Roman"/>
          <w:sz w:val="28"/>
          <w:szCs w:val="28"/>
          <w:b/>
          <w:color w:val="000000"/>
        </w:rPr>
        <w:t xml:space="preserve">3.4. Phân tích khám phá dữ liệu – EDA (tiếp theo)</w:t>
      </w:r>
    </w:p>
    <w:p>
      <w:pPr>
        <w:jc w:val="center"/>
        <w:spacing w:before="80" w:after="80"/>
      </w:pPr>
      <w:r>
        <w:drawing>
          <wp:inline distT="0" distB="0" distL="0" distR="0">
            <wp:extent cx="4080118" cy="2900000"/>
            <wp:docPr id="104" name="Figure 104"/>
            <a:graphic>
              <a:graphicData uri="http://schemas.openxmlformats.org/drawingml/2006/picture">
                <pic:pic>
                  <pic:nvPicPr>
                    <pic:cNvPr id="104" name="Figure 104"/>
                    <pic:cNvPicPr/>
                  </pic:nvPicPr>
                  <pic:blipFill>
                    <a:blip r:embed="rId104"/>
                    <a:stretch>
                      <a:fillRect/>
                    </a:stretch>
                  </pic:blipFill>
                  <pic:spPr>
                    <a:xfrm>
                      <a:off x="0" y="0"/>
                      <a:ext cx="4080118" cy="2900000"/>
                    </a:xfrm>
                    <a:prstGeom prst="rect">
                      <a:avLst/>
                    </a:prstGeom>
                  </pic:spPr>
                </pic:pic>
              </a:graphicData>
            </a:graphic>
          </wp:inline>
        </w:drawing>
      </w:r>
    </w:p>
    <w:p>
      <w:pPr>
        <w:jc w:val="center"/>
        <w:spacing w:after="100"/>
      </w:pPr>
      <w:r>
        <w:rPr>
          <w:rFonts w:ascii="Times New Roman" w:hAnsi="Times New Roman"/>
          <w:sz w:val="22"/>
          <w:i/>
        </w:rPr>
        <w:t>Hình 3.4. Ma trận tương quan giữa các biến</w:t>
      </w:r>
    </w:p>
    <w:p>
      <w:pPr>
        <w:jc w:val="both"/>
        <w:ind w:firstLine="709"/>
        <w:spacing w:after="80" w:line="360" w:lineRule="auto"/>
      </w:pPr>
      <w:r>
        <w:rPr>
          <w:rFonts w:ascii="Times New Roman" w:hAnsi="Times New Roman" w:eastAsia="Times New Roman"/>
          <w:sz w:val="26"/>
          <w:szCs w:val="26"/>
          <w:color w:val="000000"/>
        </w:rPr>
        <w:t xml:space="preserve">Heatmap cho phép xem đồng thời quan hệ tuyến tính giữa các đặc trưng và quality. Alcohol tương quan dương khoảng 0,4803; volatile acidity tương quan âm khoảng −0,3952; sulphates tương quan dương khoảng 0,2488; citric acid khoảng 0,2281. Một số cặp đầu vào cũng tương quan với nhau, cho thấy khả năng đồng tuyến tính và củng cố lý do thử Ridge bên cạnh Linear Regression.</w:t>
      </w:r>
    </w:p>
    <w:p>
      <w:pPr>
        <w:jc w:val="both"/>
        <w:ind w:firstLine="709"/>
        <w:spacing w:after="80" w:line="360" w:lineRule="auto"/>
      </w:pPr>
      <w:r>
        <w:rPr>
          <w:rFonts w:ascii="Times New Roman" w:hAnsi="Times New Roman" w:eastAsia="Times New Roman"/>
          <w:sz w:val="26"/>
          <w:szCs w:val="26"/>
          <w:color w:val="000000"/>
        </w:rPr>
        <w:t xml:space="preserve">Tương quan không đồng nghĩa quan hệ nhân quả. Giá trị gần 0 cũng không loại trừ quan hệ phi tuyến hoặc tương tác. Do đó, project không loại đặc trưng chỉ dựa trên hệ số tương quan, mà giữ đủ 11 biến cho cả mô hình tuyến tính và mô hình cây.</w:t>
      </w:r>
    </w:p>
    <w:p>
      <w:pPr>
        <w:jc w:val="center"/>
        <w:spacing w:before="80" w:after="80"/>
      </w:pPr>
      <w:r>
        <w:drawing>
          <wp:inline distT="0" distB="0" distL="0" distR="0">
            <wp:extent cx="4688267" cy="2900000"/>
            <wp:docPr id="105" name="Figure 105"/>
            <a:graphic>
              <a:graphicData uri="http://schemas.openxmlformats.org/drawingml/2006/picture">
                <pic:pic>
                  <pic:nvPicPr>
                    <pic:cNvPr id="105" name="Figure 105"/>
                    <pic:cNvPicPr/>
                  </pic:nvPicPr>
                  <pic:blipFill>
                    <a:blip r:embed="rId105"/>
                    <a:stretch>
                      <a:fillRect/>
                    </a:stretch>
                  </pic:blipFill>
                  <pic:spPr>
                    <a:xfrm>
                      <a:off x="0" y="0"/>
                      <a:ext cx="4688267" cy="2900000"/>
                    </a:xfrm>
                    <a:prstGeom prst="rect">
                      <a:avLst/>
                    </a:prstGeom>
                  </pic:spPr>
                </pic:pic>
              </a:graphicData>
            </a:graphic>
          </wp:inline>
        </w:drawing>
      </w:r>
    </w:p>
    <w:p>
      <w:pPr>
        <w:jc w:val="center"/>
        <w:spacing w:after="100"/>
      </w:pPr>
      <w:r>
        <w:rPr>
          <w:rFonts w:ascii="Times New Roman" w:hAnsi="Times New Roman"/>
          <w:sz w:val="22"/>
          <w:i/>
        </w:rPr>
        <w:t>Hình 3.5. Quan hệ giữa độ axit bay hơi và quality</w:t>
      </w:r>
    </w:p>
    <w:p>
      <w:pPr>
        <w:jc w:val="both"/>
        <w:ind w:firstLine="709"/>
        <w:spacing w:after="80" w:line="360" w:lineRule="auto"/>
      </w:pPr>
      <w:r>
        <w:rPr>
          <w:rFonts w:ascii="Times New Roman" w:hAnsi="Times New Roman" w:eastAsia="Times New Roman"/>
          <w:sz w:val="26"/>
          <w:szCs w:val="26"/>
          <w:color w:val="000000"/>
        </w:rPr>
        <w:t xml:space="preserve">Các mức quality cao có xu hướng đi kèm volatile acidity thấp hơn, phù hợp với tương quan âm. Tuy nhiên, các hộp vẫn chồng lấn đáng kể, chứng tỏ đặc trưng này không tạo ranh giới tuyệt đối. Quyết định là giữ biến và để mô hình học trong quan hệ đa biến.</w:t>
      </w:r>
    </w:p>
    <w:p>
      <w:r>
        <w:br w:type="page"/>
      </w:r>
    </w:p>
    <w:p>
      <w:pPr>
        <w:pStyle w:val="Heading2"/>
        <w:spacing w:before="180" w:after="100"/>
        <w:keepNext/>
      </w:pPr>
      <w:r>
        <w:rPr>
          <w:rFonts w:ascii="Times New Roman" w:hAnsi="Times New Roman" w:eastAsia="Times New Roman"/>
          <w:sz w:val="28"/>
          <w:szCs w:val="28"/>
          <w:b/>
          <w:color w:val="000000"/>
        </w:rPr>
        <w:t xml:space="preserve">3.5. Phân tích biến mục tiêu</w:t>
      </w:r>
    </w:p>
    <w:p>
      <w:pPr>
        <w:jc w:val="both"/>
        <w:ind w:firstLine="709"/>
        <w:spacing w:after="80" w:line="360" w:lineRule="auto"/>
      </w:pPr>
      <w:r>
        <w:rPr>
          <w:rFonts w:ascii="Times New Roman" w:hAnsi="Times New Roman" w:eastAsia="Times New Roman"/>
          <w:sz w:val="26"/>
          <w:szCs w:val="26"/>
          <w:color w:val="000000"/>
        </w:rPr>
        <w:t xml:space="preserve">Sau loại trùng, quality có giá trị trung bình 5,6233, nhỏ nhất 3 và lớn nhất 8. Phân bố rời rạc nhưng được xử lý theo hướng hồi quy để bảo toàn khoảng cách số. Mất cân đối theo giá trị mục tiêu có thể làm dự đoán co về vùng 5–6. Vì vậy, MAE và RMSE cần được đọc cùng biểu đồ phân bố; kết quả tổng thể tốt không bảo đảm sai số đồng đều ở mỗi mức.</w:t>
      </w:r>
    </w:p>
    <w:p>
      <w:pPr>
        <w:pStyle w:val="Heading2"/>
        <w:spacing w:before="180" w:after="100"/>
        <w:keepNext/>
      </w:pPr>
      <w:r>
        <w:rPr>
          <w:rFonts w:ascii="Times New Roman" w:hAnsi="Times New Roman" w:eastAsia="Times New Roman"/>
          <w:sz w:val="28"/>
          <w:szCs w:val="28"/>
          <w:b/>
          <w:color w:val="000000"/>
        </w:rPr>
        <w:t xml:space="preserve">3.6. Phân tích tương quan</w:t>
      </w:r>
    </w:p>
    <w:p>
      <w:pPr>
        <w:jc w:val="both"/>
        <w:ind w:firstLine="709"/>
        <w:spacing w:after="80" w:line="360" w:lineRule="auto"/>
      </w:pPr>
      <w:r>
        <w:rPr>
          <w:rFonts w:ascii="Times New Roman" w:hAnsi="Times New Roman" w:eastAsia="Times New Roman"/>
          <w:sz w:val="26"/>
          <w:szCs w:val="26"/>
          <w:color w:val="000000"/>
        </w:rPr>
        <w:t xml:space="preserve">Ngoài alcohol và volatile acidity, các hệ số với quality gồm sulphates 0,2488; citric acid 0,2281; fixed acidity 0,1190; chlorides −0,1310; total sulfur dioxide −0,1779; density −0,1843. residual sugar, free sulfur dioxide và pH có tương quan tuyến tính nhỏ. Các con số chỉ dùng để mô tả xu hướng, không dùng để khẳng định tác động nhân quả.</w:t>
      </w:r>
    </w:p>
    <w:p>
      <w:pPr>
        <w:pStyle w:val="Heading2"/>
        <w:spacing w:before="180" w:after="100"/>
        <w:keepNext/>
      </w:pPr>
      <w:r>
        <w:rPr>
          <w:rFonts w:ascii="Times New Roman" w:hAnsi="Times New Roman" w:eastAsia="Times New Roman"/>
          <w:sz w:val="28"/>
          <w:szCs w:val="28"/>
          <w:b/>
          <w:color w:val="000000"/>
        </w:rPr>
        <w:t xml:space="preserve">3.7. Phân tích giá trị ngoại lai</w:t>
      </w:r>
    </w:p>
    <w:p>
      <w:pPr>
        <w:jc w:val="both"/>
        <w:ind w:firstLine="709"/>
        <w:spacing w:after="80" w:line="360" w:lineRule="auto"/>
      </w:pPr>
      <w:r>
        <w:rPr>
          <w:rFonts w:ascii="Times New Roman" w:hAnsi="Times New Roman" w:eastAsia="Times New Roman"/>
          <w:sz w:val="26"/>
          <w:szCs w:val="26"/>
          <w:color w:val="000000"/>
        </w:rPr>
        <w:t xml:space="preserve">Ngoại lai thống kê có thể là mẫu hiếm nhưng hợp lệ. Project không có thông tin xác minh từng phép đo là sai, nên không xóa ngoại lai theo quy tắc IQR một cách máy móc. Cách làm này giữ thông tin về các mẫu đặc biệt, đồng thời chấp nhận rằng mô hình bình phương sai số có thể nhạy với chúng. Phạm vi dữ liệu được dùng để kiểm tra đầu vào hệ thống.</w:t>
      </w:r>
    </w:p>
    <w:p>
      <w:r>
        <w:br w:type="page"/>
      </w:r>
    </w:p>
    <w:p>
      <w:pPr>
        <w:pStyle w:val="Heading2"/>
        <w:spacing w:before="180" w:after="100"/>
        <w:keepNext/>
      </w:pPr>
      <w:r>
        <w:rPr>
          <w:rFonts w:ascii="Times New Roman" w:hAnsi="Times New Roman" w:eastAsia="Times New Roman"/>
          <w:sz w:val="28"/>
          <w:szCs w:val="28"/>
          <w:b/>
          <w:color w:val="000000"/>
        </w:rPr>
        <w:t xml:space="preserve">3.8. Tiền xử lý dữ liệu</w:t>
      </w:r>
    </w:p>
    <w:p>
      <w:pPr>
        <w:jc w:val="both"/>
        <w:ind w:firstLine="709"/>
        <w:spacing w:after="80" w:line="360" w:lineRule="auto"/>
      </w:pPr>
      <w:r>
        <w:rPr>
          <w:rFonts w:ascii="Times New Roman" w:hAnsi="Times New Roman" w:eastAsia="Times New Roman"/>
          <w:sz w:val="26"/>
          <w:szCs w:val="26"/>
          <w:color w:val="000000"/>
        </w:rPr>
        <w:t xml:space="preserve">Bước làm sạch thực tế là loại 240 dòng trùng và đặt lại thứ tự quan sát. Không có giá trị thiếu trong dữ liệu nguồn; tuy nhiên, quy trình vẫn có cơ chế điền bằng trung vị nếu dữ liệu đầu vào tương lai phát sinh thiếu ở bước xử lý nội bộ. Trung vị bền vững hơn trung bình trước giá trị lớn bất thường.</w:t>
      </w:r>
    </w:p>
    <w:p>
      <w:pPr>
        <w:jc w:val="both"/>
        <w:ind w:firstLine="709"/>
        <w:spacing w:after="80" w:line="360" w:lineRule="auto"/>
      </w:pPr>
      <w:r>
        <w:rPr>
          <w:rFonts w:ascii="Times New Roman" w:hAnsi="Times New Roman" w:eastAsia="Times New Roman"/>
          <w:sz w:val="26"/>
          <w:szCs w:val="26"/>
          <w:color w:val="000000"/>
        </w:rPr>
        <w:t xml:space="preserve">Toàn bộ 11 đặc trưng được giữ lại. Không cần mã hóa vì tất cả đều là số. Dữ liệu được chuẩn hóa về trung bình 0 và độ lệch chuẩn 1. Chuẩn hóa đặc biệt cần cho Ridge để mức điều chuẩn không phụ thuộc đơn vị đo; với mô hình cây, bước này không bắt buộc về mặt thuật toán nhưng giúp duy trì một quy trình đầu vào thống nhất.</w:t>
      </w:r>
    </w:p>
    <w:p>
      <w:pPr>
        <w:pStyle w:val="Heading2"/>
        <w:spacing w:before="180" w:after="100"/>
        <w:keepNext/>
      </w:pPr>
      <w:r>
        <w:rPr>
          <w:rFonts w:ascii="Times New Roman" w:hAnsi="Times New Roman" w:eastAsia="Times New Roman"/>
          <w:sz w:val="28"/>
          <w:szCs w:val="28"/>
          <w:b/>
          <w:color w:val="000000"/>
        </w:rPr>
        <w:t xml:space="preserve">3.9. Chia dữ liệu huấn luyện và kiểm tra</w:t>
      </w:r>
    </w:p>
    <w:p>
      <w:pPr>
        <w:jc w:val="both"/>
        <w:ind w:firstLine="709"/>
        <w:spacing w:after="80" w:line="360" w:lineRule="auto"/>
      </w:pPr>
      <w:r>
        <w:rPr>
          <w:rFonts w:ascii="Times New Roman" w:hAnsi="Times New Roman" w:eastAsia="Times New Roman"/>
          <w:sz w:val="26"/>
          <w:szCs w:val="26"/>
          <w:color w:val="000000"/>
        </w:rPr>
        <w:t xml:space="preserve">Sau làm sạch, 1.359 mẫu được chia theo tỷ lệ 80/20: 1.087 mẫu huấn luyện và 272 mẫu kiểm thử. Trạng thái ngẫu nhiên cố định bảo đảm khả năng tái lập.</w:t>
      </w:r>
    </w:p>
    <w:p>
      <w:pPr>
        <w:pStyle w:val="Heading2"/>
        <w:spacing w:before="180" w:after="100"/>
        <w:keepNext/>
      </w:pPr>
      <w:r>
        <w:rPr>
          <w:rFonts w:ascii="Times New Roman" w:hAnsi="Times New Roman" w:eastAsia="Times New Roman"/>
          <w:sz w:val="28"/>
          <w:szCs w:val="28"/>
          <w:b/>
          <w:color w:val="000000"/>
        </w:rPr>
        <w:t xml:space="preserve">3.10. Tránh rò rỉ dữ liệu</w:t>
      </w:r>
    </w:p>
    <w:p>
      <w:pPr>
        <w:jc w:val="both"/>
        <w:ind w:firstLine="709"/>
        <w:spacing w:after="80" w:line="360" w:lineRule="auto"/>
      </w:pPr>
      <w:r>
        <w:rPr>
          <w:rFonts w:ascii="Times New Roman" w:hAnsi="Times New Roman" w:eastAsia="Times New Roman"/>
          <w:sz w:val="26"/>
          <w:szCs w:val="26"/>
          <w:color w:val="000000"/>
        </w:rPr>
        <w:t xml:space="preserve">Tập dữ liệu được chia trước khi học trung vị và tham số chuẩn hóa. Mỗi vòng cross-validation tự học tiền xử lý trên phần huấn luyện của vòng đó. Tập test chỉ dùng cho đánh giá cuối và không tham gia lựa chọn siêu tham số. Cách tổ chức này bảo đảm thông tin từ dữ liệu kiểm thử không đi ngược vào mô hình.</w:t>
      </w:r>
    </w:p>
    <w:p>
      <w:r>
        <w:br w:type="page"/>
      </w:r>
    </w:p>
    <w:p>
      <w:pPr>
        <w:pStyle w:val="Heading1"/>
        <w:jc w:val="center"/>
        <w:spacing w:before="160" w:after="260"/>
        <w:keepNext/>
      </w:pPr>
      <w:r>
        <w:rPr>
          <w:rFonts w:ascii="Times New Roman" w:hAnsi="Times New Roman" w:eastAsia="Times New Roman"/>
          <w:sz w:val="32"/>
          <w:szCs w:val="32"/>
          <w:b/>
          <w:color w:val="000000"/>
        </w:rPr>
        <w:t xml:space="preserve">CHƯƠNG 4. XÂY DỰNG, HUẤN LUYỆN VÀ ĐÁNH GIÁ MÔ HÌNH</w:t>
      </w:r>
    </w:p>
    <w:p>
      <w:pPr>
        <w:pStyle w:val="Heading2"/>
        <w:spacing w:before="180" w:after="100"/>
        <w:keepNext/>
      </w:pPr>
      <w:r>
        <w:rPr>
          <w:rFonts w:ascii="Times New Roman" w:hAnsi="Times New Roman" w:eastAsia="Times New Roman"/>
          <w:sz w:val="28"/>
          <w:szCs w:val="28"/>
          <w:b/>
          <w:color w:val="000000"/>
        </w:rPr>
        <w:t xml:space="preserve">4.1. Quy trình xây dựng mô hình</w:t>
      </w:r>
    </w:p>
    <w:p>
      <w:pPr>
        <w:jc w:val="both"/>
        <w:ind w:firstLine="709"/>
        <w:spacing w:after="80" w:line="360" w:lineRule="auto"/>
      </w:pPr>
      <w:r>
        <w:rPr>
          <w:rFonts w:ascii="Times New Roman" w:hAnsi="Times New Roman" w:eastAsia="Times New Roman"/>
          <w:sz w:val="26"/>
          <w:szCs w:val="26"/>
          <w:color w:val="000000"/>
        </w:rPr>
        <w:t xml:space="preserve">Quy trình gồm: dữ liệu đã làm sạch → chia tập huấn luyện và kiểm thử → tiền xử lý thống nhất → huấn luyện bốn mô hình → đánh giá chéo → tinh chỉnh → đánh giá trên tập kiểm thử → so sánh → lựa chọn mô hình. Mọi mô hình sử dụng cùng 11 đặc trưng, cùng phép chia và cùng hệ chỉ số.</w:t>
      </w:r>
    </w:p>
    <w:p>
      <w:pPr>
        <w:pStyle w:val="Heading2"/>
        <w:spacing w:before="180" w:after="100"/>
        <w:keepNext/>
      </w:pPr>
      <w:r>
        <w:rPr>
          <w:rFonts w:ascii="Times New Roman" w:hAnsi="Times New Roman" w:eastAsia="Times New Roman"/>
          <w:sz w:val="28"/>
          <w:szCs w:val="28"/>
          <w:b/>
          <w:color w:val="000000"/>
        </w:rPr>
        <w:t xml:space="preserve">4.2–4.5. Huấn luyện bốn mô hình</w:t>
      </w:r>
    </w:p>
    <w:p>
      <w:pPr>
        <w:jc w:val="both"/>
        <w:ind w:firstLine="709"/>
        <w:spacing w:after="80" w:line="360" w:lineRule="auto"/>
      </w:pPr>
      <w:r>
        <w:rPr>
          <w:rFonts w:ascii="Times New Roman" w:hAnsi="Times New Roman" w:eastAsia="Times New Roman"/>
          <w:sz w:val="26"/>
          <w:szCs w:val="26"/>
          <w:color w:val="000000"/>
        </w:rPr>
        <w:t xml:space="preserve">Linear Regression được huấn luyện như đường cơ sở, không có siêu tham số chính cần tìm kiếm. Ridge dùng lưới α. Random Forest điều chỉnh số cây, độ sâu và số mẫu tối thiểu để chia. Gradient Boosting điều chỉnh số cây, learning rate và độ sâu. Các mô hình chưa tinh chỉnh cho kết quả test như bảng sau.</w:t>
      </w:r>
    </w:p>
    <w:tbl>
      <w:tblPr>
        <w:tblW w:w="9000" w:type="dxa"/>
        <w:jc w:val="center"/>
        <w:tblBorders>
          <w:top w:val="single" w:sz="6" w:color="000000"/>
          <w:left w:val="single" w:sz="6" w:color="000000"/>
          <w:bottom w:val="single" w:sz="6" w:color="000000"/>
          <w:right w:val="single" w:sz="6" w:color="000000"/>
          <w:insideH w:val="single" w:sz="4" w:color="808080"/>
          <w:insideV w:val="single" w:sz="4" w:color="808080"/>
        </w:tblBorders>
        <w:tblCellMar>
          <w:top w:w="70" w:type="dxa"/>
          <w:left w:w="80" w:type="dxa"/>
          <w:bottom w:w="70" w:type="dxa"/>
          <w:right w:w="80" w:type="dxa"/>
        </w:tblCellMar>
      </w:tblPr>
      <w:tblGrid>
        <w:gridCol w:w="1800"/>
        <w:gridCol w:w="1800"/>
        <w:gridCol w:w="1800"/>
        <w:gridCol w:w="1800"/>
        <w:gridCol w:w="1800"/>
      </w:tblGrid>
      <w:tr>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Mô hình</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MAE</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MSE</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RMSE</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R²</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Linear Regression</w:t>
            </w:r>
          </w:p>
        </w:tc>
        <w:tc>
          <w:tcPr>
            <w:tcW w:w="1800" w:type="dxa"/>
            <w:vAlign w:val="center"/>
          </w:tcPr>
          <w:p>
            <w:pPr>
              <w:spacing w:after="0" w:line="260" w:lineRule="auto"/>
            </w:pPr>
            <w:r>
              <w:rPr>
                <w:rFonts w:ascii="Times New Roman" w:hAnsi="Times New Roman" w:eastAsia="Times New Roman"/>
                <w:sz w:val="22"/>
                <w:szCs w:val="22"/>
                <w:color w:val="000000"/>
              </w:rPr>
              <w:t xml:space="preserve">0,504141</w:t>
            </w:r>
          </w:p>
        </w:tc>
        <w:tc>
          <w:tcPr>
            <w:tcW w:w="1800" w:type="dxa"/>
            <w:vAlign w:val="center"/>
          </w:tcPr>
          <w:p>
            <w:pPr>
              <w:spacing w:after="0" w:line="260" w:lineRule="auto"/>
            </w:pPr>
            <w:r>
              <w:rPr>
                <w:rFonts w:ascii="Times New Roman" w:hAnsi="Times New Roman" w:eastAsia="Times New Roman"/>
                <w:sz w:val="22"/>
                <w:szCs w:val="22"/>
                <w:color w:val="000000"/>
              </w:rPr>
              <w:t xml:space="preserve">0,431009</w:t>
            </w:r>
          </w:p>
        </w:tc>
        <w:tc>
          <w:tcPr>
            <w:tcW w:w="1800" w:type="dxa"/>
            <w:vAlign w:val="center"/>
          </w:tcPr>
          <w:p>
            <w:pPr>
              <w:spacing w:after="0" w:line="260" w:lineRule="auto"/>
            </w:pPr>
            <w:r>
              <w:rPr>
                <w:rFonts w:ascii="Times New Roman" w:hAnsi="Times New Roman" w:eastAsia="Times New Roman"/>
                <w:sz w:val="22"/>
                <w:szCs w:val="22"/>
                <w:color w:val="000000"/>
              </w:rPr>
              <w:t xml:space="preserve">0,656513</w:t>
            </w:r>
          </w:p>
        </w:tc>
        <w:tc>
          <w:tcPr>
            <w:tcW w:w="1800" w:type="dxa"/>
            <w:vAlign w:val="center"/>
          </w:tcPr>
          <w:p>
            <w:pPr>
              <w:spacing w:after="0" w:line="260" w:lineRule="auto"/>
            </w:pPr>
            <w:r>
              <w:rPr>
                <w:rFonts w:ascii="Times New Roman" w:hAnsi="Times New Roman" w:eastAsia="Times New Roman"/>
                <w:sz w:val="22"/>
                <w:szCs w:val="22"/>
                <w:color w:val="000000"/>
              </w:rPr>
              <w:t xml:space="preserve">0,391536</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Ridge Regression</w:t>
            </w:r>
          </w:p>
        </w:tc>
        <w:tc>
          <w:tcPr>
            <w:tcW w:w="1800" w:type="dxa"/>
            <w:vAlign w:val="center"/>
          </w:tcPr>
          <w:p>
            <w:pPr>
              <w:spacing w:after="0" w:line="260" w:lineRule="auto"/>
            </w:pPr>
            <w:r>
              <w:rPr>
                <w:rFonts w:ascii="Times New Roman" w:hAnsi="Times New Roman" w:eastAsia="Times New Roman"/>
                <w:sz w:val="22"/>
                <w:szCs w:val="22"/>
                <w:color w:val="000000"/>
              </w:rPr>
              <w:t xml:space="preserve">0,504091</w:t>
            </w:r>
          </w:p>
        </w:tc>
        <w:tc>
          <w:tcPr>
            <w:tcW w:w="1800" w:type="dxa"/>
            <w:vAlign w:val="center"/>
          </w:tcPr>
          <w:p>
            <w:pPr>
              <w:spacing w:after="0" w:line="260" w:lineRule="auto"/>
            </w:pPr>
            <w:r>
              <w:rPr>
                <w:rFonts w:ascii="Times New Roman" w:hAnsi="Times New Roman" w:eastAsia="Times New Roman"/>
                <w:sz w:val="22"/>
                <w:szCs w:val="22"/>
                <w:color w:val="000000"/>
              </w:rPr>
              <w:t xml:space="preserve">0,430831</w:t>
            </w:r>
          </w:p>
        </w:tc>
        <w:tc>
          <w:tcPr>
            <w:tcW w:w="1800" w:type="dxa"/>
            <w:vAlign w:val="center"/>
          </w:tcPr>
          <w:p>
            <w:pPr>
              <w:spacing w:after="0" w:line="260" w:lineRule="auto"/>
            </w:pPr>
            <w:r>
              <w:rPr>
                <w:rFonts w:ascii="Times New Roman" w:hAnsi="Times New Roman" w:eastAsia="Times New Roman"/>
                <w:sz w:val="22"/>
                <w:szCs w:val="22"/>
                <w:color w:val="000000"/>
              </w:rPr>
              <w:t xml:space="preserve">0,656377</w:t>
            </w:r>
          </w:p>
        </w:tc>
        <w:tc>
          <w:tcPr>
            <w:tcW w:w="1800" w:type="dxa"/>
            <w:vAlign w:val="center"/>
          </w:tcPr>
          <w:p>
            <w:pPr>
              <w:spacing w:after="0" w:line="260" w:lineRule="auto"/>
            </w:pPr>
            <w:r>
              <w:rPr>
                <w:rFonts w:ascii="Times New Roman" w:hAnsi="Times New Roman" w:eastAsia="Times New Roman"/>
                <w:sz w:val="22"/>
                <w:szCs w:val="22"/>
                <w:color w:val="000000"/>
              </w:rPr>
              <w:t xml:space="preserve">0,391788</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Random Forest</w:t>
            </w:r>
          </w:p>
        </w:tc>
        <w:tc>
          <w:tcPr>
            <w:tcW w:w="1800" w:type="dxa"/>
            <w:vAlign w:val="center"/>
          </w:tcPr>
          <w:p>
            <w:pPr>
              <w:spacing w:after="0" w:line="260" w:lineRule="auto"/>
            </w:pPr>
            <w:r>
              <w:rPr>
                <w:rFonts w:ascii="Times New Roman" w:hAnsi="Times New Roman" w:eastAsia="Times New Roman"/>
                <w:sz w:val="22"/>
                <w:szCs w:val="22"/>
                <w:color w:val="000000"/>
              </w:rPr>
              <w:t xml:space="preserve">0,468199</w:t>
            </w:r>
          </w:p>
        </w:tc>
        <w:tc>
          <w:tcPr>
            <w:tcW w:w="1800" w:type="dxa"/>
            <w:vAlign w:val="center"/>
          </w:tcPr>
          <w:p>
            <w:pPr>
              <w:spacing w:after="0" w:line="260" w:lineRule="auto"/>
            </w:pPr>
            <w:r>
              <w:rPr>
                <w:rFonts w:ascii="Times New Roman" w:hAnsi="Times New Roman" w:eastAsia="Times New Roman"/>
                <w:sz w:val="22"/>
                <w:szCs w:val="22"/>
                <w:color w:val="000000"/>
              </w:rPr>
              <w:t xml:space="preserve">0,383912</w:t>
            </w:r>
          </w:p>
        </w:tc>
        <w:tc>
          <w:tcPr>
            <w:tcW w:w="1800" w:type="dxa"/>
            <w:vAlign w:val="center"/>
          </w:tcPr>
          <w:p>
            <w:pPr>
              <w:spacing w:after="0" w:line="260" w:lineRule="auto"/>
            </w:pPr>
            <w:r>
              <w:rPr>
                <w:rFonts w:ascii="Times New Roman" w:hAnsi="Times New Roman" w:eastAsia="Times New Roman"/>
                <w:sz w:val="22"/>
                <w:szCs w:val="22"/>
                <w:color w:val="000000"/>
              </w:rPr>
              <w:t xml:space="preserve">0,619606</w:t>
            </w:r>
          </w:p>
        </w:tc>
        <w:tc>
          <w:tcPr>
            <w:tcW w:w="1800" w:type="dxa"/>
            <w:vAlign w:val="center"/>
          </w:tcPr>
          <w:p>
            <w:pPr>
              <w:spacing w:after="0" w:line="260" w:lineRule="auto"/>
            </w:pPr>
            <w:r>
              <w:rPr>
                <w:rFonts w:ascii="Times New Roman" w:hAnsi="Times New Roman" w:eastAsia="Times New Roman"/>
                <w:sz w:val="22"/>
                <w:szCs w:val="22"/>
                <w:color w:val="000000"/>
              </w:rPr>
              <w:t xml:space="preserve">0,458024</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Gradient Boosting</w:t>
            </w:r>
          </w:p>
        </w:tc>
        <w:tc>
          <w:tcPr>
            <w:tcW w:w="1800" w:type="dxa"/>
            <w:vAlign w:val="center"/>
          </w:tcPr>
          <w:p>
            <w:pPr>
              <w:spacing w:after="0" w:line="260" w:lineRule="auto"/>
            </w:pPr>
            <w:r>
              <w:rPr>
                <w:rFonts w:ascii="Times New Roman" w:hAnsi="Times New Roman" w:eastAsia="Times New Roman"/>
                <w:sz w:val="22"/>
                <w:szCs w:val="22"/>
                <w:color w:val="000000"/>
              </w:rPr>
              <w:t xml:space="preserve">0,479145</w:t>
            </w:r>
          </w:p>
        </w:tc>
        <w:tc>
          <w:tcPr>
            <w:tcW w:w="1800" w:type="dxa"/>
            <w:vAlign w:val="center"/>
          </w:tcPr>
          <w:p>
            <w:pPr>
              <w:spacing w:after="0" w:line="260" w:lineRule="auto"/>
            </w:pPr>
            <w:r>
              <w:rPr>
                <w:rFonts w:ascii="Times New Roman" w:hAnsi="Times New Roman" w:eastAsia="Times New Roman"/>
                <w:sz w:val="22"/>
                <w:szCs w:val="22"/>
                <w:color w:val="000000"/>
              </w:rPr>
              <w:t xml:space="preserve">0,383501</w:t>
            </w:r>
          </w:p>
        </w:tc>
        <w:tc>
          <w:tcPr>
            <w:tcW w:w="1800" w:type="dxa"/>
            <w:vAlign w:val="center"/>
          </w:tcPr>
          <w:p>
            <w:pPr>
              <w:spacing w:after="0" w:line="260" w:lineRule="auto"/>
            </w:pPr>
            <w:r>
              <w:rPr>
                <w:rFonts w:ascii="Times New Roman" w:hAnsi="Times New Roman" w:eastAsia="Times New Roman"/>
                <w:sz w:val="22"/>
                <w:szCs w:val="22"/>
                <w:color w:val="000000"/>
              </w:rPr>
              <w:t xml:space="preserve">0,619275</w:t>
            </w:r>
          </w:p>
        </w:tc>
        <w:tc>
          <w:tcPr>
            <w:tcW w:w="1800" w:type="dxa"/>
            <w:vAlign w:val="center"/>
          </w:tcPr>
          <w:p>
            <w:pPr>
              <w:spacing w:after="0" w:line="260" w:lineRule="auto"/>
            </w:pPr>
            <w:r>
              <w:rPr>
                <w:rFonts w:ascii="Times New Roman" w:hAnsi="Times New Roman" w:eastAsia="Times New Roman"/>
                <w:sz w:val="22"/>
                <w:szCs w:val="22"/>
                <w:color w:val="000000"/>
              </w:rPr>
              <w:t xml:space="preserve">0,458603</w:t>
            </w:r>
          </w:p>
        </w:tc>
      </w:tr>
    </w:tbl>
    <w:p>
      <w:pPr>
        <w:spacing w:after="60"/>
      </w:pPr>
    </w:p>
    <w:p>
      <w:pPr>
        <w:jc w:val="both"/>
        <w:ind w:firstLine="709"/>
        <w:spacing w:after="80" w:line="360" w:lineRule="auto"/>
      </w:pPr>
      <w:r>
        <w:rPr>
          <w:rFonts w:ascii="Times New Roman" w:hAnsi="Times New Roman" w:eastAsia="Times New Roman"/>
          <w:sz w:val="26"/>
          <w:szCs w:val="26"/>
          <w:color w:val="000000"/>
        </w:rPr>
        <w:t xml:space="preserve">Hai mô hình cây cải thiện rõ so với hai mô hình tuyến tính, gợi ý dữ liệu có quan hệ phi tuyến hoặc tương tác mà mặt phẳng tuyến tính chưa biểu diễn đầy đủ.</w:t>
      </w:r>
    </w:p>
    <w:p>
      <w:r>
        <w:br w:type="page"/>
      </w:r>
    </w:p>
    <w:p>
      <w:pPr>
        <w:pStyle w:val="Heading2"/>
        <w:spacing w:before="180" w:after="100"/>
        <w:keepNext/>
      </w:pPr>
      <w:r>
        <w:rPr>
          <w:rFonts w:ascii="Times New Roman" w:hAnsi="Times New Roman" w:eastAsia="Times New Roman"/>
          <w:sz w:val="28"/>
          <w:szCs w:val="28"/>
          <w:b/>
          <w:color w:val="000000"/>
        </w:rPr>
        <w:t xml:space="preserve">4.6. Bảng tinh chỉnh siêu tham số</w:t>
      </w:r>
    </w:p>
    <w:tbl>
      <w:tblPr>
        <w:tblW w:w="9000" w:type="dxa"/>
        <w:jc w:val="center"/>
        <w:tblBorders>
          <w:top w:val="single" w:sz="6" w:color="000000"/>
          <w:left w:val="single" w:sz="6" w:color="000000"/>
          <w:bottom w:val="single" w:sz="6" w:color="000000"/>
          <w:right w:val="single" w:sz="6" w:color="000000"/>
          <w:insideH w:val="single" w:sz="4" w:color="808080"/>
          <w:insideV w:val="single" w:sz="4" w:color="808080"/>
        </w:tblBorders>
        <w:tblCellMar>
          <w:top w:w="70" w:type="dxa"/>
          <w:left w:w="80" w:type="dxa"/>
          <w:bottom w:w="70" w:type="dxa"/>
          <w:right w:w="80" w:type="dxa"/>
        </w:tblCellMar>
      </w:tblPr>
      <w:tblGrid>
        <w:gridCol w:w="1800"/>
        <w:gridCol w:w="1800"/>
        <w:gridCol w:w="1800"/>
        <w:gridCol w:w="1800"/>
        <w:gridCol w:w="1800"/>
      </w:tblGrid>
      <w:tr>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Mô hình</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Siêu tham số</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Giá trị thử nghiệm</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Giá trị chọn</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CV RMSE</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Ridge</w:t>
            </w:r>
          </w:p>
        </w:tc>
        <w:tc>
          <w:tcPr>
            <w:tcW w:w="1800" w:type="dxa"/>
            <w:vAlign w:val="center"/>
          </w:tcPr>
          <w:p>
            <w:pPr>
              <w:spacing w:after="0" w:line="260" w:lineRule="auto"/>
            </w:pPr>
            <w:r>
              <w:rPr>
                <w:rFonts w:ascii="Times New Roman" w:hAnsi="Times New Roman" w:eastAsia="Times New Roman"/>
                <w:sz w:val="22"/>
                <w:szCs w:val="22"/>
                <w:color w:val="000000"/>
              </w:rPr>
              <w:t xml:space="preserve">α</w:t>
            </w:r>
          </w:p>
        </w:tc>
        <w:tc>
          <w:tcPr>
            <w:tcW w:w="1800" w:type="dxa"/>
            <w:vAlign w:val="center"/>
          </w:tcPr>
          <w:p>
            <w:pPr>
              <w:spacing w:after="0" w:line="260" w:lineRule="auto"/>
            </w:pPr>
            <w:r>
              <w:rPr>
                <w:rFonts w:ascii="Times New Roman" w:hAnsi="Times New Roman" w:eastAsia="Times New Roman"/>
                <w:sz w:val="22"/>
                <w:szCs w:val="22"/>
                <w:color w:val="000000"/>
              </w:rPr>
              <w:t xml:space="preserve">0,01; 0,1; 1; 10; 100</w:t>
            </w:r>
          </w:p>
        </w:tc>
        <w:tc>
          <w:tcPr>
            <w:tcW w:w="1800" w:type="dxa"/>
            <w:vAlign w:val="center"/>
          </w:tcPr>
          <w:p>
            <w:pPr>
              <w:spacing w:after="0" w:line="260" w:lineRule="auto"/>
            </w:pPr>
            <w:r>
              <w:rPr>
                <w:rFonts w:ascii="Times New Roman" w:hAnsi="Times New Roman" w:eastAsia="Times New Roman"/>
                <w:sz w:val="22"/>
                <w:szCs w:val="22"/>
                <w:color w:val="000000"/>
              </w:rPr>
              <w:t xml:space="preserve">10</w:t>
            </w:r>
          </w:p>
        </w:tc>
        <w:tc>
          <w:tcPr>
            <w:tcW w:w="1800" w:type="dxa"/>
            <w:vAlign w:val="center"/>
          </w:tcPr>
          <w:p>
            <w:pPr>
              <w:spacing w:after="0" w:line="260" w:lineRule="auto"/>
            </w:pPr>
            <w:r>
              <w:rPr>
                <w:rFonts w:ascii="Times New Roman" w:hAnsi="Times New Roman" w:eastAsia="Times New Roman"/>
                <w:sz w:val="22"/>
                <w:szCs w:val="22"/>
                <w:color w:val="000000"/>
              </w:rPr>
              <w:t xml:space="preserve">0,664837</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Random Forest</w:t>
            </w:r>
          </w:p>
        </w:tc>
        <w:tc>
          <w:tcPr>
            <w:tcW w:w="1800" w:type="dxa"/>
            <w:vAlign w:val="center"/>
          </w:tcPr>
          <w:p>
            <w:pPr>
              <w:spacing w:after="0" w:line="260" w:lineRule="auto"/>
            </w:pPr>
            <w:r>
              <w:rPr>
                <w:rFonts w:ascii="Times New Roman" w:hAnsi="Times New Roman" w:eastAsia="Times New Roman"/>
                <w:sz w:val="22"/>
                <w:szCs w:val="22"/>
                <w:color w:val="000000"/>
              </w:rPr>
              <w:t xml:space="preserve">Số cây</w:t>
            </w:r>
          </w:p>
        </w:tc>
        <w:tc>
          <w:tcPr>
            <w:tcW w:w="1800" w:type="dxa"/>
            <w:vAlign w:val="center"/>
          </w:tcPr>
          <w:p>
            <w:pPr>
              <w:spacing w:after="0" w:line="260" w:lineRule="auto"/>
            </w:pPr>
            <w:r>
              <w:rPr>
                <w:rFonts w:ascii="Times New Roman" w:hAnsi="Times New Roman" w:eastAsia="Times New Roman"/>
                <w:sz w:val="22"/>
                <w:szCs w:val="22"/>
                <w:color w:val="000000"/>
              </w:rPr>
              <w:t xml:space="preserve">100; 200</w:t>
            </w:r>
          </w:p>
        </w:tc>
        <w:tc>
          <w:tcPr>
            <w:tcW w:w="1800" w:type="dxa"/>
            <w:vAlign w:val="center"/>
          </w:tcPr>
          <w:p>
            <w:pPr>
              <w:spacing w:after="0" w:line="260" w:lineRule="auto"/>
            </w:pPr>
            <w:r>
              <w:rPr>
                <w:rFonts w:ascii="Times New Roman" w:hAnsi="Times New Roman" w:eastAsia="Times New Roman"/>
                <w:sz w:val="22"/>
                <w:szCs w:val="22"/>
                <w:color w:val="000000"/>
              </w:rPr>
              <w:t xml:space="preserve">200</w:t>
            </w:r>
          </w:p>
        </w:tc>
        <w:tc>
          <w:tcPr>
            <w:tcW w:w="1800" w:type="dxa"/>
            <w:vAlign w:val="center"/>
          </w:tcPr>
          <w:p>
            <w:pPr>
              <w:spacing w:after="0" w:line="260" w:lineRule="auto"/>
            </w:pPr>
            <w:r>
              <w:rPr>
                <w:rFonts w:ascii="Times New Roman" w:hAnsi="Times New Roman" w:eastAsia="Times New Roman"/>
                <w:sz w:val="22"/>
                <w:szCs w:val="22"/>
                <w:color w:val="000000"/>
              </w:rPr>
              <w:t xml:space="preserve">0,658339</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Random Forest</w:t>
            </w:r>
          </w:p>
        </w:tc>
        <w:tc>
          <w:tcPr>
            <w:tcW w:w="1800" w:type="dxa"/>
            <w:vAlign w:val="center"/>
          </w:tcPr>
          <w:p>
            <w:pPr>
              <w:spacing w:after="0" w:line="260" w:lineRule="auto"/>
            </w:pPr>
            <w:r>
              <w:rPr>
                <w:rFonts w:ascii="Times New Roman" w:hAnsi="Times New Roman" w:eastAsia="Times New Roman"/>
                <w:sz w:val="22"/>
                <w:szCs w:val="22"/>
                <w:color w:val="000000"/>
              </w:rPr>
              <w:t xml:space="preserve">Độ sâu</w:t>
            </w:r>
          </w:p>
        </w:tc>
        <w:tc>
          <w:tcPr>
            <w:tcW w:w="1800" w:type="dxa"/>
            <w:vAlign w:val="center"/>
          </w:tcPr>
          <w:p>
            <w:pPr>
              <w:spacing w:after="0" w:line="260" w:lineRule="auto"/>
            </w:pPr>
            <w:r>
              <w:rPr>
                <w:rFonts w:ascii="Times New Roman" w:hAnsi="Times New Roman" w:eastAsia="Times New Roman"/>
                <w:sz w:val="22"/>
                <w:szCs w:val="22"/>
                <w:color w:val="000000"/>
              </w:rPr>
              <w:t xml:space="preserve">Không giới hạn; 5; 10</w:t>
            </w:r>
          </w:p>
        </w:tc>
        <w:tc>
          <w:tcPr>
            <w:tcW w:w="1800" w:type="dxa"/>
            <w:vAlign w:val="center"/>
          </w:tcPr>
          <w:p>
            <w:pPr>
              <w:spacing w:after="0" w:line="260" w:lineRule="auto"/>
            </w:pPr>
            <w:r>
              <w:rPr>
                <w:rFonts w:ascii="Times New Roman" w:hAnsi="Times New Roman" w:eastAsia="Times New Roman"/>
                <w:sz w:val="22"/>
                <w:szCs w:val="22"/>
                <w:color w:val="000000"/>
              </w:rPr>
              <w:t xml:space="preserve">10</w:t>
            </w:r>
          </w:p>
        </w:tc>
        <w:tc>
          <w:tcPr>
            <w:tcW w:w="1800" w:type="dxa"/>
            <w:vAlign w:val="center"/>
          </w:tcPr>
          <w:p>
            <w:pPr>
              <w:spacing w:after="0" w:line="260" w:lineRule="auto"/>
            </w:pPr>
            <w:r>
              <w:rPr>
                <w:rFonts w:ascii="Times New Roman" w:hAnsi="Times New Roman" w:eastAsia="Times New Roman"/>
                <w:sz w:val="22"/>
                <w:szCs w:val="22"/>
                <w:color w:val="000000"/>
              </w:rPr>
              <w:t xml:space="preserve">0,658339</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Random Forest</w:t>
            </w:r>
          </w:p>
        </w:tc>
        <w:tc>
          <w:tcPr>
            <w:tcW w:w="1800" w:type="dxa"/>
            <w:vAlign w:val="center"/>
          </w:tcPr>
          <w:p>
            <w:pPr>
              <w:spacing w:after="0" w:line="260" w:lineRule="auto"/>
            </w:pPr>
            <w:r>
              <w:rPr>
                <w:rFonts w:ascii="Times New Roman" w:hAnsi="Times New Roman" w:eastAsia="Times New Roman"/>
                <w:sz w:val="22"/>
                <w:szCs w:val="22"/>
                <w:color w:val="000000"/>
              </w:rPr>
              <w:t xml:space="preserve">Mẫu tối thiểu để chia</w:t>
            </w:r>
          </w:p>
        </w:tc>
        <w:tc>
          <w:tcPr>
            <w:tcW w:w="1800" w:type="dxa"/>
            <w:vAlign w:val="center"/>
          </w:tcPr>
          <w:p>
            <w:pPr>
              <w:spacing w:after="0" w:line="260" w:lineRule="auto"/>
            </w:pPr>
            <w:r>
              <w:rPr>
                <w:rFonts w:ascii="Times New Roman" w:hAnsi="Times New Roman" w:eastAsia="Times New Roman"/>
                <w:sz w:val="22"/>
                <w:szCs w:val="22"/>
                <w:color w:val="000000"/>
              </w:rPr>
              <w:t xml:space="preserve">2; 5</w:t>
            </w:r>
          </w:p>
        </w:tc>
        <w:tc>
          <w:tcPr>
            <w:tcW w:w="1800" w:type="dxa"/>
            <w:vAlign w:val="center"/>
          </w:tcPr>
          <w:p>
            <w:pPr>
              <w:spacing w:after="0" w:line="260" w:lineRule="auto"/>
            </w:pPr>
            <w:r>
              <w:rPr>
                <w:rFonts w:ascii="Times New Roman" w:hAnsi="Times New Roman" w:eastAsia="Times New Roman"/>
                <w:sz w:val="22"/>
                <w:szCs w:val="22"/>
                <w:color w:val="000000"/>
              </w:rPr>
              <w:t xml:space="preserve">2</w:t>
            </w:r>
          </w:p>
        </w:tc>
        <w:tc>
          <w:tcPr>
            <w:tcW w:w="1800" w:type="dxa"/>
            <w:vAlign w:val="center"/>
          </w:tcPr>
          <w:p>
            <w:pPr>
              <w:spacing w:after="0" w:line="260" w:lineRule="auto"/>
            </w:pPr>
            <w:r>
              <w:rPr>
                <w:rFonts w:ascii="Times New Roman" w:hAnsi="Times New Roman" w:eastAsia="Times New Roman"/>
                <w:sz w:val="22"/>
                <w:szCs w:val="22"/>
                <w:color w:val="000000"/>
              </w:rPr>
              <w:t xml:space="preserve">0,658339</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Gradient Boosting</w:t>
            </w:r>
          </w:p>
        </w:tc>
        <w:tc>
          <w:tcPr>
            <w:tcW w:w="1800" w:type="dxa"/>
            <w:vAlign w:val="center"/>
          </w:tcPr>
          <w:p>
            <w:pPr>
              <w:spacing w:after="0" w:line="260" w:lineRule="auto"/>
            </w:pPr>
            <w:r>
              <w:rPr>
                <w:rFonts w:ascii="Times New Roman" w:hAnsi="Times New Roman" w:eastAsia="Times New Roman"/>
                <w:sz w:val="22"/>
                <w:szCs w:val="22"/>
                <w:color w:val="000000"/>
              </w:rPr>
              <w:t xml:space="preserve">Số cây</w:t>
            </w:r>
          </w:p>
        </w:tc>
        <w:tc>
          <w:tcPr>
            <w:tcW w:w="1800" w:type="dxa"/>
            <w:vAlign w:val="center"/>
          </w:tcPr>
          <w:p>
            <w:pPr>
              <w:spacing w:after="0" w:line="260" w:lineRule="auto"/>
            </w:pPr>
            <w:r>
              <w:rPr>
                <w:rFonts w:ascii="Times New Roman" w:hAnsi="Times New Roman" w:eastAsia="Times New Roman"/>
                <w:sz w:val="22"/>
                <w:szCs w:val="22"/>
                <w:color w:val="000000"/>
              </w:rPr>
              <w:t xml:space="preserve">100; 200</w:t>
            </w:r>
          </w:p>
        </w:tc>
        <w:tc>
          <w:tcPr>
            <w:tcW w:w="1800" w:type="dxa"/>
            <w:vAlign w:val="center"/>
          </w:tcPr>
          <w:p>
            <w:pPr>
              <w:spacing w:after="0" w:line="260" w:lineRule="auto"/>
            </w:pPr>
            <w:r>
              <w:rPr>
                <w:rFonts w:ascii="Times New Roman" w:hAnsi="Times New Roman" w:eastAsia="Times New Roman"/>
                <w:sz w:val="22"/>
                <w:szCs w:val="22"/>
                <w:color w:val="000000"/>
              </w:rPr>
              <w:t xml:space="preserve">100</w:t>
            </w:r>
          </w:p>
        </w:tc>
        <w:tc>
          <w:tcPr>
            <w:tcW w:w="1800" w:type="dxa"/>
            <w:vAlign w:val="center"/>
          </w:tcPr>
          <w:p>
            <w:pPr>
              <w:spacing w:after="0" w:line="260" w:lineRule="auto"/>
            </w:pPr>
            <w:r>
              <w:rPr>
                <w:rFonts w:ascii="Times New Roman" w:hAnsi="Times New Roman" w:eastAsia="Times New Roman"/>
                <w:sz w:val="22"/>
                <w:szCs w:val="22"/>
                <w:color w:val="000000"/>
              </w:rPr>
              <w:t xml:space="preserve">0,657053</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Gradient Boosting</w:t>
            </w:r>
          </w:p>
        </w:tc>
        <w:tc>
          <w:tcPr>
            <w:tcW w:w="1800" w:type="dxa"/>
            <w:vAlign w:val="center"/>
          </w:tcPr>
          <w:p>
            <w:pPr>
              <w:spacing w:after="0" w:line="260" w:lineRule="auto"/>
            </w:pPr>
            <w:r>
              <w:rPr>
                <w:rFonts w:ascii="Times New Roman" w:hAnsi="Times New Roman" w:eastAsia="Times New Roman"/>
                <w:sz w:val="22"/>
                <w:szCs w:val="22"/>
                <w:color w:val="000000"/>
              </w:rPr>
              <w:t xml:space="preserve">Learning rate</w:t>
            </w:r>
          </w:p>
        </w:tc>
        <w:tc>
          <w:tcPr>
            <w:tcW w:w="1800" w:type="dxa"/>
            <w:vAlign w:val="center"/>
          </w:tcPr>
          <w:p>
            <w:pPr>
              <w:spacing w:after="0" w:line="260" w:lineRule="auto"/>
            </w:pPr>
            <w:r>
              <w:rPr>
                <w:rFonts w:ascii="Times New Roman" w:hAnsi="Times New Roman" w:eastAsia="Times New Roman"/>
                <w:sz w:val="22"/>
                <w:szCs w:val="22"/>
                <w:color w:val="000000"/>
              </w:rPr>
              <w:t xml:space="preserve">0,05; 0,1</w:t>
            </w:r>
          </w:p>
        </w:tc>
        <w:tc>
          <w:tcPr>
            <w:tcW w:w="1800" w:type="dxa"/>
            <w:vAlign w:val="center"/>
          </w:tcPr>
          <w:p>
            <w:pPr>
              <w:spacing w:after="0" w:line="260" w:lineRule="auto"/>
            </w:pPr>
            <w:r>
              <w:rPr>
                <w:rFonts w:ascii="Times New Roman" w:hAnsi="Times New Roman" w:eastAsia="Times New Roman"/>
                <w:sz w:val="22"/>
                <w:szCs w:val="22"/>
                <w:color w:val="000000"/>
              </w:rPr>
              <w:t xml:space="preserve">0,05</w:t>
            </w:r>
          </w:p>
        </w:tc>
        <w:tc>
          <w:tcPr>
            <w:tcW w:w="1800" w:type="dxa"/>
            <w:vAlign w:val="center"/>
          </w:tcPr>
          <w:p>
            <w:pPr>
              <w:spacing w:after="0" w:line="260" w:lineRule="auto"/>
            </w:pPr>
            <w:r>
              <w:rPr>
                <w:rFonts w:ascii="Times New Roman" w:hAnsi="Times New Roman" w:eastAsia="Times New Roman"/>
                <w:sz w:val="22"/>
                <w:szCs w:val="22"/>
                <w:color w:val="000000"/>
              </w:rPr>
              <w:t xml:space="preserve">0,657053</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Gradient Boosting</w:t>
            </w:r>
          </w:p>
        </w:tc>
        <w:tc>
          <w:tcPr>
            <w:tcW w:w="1800" w:type="dxa"/>
            <w:vAlign w:val="center"/>
          </w:tcPr>
          <w:p>
            <w:pPr>
              <w:spacing w:after="0" w:line="260" w:lineRule="auto"/>
            </w:pPr>
            <w:r>
              <w:rPr>
                <w:rFonts w:ascii="Times New Roman" w:hAnsi="Times New Roman" w:eastAsia="Times New Roman"/>
                <w:sz w:val="22"/>
                <w:szCs w:val="22"/>
                <w:color w:val="000000"/>
              </w:rPr>
              <w:t xml:space="preserve">Độ sâu</w:t>
            </w:r>
          </w:p>
        </w:tc>
        <w:tc>
          <w:tcPr>
            <w:tcW w:w="1800" w:type="dxa"/>
            <w:vAlign w:val="center"/>
          </w:tcPr>
          <w:p>
            <w:pPr>
              <w:spacing w:after="0" w:line="260" w:lineRule="auto"/>
            </w:pPr>
            <w:r>
              <w:rPr>
                <w:rFonts w:ascii="Times New Roman" w:hAnsi="Times New Roman" w:eastAsia="Times New Roman"/>
                <w:sz w:val="22"/>
                <w:szCs w:val="22"/>
                <w:color w:val="000000"/>
              </w:rPr>
              <w:t xml:space="preserve">2; 3</w:t>
            </w:r>
          </w:p>
        </w:tc>
        <w:tc>
          <w:tcPr>
            <w:tcW w:w="1800" w:type="dxa"/>
            <w:vAlign w:val="center"/>
          </w:tcPr>
          <w:p>
            <w:pPr>
              <w:spacing w:after="0" w:line="260" w:lineRule="auto"/>
            </w:pPr>
            <w:r>
              <w:rPr>
                <w:rFonts w:ascii="Times New Roman" w:hAnsi="Times New Roman" w:eastAsia="Times New Roman"/>
                <w:sz w:val="22"/>
                <w:szCs w:val="22"/>
                <w:color w:val="000000"/>
              </w:rPr>
              <w:t xml:space="preserve">3</w:t>
            </w:r>
          </w:p>
        </w:tc>
        <w:tc>
          <w:tcPr>
            <w:tcW w:w="1800" w:type="dxa"/>
            <w:vAlign w:val="center"/>
          </w:tcPr>
          <w:p>
            <w:pPr>
              <w:spacing w:after="0" w:line="260" w:lineRule="auto"/>
            </w:pPr>
            <w:r>
              <w:rPr>
                <w:rFonts w:ascii="Times New Roman" w:hAnsi="Times New Roman" w:eastAsia="Times New Roman"/>
                <w:sz w:val="22"/>
                <w:szCs w:val="22"/>
                <w:color w:val="000000"/>
              </w:rPr>
              <w:t xml:space="preserve">0,657053</w:t>
            </w:r>
          </w:p>
        </w:tc>
      </w:tr>
    </w:tbl>
    <w:p>
      <w:pPr>
        <w:spacing w:after="60"/>
      </w:pPr>
    </w:p>
    <w:p>
      <w:pPr>
        <w:jc w:val="both"/>
        <w:ind w:firstLine="709"/>
        <w:spacing w:after="80" w:line="360" w:lineRule="auto"/>
      </w:pPr>
      <w:r>
        <w:rPr>
          <w:rFonts w:ascii="Times New Roman" w:hAnsi="Times New Roman" w:eastAsia="Times New Roman"/>
          <w:sz w:val="26"/>
          <w:szCs w:val="26"/>
          <w:color w:val="000000"/>
        </w:rPr>
        <w:t xml:space="preserve">Grid Search sử dụng 5-fold cross-validation và tối ưu RMSE. Gradient Boosting có CV RMSE thấp nhất một chút trong quá trình tinh chỉnh, nhưng việc lựa chọn cuối còn dựa trên đánh giá độc lập ở tập test. Đây là ví dụ cho thấy kết quả validation và test có thể khác do biến thiên mẫu; không nên chọn mô hình chỉ từ một con số.</w:t>
      </w:r>
    </w:p>
    <w:p>
      <w:pPr>
        <w:pStyle w:val="Heading2"/>
        <w:spacing w:before="180" w:after="100"/>
        <w:keepNext/>
      </w:pPr>
      <w:r>
        <w:rPr>
          <w:rFonts w:ascii="Times New Roman" w:hAnsi="Times New Roman" w:eastAsia="Times New Roman"/>
          <w:sz w:val="28"/>
          <w:szCs w:val="28"/>
          <w:b/>
          <w:color w:val="000000"/>
        </w:rPr>
        <w:t xml:space="preserve">4.7. Tiêu chí đánh giá</w:t>
      </w:r>
    </w:p>
    <w:p>
      <w:pPr>
        <w:jc w:val="both"/>
        <w:ind w:firstLine="709"/>
        <w:spacing w:after="80" w:line="360" w:lineRule="auto"/>
      </w:pPr>
      <w:r>
        <w:rPr>
          <w:rFonts w:ascii="Times New Roman" w:hAnsi="Times New Roman" w:eastAsia="Times New Roman"/>
          <w:sz w:val="26"/>
          <w:szCs w:val="26"/>
          <w:color w:val="000000"/>
        </w:rPr>
        <w:t xml:space="preserve">MAE phản ánh sai lệch tuyệt đối điển hình; MSE và RMSE nhấn mạnh dự đoán lệch xa; R² so sánh mô hình với dự đoán trung bình. Mô hình tốt hơn thường có MAE, MSE, RMSE thấp và R² cao trên cùng tập dữ liệu.</w:t>
      </w:r>
    </w:p>
    <w:p>
      <w:r>
        <w:br w:type="page"/>
      </w:r>
    </w:p>
    <w:p>
      <w:pPr>
        <w:pStyle w:val="Heading2"/>
        <w:spacing w:before="180" w:after="100"/>
        <w:keepNext/>
      </w:pPr>
      <w:r>
        <w:rPr>
          <w:rFonts w:ascii="Times New Roman" w:hAnsi="Times New Roman" w:eastAsia="Times New Roman"/>
          <w:sz w:val="28"/>
          <w:szCs w:val="28"/>
          <w:b/>
          <w:color w:val="000000"/>
        </w:rPr>
        <w:t xml:space="preserve">4.8–4.9. Kết quả mô hình sau tinh chỉnh</w:t>
      </w:r>
    </w:p>
    <w:tbl>
      <w:tblPr>
        <w:tblW w:w="9000" w:type="dxa"/>
        <w:jc w:val="center"/>
        <w:tblBorders>
          <w:top w:val="single" w:sz="6" w:color="000000"/>
          <w:left w:val="single" w:sz="6" w:color="000000"/>
          <w:bottom w:val="single" w:sz="6" w:color="000000"/>
          <w:right w:val="single" w:sz="6" w:color="000000"/>
          <w:insideH w:val="single" w:sz="4" w:color="808080"/>
          <w:insideV w:val="single" w:sz="4" w:color="808080"/>
        </w:tblBorders>
        <w:tblCellMar>
          <w:top w:w="70" w:type="dxa"/>
          <w:left w:w="80" w:type="dxa"/>
          <w:bottom w:w="70" w:type="dxa"/>
          <w:right w:w="80" w:type="dxa"/>
        </w:tblCellMar>
      </w:tblPr>
      <w:tblGrid>
        <w:gridCol w:w="1800"/>
        <w:gridCol w:w="1800"/>
        <w:gridCol w:w="1800"/>
        <w:gridCol w:w="1800"/>
        <w:gridCol w:w="1800"/>
      </w:tblGrid>
      <w:tr>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Mô hình</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MAE</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MSE</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RMSE</w:t>
            </w:r>
          </w:p>
        </w:tc>
        <w:tc>
          <w:tcPr>
            <w:tcW w:w="1800" w:type="dxa"/>
            <w:shd w:val="clear" w:fill="D9EAF7"/>
            <w:vAlign w:val="center"/>
          </w:tcPr>
          <w:p>
            <w:pPr>
              <w:spacing w:after="0" w:line="260" w:lineRule="auto"/>
            </w:pPr>
            <w:r>
              <w:rPr>
                <w:rFonts w:ascii="Times New Roman" w:hAnsi="Times New Roman" w:eastAsia="Times New Roman"/>
                <w:sz w:val="22"/>
                <w:szCs w:val="22"/>
                <w:b/>
                <w:color w:val="000000"/>
              </w:rPr>
              <w:t xml:space="preserve">R²</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Ridge Tuned</w:t>
            </w:r>
          </w:p>
        </w:tc>
        <w:tc>
          <w:tcPr>
            <w:tcW w:w="1800" w:type="dxa"/>
            <w:vAlign w:val="center"/>
          </w:tcPr>
          <w:p>
            <w:pPr>
              <w:spacing w:after="0" w:line="260" w:lineRule="auto"/>
            </w:pPr>
            <w:r>
              <w:rPr>
                <w:rFonts w:ascii="Times New Roman" w:hAnsi="Times New Roman" w:eastAsia="Times New Roman"/>
                <w:sz w:val="22"/>
                <w:szCs w:val="22"/>
                <w:color w:val="000000"/>
              </w:rPr>
              <w:t xml:space="preserve">0,503789</w:t>
            </w:r>
          </w:p>
        </w:tc>
        <w:tc>
          <w:tcPr>
            <w:tcW w:w="1800" w:type="dxa"/>
            <w:vAlign w:val="center"/>
          </w:tcPr>
          <w:p>
            <w:pPr>
              <w:spacing w:after="0" w:line="260" w:lineRule="auto"/>
            </w:pPr>
            <w:r>
              <w:rPr>
                <w:rFonts w:ascii="Times New Roman" w:hAnsi="Times New Roman" w:eastAsia="Times New Roman"/>
                <w:sz w:val="22"/>
                <w:szCs w:val="22"/>
                <w:color w:val="000000"/>
              </w:rPr>
              <w:t xml:space="preserve">0,429545</w:t>
            </w:r>
          </w:p>
        </w:tc>
        <w:tc>
          <w:tcPr>
            <w:tcW w:w="1800" w:type="dxa"/>
            <w:vAlign w:val="center"/>
          </w:tcPr>
          <w:p>
            <w:pPr>
              <w:spacing w:after="0" w:line="260" w:lineRule="auto"/>
            </w:pPr>
            <w:r>
              <w:rPr>
                <w:rFonts w:ascii="Times New Roman" w:hAnsi="Times New Roman" w:eastAsia="Times New Roman"/>
                <w:sz w:val="22"/>
                <w:szCs w:val="22"/>
                <w:color w:val="000000"/>
              </w:rPr>
              <w:t xml:space="preserve">0,655396</w:t>
            </w:r>
          </w:p>
        </w:tc>
        <w:tc>
          <w:tcPr>
            <w:tcW w:w="1800" w:type="dxa"/>
            <w:vAlign w:val="center"/>
          </w:tcPr>
          <w:p>
            <w:pPr>
              <w:spacing w:after="0" w:line="260" w:lineRule="auto"/>
            </w:pPr>
            <w:r>
              <w:rPr>
                <w:rFonts w:ascii="Times New Roman" w:hAnsi="Times New Roman" w:eastAsia="Times New Roman"/>
                <w:sz w:val="22"/>
                <w:szCs w:val="22"/>
                <w:color w:val="000000"/>
              </w:rPr>
              <w:t xml:space="preserve">0,393603</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Random Forest Tuned</w:t>
            </w:r>
          </w:p>
        </w:tc>
        <w:tc>
          <w:tcPr>
            <w:tcW w:w="1800" w:type="dxa"/>
            <w:vAlign w:val="center"/>
          </w:tcPr>
          <w:p>
            <w:pPr>
              <w:spacing w:after="0" w:line="260" w:lineRule="auto"/>
            </w:pPr>
            <w:r>
              <w:rPr>
                <w:rFonts w:ascii="Times New Roman" w:hAnsi="Times New Roman" w:eastAsia="Times New Roman"/>
                <w:sz w:val="22"/>
                <w:szCs w:val="22"/>
                <w:color w:val="000000"/>
              </w:rPr>
              <w:t xml:space="preserve">0,468880</w:t>
            </w:r>
          </w:p>
        </w:tc>
        <w:tc>
          <w:tcPr>
            <w:tcW w:w="1800" w:type="dxa"/>
            <w:vAlign w:val="center"/>
          </w:tcPr>
          <w:p>
            <w:pPr>
              <w:spacing w:after="0" w:line="260" w:lineRule="auto"/>
            </w:pPr>
            <w:r>
              <w:rPr>
                <w:rFonts w:ascii="Times New Roman" w:hAnsi="Times New Roman" w:eastAsia="Times New Roman"/>
                <w:sz w:val="22"/>
                <w:szCs w:val="22"/>
                <w:color w:val="000000"/>
              </w:rPr>
              <w:t xml:space="preserve">0,379509</w:t>
            </w:r>
          </w:p>
        </w:tc>
        <w:tc>
          <w:tcPr>
            <w:tcW w:w="1800" w:type="dxa"/>
            <w:vAlign w:val="center"/>
          </w:tcPr>
          <w:p>
            <w:pPr>
              <w:spacing w:after="0" w:line="260" w:lineRule="auto"/>
            </w:pPr>
            <w:r>
              <w:rPr>
                <w:rFonts w:ascii="Times New Roman" w:hAnsi="Times New Roman" w:eastAsia="Times New Roman"/>
                <w:sz w:val="22"/>
                <w:szCs w:val="22"/>
                <w:color w:val="000000"/>
              </w:rPr>
              <w:t xml:space="preserve">0,616043</w:t>
            </w:r>
          </w:p>
        </w:tc>
        <w:tc>
          <w:tcPr>
            <w:tcW w:w="1800" w:type="dxa"/>
            <w:vAlign w:val="center"/>
          </w:tcPr>
          <w:p>
            <w:pPr>
              <w:spacing w:after="0" w:line="260" w:lineRule="auto"/>
            </w:pPr>
            <w:r>
              <w:rPr>
                <w:rFonts w:ascii="Times New Roman" w:hAnsi="Times New Roman" w:eastAsia="Times New Roman"/>
                <w:sz w:val="22"/>
                <w:szCs w:val="22"/>
                <w:color w:val="000000"/>
              </w:rPr>
              <w:t xml:space="preserve">0,464240</w:t>
            </w:r>
          </w:p>
        </w:tc>
      </w:tr>
      <w:tr>
        <w:tc>
          <w:tcPr>
            <w:tcW w:w="1800" w:type="dxa"/>
            <w:vAlign w:val="center"/>
          </w:tcPr>
          <w:p>
            <w:pPr>
              <w:spacing w:after="0" w:line="260" w:lineRule="auto"/>
            </w:pPr>
            <w:r>
              <w:rPr>
                <w:rFonts w:ascii="Times New Roman" w:hAnsi="Times New Roman" w:eastAsia="Times New Roman"/>
                <w:sz w:val="22"/>
                <w:szCs w:val="22"/>
                <w:color w:val="000000"/>
              </w:rPr>
              <w:t xml:space="preserve">Gradient Boosting Tuned</w:t>
            </w:r>
          </w:p>
        </w:tc>
        <w:tc>
          <w:tcPr>
            <w:tcW w:w="1800" w:type="dxa"/>
            <w:vAlign w:val="center"/>
          </w:tcPr>
          <w:p>
            <w:pPr>
              <w:spacing w:after="0" w:line="260" w:lineRule="auto"/>
            </w:pPr>
            <w:r>
              <w:rPr>
                <w:rFonts w:ascii="Times New Roman" w:hAnsi="Times New Roman" w:eastAsia="Times New Roman"/>
                <w:sz w:val="22"/>
                <w:szCs w:val="22"/>
                <w:color w:val="000000"/>
              </w:rPr>
              <w:t xml:space="preserve">0,480592</w:t>
            </w:r>
          </w:p>
        </w:tc>
        <w:tc>
          <w:tcPr>
            <w:tcW w:w="1800" w:type="dxa"/>
            <w:vAlign w:val="center"/>
          </w:tcPr>
          <w:p>
            <w:pPr>
              <w:spacing w:after="0" w:line="260" w:lineRule="auto"/>
            </w:pPr>
            <w:r>
              <w:rPr>
                <w:rFonts w:ascii="Times New Roman" w:hAnsi="Times New Roman" w:eastAsia="Times New Roman"/>
                <w:sz w:val="22"/>
                <w:szCs w:val="22"/>
                <w:color w:val="000000"/>
              </w:rPr>
              <w:t xml:space="preserve">0,385366</w:t>
            </w:r>
          </w:p>
        </w:tc>
        <w:tc>
          <w:tcPr>
            <w:tcW w:w="1800" w:type="dxa"/>
            <w:vAlign w:val="center"/>
          </w:tcPr>
          <w:p>
            <w:pPr>
              <w:spacing w:after="0" w:line="260" w:lineRule="auto"/>
            </w:pPr>
            <w:r>
              <w:rPr>
                <w:rFonts w:ascii="Times New Roman" w:hAnsi="Times New Roman" w:eastAsia="Times New Roman"/>
                <w:sz w:val="22"/>
                <w:szCs w:val="22"/>
                <w:color w:val="000000"/>
              </w:rPr>
              <w:t xml:space="preserve">0,620779</w:t>
            </w:r>
          </w:p>
        </w:tc>
        <w:tc>
          <w:tcPr>
            <w:tcW w:w="1800" w:type="dxa"/>
            <w:vAlign w:val="center"/>
          </w:tcPr>
          <w:p>
            <w:pPr>
              <w:spacing w:after="0" w:line="260" w:lineRule="auto"/>
            </w:pPr>
            <w:r>
              <w:rPr>
                <w:rFonts w:ascii="Times New Roman" w:hAnsi="Times New Roman" w:eastAsia="Times New Roman"/>
                <w:sz w:val="22"/>
                <w:szCs w:val="22"/>
                <w:color w:val="000000"/>
              </w:rPr>
              <w:t xml:space="preserve">0,455971</w:t>
            </w:r>
          </w:p>
        </w:tc>
      </w:tr>
    </w:tbl>
    <w:p>
      <w:pPr>
        <w:spacing w:after="60"/>
      </w:pPr>
    </w:p>
    <w:p>
      <w:pPr>
        <w:jc w:val="both"/>
        <w:ind w:firstLine="709"/>
        <w:spacing w:after="80" w:line="360" w:lineRule="auto"/>
      </w:pPr>
      <w:r>
        <w:rPr>
          <w:rFonts w:ascii="Times New Roman" w:hAnsi="Times New Roman" w:eastAsia="Times New Roman"/>
          <w:sz w:val="26"/>
          <w:szCs w:val="26"/>
          <w:color w:val="000000"/>
        </w:rPr>
        <w:t xml:space="preserve">Ridge sau tinh chỉnh cải thiện nhẹ so với cấu hình mặc định. Random Forest sau tinh chỉnh giảm MSE và RMSE, đồng thời tăng R²; MAE tăng rất nhỏ so với Random Forest mặc định nhưng vẫn là mức thấp nhất trong nhóm cấu hình tinh chỉnh. Gradient Boosting tinh chỉnh có kết quả test kém hơn cấu hình mặc định, cho thấy cấu hình tốt nhất theo CV không nhất thiết dẫn đầu trên một tập test cụ thể.</w:t>
      </w:r>
    </w:p>
    <w:p>
      <w:pPr>
        <w:jc w:val="center"/>
        <w:spacing w:before="80" w:after="80"/>
      </w:pPr>
      <w:r>
        <w:drawing>
          <wp:inline distT="0" distB="0" distL="0" distR="0">
            <wp:extent cx="5200000" cy="2591162"/>
            <wp:docPr id="106" name="Figure 106"/>
            <a:graphic>
              <a:graphicData uri="http://schemas.openxmlformats.org/drawingml/2006/picture">
                <pic:pic>
                  <pic:nvPicPr>
                    <pic:cNvPr id="106" name="Figure 106"/>
                    <pic:cNvPicPr/>
                  </pic:nvPicPr>
                  <pic:blipFill>
                    <a:blip r:embed="rId106"/>
                    <a:stretch>
                      <a:fillRect/>
                    </a:stretch>
                  </pic:blipFill>
                  <pic:spPr>
                    <a:xfrm>
                      <a:off x="0" y="0"/>
                      <a:ext cx="5200000" cy="2591162"/>
                    </a:xfrm>
                    <a:prstGeom prst="rect">
                      <a:avLst/>
                    </a:prstGeom>
                  </pic:spPr>
                </pic:pic>
              </a:graphicData>
            </a:graphic>
          </wp:inline>
        </w:drawing>
      </w:r>
    </w:p>
    <w:p>
      <w:pPr>
        <w:jc w:val="center"/>
        <w:spacing w:after="100"/>
      </w:pPr>
      <w:r>
        <w:rPr>
          <w:rFonts w:ascii="Times New Roman" w:hAnsi="Times New Roman"/>
          <w:sz w:val="22"/>
          <w:i/>
        </w:rPr>
        <w:t>Hình 4.1. So sánh MAE giữa các mô hình</w:t>
      </w:r>
    </w:p>
    <w:p>
      <w:pPr>
        <w:jc w:val="both"/>
        <w:ind w:firstLine="709"/>
        <w:spacing w:after="80" w:line="360" w:lineRule="auto"/>
      </w:pPr>
      <w:r>
        <w:rPr>
          <w:rFonts w:ascii="Times New Roman" w:hAnsi="Times New Roman" w:eastAsia="Times New Roman"/>
          <w:sz w:val="26"/>
          <w:szCs w:val="26"/>
          <w:color w:val="000000"/>
        </w:rPr>
        <w:t xml:space="preserve">Biểu đồ MAE cho thấy nhóm mô hình cây có sai số tuyệt đối trung bình thấp hơn nhóm tuyến tính. Chênh lệch giữa các cấu hình cây nhỏ, do đó cần xem thêm RMSE và R².</w:t>
      </w:r>
    </w:p>
    <w:p>
      <w:r>
        <w:br w:type="page"/>
      </w:r>
    </w:p>
    <w:p>
      <w:pPr>
        <w:pStyle w:val="Heading2"/>
        <w:spacing w:before="180" w:after="100"/>
        <w:keepNext/>
      </w:pPr>
      <w:r>
        <w:rPr>
          <w:rFonts w:ascii="Times New Roman" w:hAnsi="Times New Roman" w:eastAsia="Times New Roman"/>
          <w:sz w:val="28"/>
          <w:szCs w:val="28"/>
          <w:b/>
          <w:color w:val="000000"/>
        </w:rPr>
        <w:t xml:space="preserve">4.9. So sánh tổng hợp (tiếp theo)</w:t>
      </w:r>
    </w:p>
    <w:p>
      <w:pPr>
        <w:jc w:val="center"/>
        <w:spacing w:before="80" w:after="80"/>
      </w:pPr>
      <w:r>
        <w:drawing>
          <wp:inline distT="0" distB="0" distL="0" distR="0">
            <wp:extent cx="5200000" cy="2591162"/>
            <wp:docPr id="107" name="Figure 107"/>
            <a:graphic>
              <a:graphicData uri="http://schemas.openxmlformats.org/drawingml/2006/picture">
                <pic:pic>
                  <pic:nvPicPr>
                    <pic:cNvPr id="107" name="Figure 107"/>
                    <pic:cNvPicPr/>
                  </pic:nvPicPr>
                  <pic:blipFill>
                    <a:blip r:embed="rId107"/>
                    <a:stretch>
                      <a:fillRect/>
                    </a:stretch>
                  </pic:blipFill>
                  <pic:spPr>
                    <a:xfrm>
                      <a:off x="0" y="0"/>
                      <a:ext cx="5200000" cy="2591162"/>
                    </a:xfrm>
                    <a:prstGeom prst="rect">
                      <a:avLst/>
                    </a:prstGeom>
                  </pic:spPr>
                </pic:pic>
              </a:graphicData>
            </a:graphic>
          </wp:inline>
        </w:drawing>
      </w:r>
    </w:p>
    <w:p>
      <w:pPr>
        <w:jc w:val="center"/>
        <w:spacing w:after="100"/>
      </w:pPr>
      <w:r>
        <w:rPr>
          <w:rFonts w:ascii="Times New Roman" w:hAnsi="Times New Roman"/>
          <w:sz w:val="22"/>
          <w:i/>
        </w:rPr>
        <w:t>Hình 4.2. So sánh RMSE giữa các mô hình</w:t>
      </w:r>
    </w:p>
    <w:p>
      <w:pPr>
        <w:jc w:val="both"/>
        <w:ind w:firstLine="709"/>
        <w:spacing w:after="80" w:line="360" w:lineRule="auto"/>
      </w:pPr>
      <w:r>
        <w:rPr>
          <w:rFonts w:ascii="Times New Roman" w:hAnsi="Times New Roman" w:eastAsia="Times New Roman"/>
          <w:sz w:val="26"/>
          <w:szCs w:val="26"/>
          <w:color w:val="000000"/>
        </w:rPr>
        <w:t xml:space="preserve">Random Forest Tuned đạt RMSE 0,616043, thấp nhất trong bảng đánh giá tổng hợp của project. Điều này cho thấy khi tính cả mức phạt đối với sai số lớn, cấu hình này tạo cân bằng tốt trên tập test.</w:t>
      </w:r>
    </w:p>
    <w:p>
      <w:pPr>
        <w:jc w:val="center"/>
        <w:spacing w:before="80" w:after="80"/>
      </w:pPr>
      <w:r>
        <w:drawing>
          <wp:inline distT="0" distB="0" distL="0" distR="0">
            <wp:extent cx="5200000" cy="2591162"/>
            <wp:docPr id="108" name="Figure 108"/>
            <a:graphic>
              <a:graphicData uri="http://schemas.openxmlformats.org/drawingml/2006/picture">
                <pic:pic>
                  <pic:nvPicPr>
                    <pic:cNvPr id="108" name="Figure 108"/>
                    <pic:cNvPicPr/>
                  </pic:nvPicPr>
                  <pic:blipFill>
                    <a:blip r:embed="rId108"/>
                    <a:stretch>
                      <a:fillRect/>
                    </a:stretch>
                  </pic:blipFill>
                  <pic:spPr>
                    <a:xfrm>
                      <a:off x="0" y="0"/>
                      <a:ext cx="5200000" cy="2591162"/>
                    </a:xfrm>
                    <a:prstGeom prst="rect">
                      <a:avLst/>
                    </a:prstGeom>
                  </pic:spPr>
                </pic:pic>
              </a:graphicData>
            </a:graphic>
          </wp:inline>
        </w:drawing>
      </w:r>
    </w:p>
    <w:p>
      <w:pPr>
        <w:jc w:val="center"/>
        <w:spacing w:after="100"/>
      </w:pPr>
      <w:r>
        <w:rPr>
          <w:rFonts w:ascii="Times New Roman" w:hAnsi="Times New Roman"/>
          <w:sz w:val="22"/>
          <w:i/>
        </w:rPr>
        <w:t>Hình 4.3. So sánh R² giữa các mô hình</w:t>
      </w:r>
    </w:p>
    <w:p>
      <w:pPr>
        <w:jc w:val="both"/>
        <w:ind w:firstLine="709"/>
        <w:spacing w:after="80" w:line="360" w:lineRule="auto"/>
      </w:pPr>
      <w:r>
        <w:rPr>
          <w:rFonts w:ascii="Times New Roman" w:hAnsi="Times New Roman" w:eastAsia="Times New Roman"/>
          <w:sz w:val="26"/>
          <w:szCs w:val="26"/>
          <w:color w:val="000000"/>
        </w:rPr>
        <w:t xml:space="preserve">R² cao nhất là 0,464240. Giá trị này có nghĩa mô hình giải thích được khoảng 46,424% biến thiên quality so với đường cơ sở trung bình trên tập test; không nên diễn giải thành “độ chính xác 46,424%”. Phần biến thiên chưa giải thích phản ánh nhiễu, giới hạn đặc trưng và giới hạn mô hình.</w:t>
      </w:r>
    </w:p>
    <w:p>
      <w:r>
        <w:br w:type="page"/>
      </w:r>
    </w:p>
    <w:p>
      <w:pPr>
        <w:pStyle w:val="Heading2"/>
        <w:spacing w:before="180" w:after="100"/>
        <w:keepNext/>
      </w:pPr>
      <w:r>
        <w:rPr>
          <w:rFonts w:ascii="Times New Roman" w:hAnsi="Times New Roman" w:eastAsia="Times New Roman"/>
          <w:sz w:val="28"/>
          <w:szCs w:val="28"/>
          <w:b/>
          <w:color w:val="000000"/>
        </w:rPr>
        <w:t xml:space="preserve">4.10. Actual vs Predicted và 4.11. Phân tích phần dư</w:t>
      </w:r>
    </w:p>
    <w:p>
      <w:pPr>
        <w:jc w:val="both"/>
        <w:ind w:firstLine="709"/>
        <w:spacing w:after="80" w:line="360" w:lineRule="auto"/>
      </w:pPr>
      <w:r>
        <w:rPr>
          <w:rFonts w:ascii="Times New Roman" w:hAnsi="Times New Roman" w:eastAsia="Times New Roman"/>
          <w:sz w:val="26"/>
          <w:szCs w:val="26"/>
          <w:color w:val="000000"/>
        </w:rPr>
        <w:t xml:space="preserve">Phân tích giá trị thực so với dự đoán cho thấy mô hình thường bám tốt hơn ở vùng quality 5–6, nơi dữ liệu tập trung. Ở các mức hiếm, dự đoán có xu hướng co về trung tâm. Đây là hành vi thường gặp khi mục tiêu mất cân đối: tối ưu sai số tổng thể khuyến khích mô hình ưu tiên vùng có nhiều quan sát.</w:t>
      </w:r>
    </w:p>
    <w:p>
      <w:pPr>
        <w:jc w:val="both"/>
        <w:ind w:firstLine="709"/>
        <w:spacing w:after="80" w:line="360" w:lineRule="auto"/>
      </w:pPr>
      <w:r>
        <w:rPr>
          <w:rFonts w:ascii="Times New Roman" w:hAnsi="Times New Roman" w:eastAsia="Times New Roman"/>
          <w:sz w:val="26"/>
          <w:szCs w:val="26"/>
          <w:color w:val="000000"/>
        </w:rPr>
        <w:t xml:space="preserve">Phần dư được định nghĩa là y − ŷ. Một mô hình phù hợp mong muốn phần dư phân bố quanh 0 và không tạo mẫu hình rõ theo dự đoán. Với kết quả hiện tại, các chỉ số xác nhận sai số trung bình ở mức dưới một điểm, nhưng vẫn tồn tại trường hợp lệch đáng kể. Vì project không công bố đầy đủ thống kê phần dư theo từng nhóm, báo cáo không khẳng định phần dư tuân theo phân bố chuẩn.</w:t>
      </w:r>
    </w:p>
    <w:p>
      <w:pPr>
        <w:pStyle w:val="Heading2"/>
        <w:spacing w:before="180" w:after="100"/>
        <w:keepNext/>
      </w:pPr>
      <w:r>
        <w:rPr>
          <w:rFonts w:ascii="Times New Roman" w:hAnsi="Times New Roman" w:eastAsia="Times New Roman"/>
          <w:sz w:val="28"/>
          <w:szCs w:val="28"/>
          <w:b/>
          <w:color w:val="000000"/>
        </w:rPr>
        <w:t xml:space="preserve">4.12–4.13. Overfitting, underfitting và so sánh</w:t>
      </w:r>
    </w:p>
    <w:p>
      <w:pPr>
        <w:jc w:val="both"/>
        <w:ind w:firstLine="709"/>
        <w:spacing w:after="80" w:line="360" w:lineRule="auto"/>
      </w:pPr>
      <w:r>
        <w:rPr>
          <w:rFonts w:ascii="Times New Roman" w:hAnsi="Times New Roman" w:eastAsia="Times New Roman"/>
          <w:sz w:val="26"/>
          <w:szCs w:val="26"/>
          <w:color w:val="000000"/>
        </w:rPr>
        <w:t xml:space="preserve">Mô hình tuyến tính có kết quả thấp hơn nhóm cây, gợi ý dấu hiệu thiếu linh hoạt hơn là bằng chứng tuyệt đối về underfitting. Random Forest được giới hạn độ sâu ở 10 để kiểm soát phức tạp. Kết quả CV RMSE 0,658339 và test RMSE 0,616043 không cho thấy khoảng cách bất thường theo hướng test xấu hơn nhiều; tuy nhiên, chưa có bảng train metric đầy đủ nên không kết luận chắc chắn về mức overfitting.</w:t>
      </w:r>
    </w:p>
    <w:p>
      <w:r>
        <w:br w:type="page"/>
      </w:r>
    </w:p>
    <w:p>
      <w:pPr>
        <w:pStyle w:val="Heading2"/>
        <w:spacing w:before="180" w:after="100"/>
        <w:keepNext/>
      </w:pPr>
      <w:r>
        <w:rPr>
          <w:rFonts w:ascii="Times New Roman" w:hAnsi="Times New Roman" w:eastAsia="Times New Roman"/>
          <w:sz w:val="28"/>
          <w:szCs w:val="28"/>
          <w:b/>
          <w:color w:val="000000"/>
        </w:rPr>
        <w:t xml:space="preserve">4.14. Lựa chọn mô hình cuối</w:t>
      </w:r>
    </w:p>
    <w:p>
      <w:pPr>
        <w:jc w:val="both"/>
        <w:ind w:firstLine="709"/>
        <w:spacing w:after="80" w:line="360" w:lineRule="auto"/>
      </w:pPr>
      <w:r>
        <w:rPr>
          <w:rFonts w:ascii="Times New Roman" w:hAnsi="Times New Roman" w:eastAsia="Times New Roman"/>
          <w:sz w:val="26"/>
          <w:szCs w:val="26"/>
          <w:color w:val="000000"/>
        </w:rPr>
        <w:t xml:space="preserve">Mô hình được lựa chọn là Random Forest Regressor sau tinh chỉnh với 200 cây, độ sâu tối đa 10 và số mẫu tối thiểu để chia bằng 2. Trên 272 mẫu kiểm thử, mô hình đạt MAE 0,468880; MSE 0,379509; RMSE 0,616043 và R² 0,464240.</w:t>
      </w:r>
    </w:p>
    <w:p>
      <w:pPr>
        <w:jc w:val="both"/>
        <w:ind w:firstLine="709"/>
        <w:spacing w:after="80" w:line="360" w:lineRule="auto"/>
      </w:pPr>
      <w:r>
        <w:rPr>
          <w:rFonts w:ascii="Times New Roman" w:hAnsi="Times New Roman" w:eastAsia="Times New Roman"/>
          <w:sz w:val="26"/>
          <w:szCs w:val="26"/>
          <w:color w:val="000000"/>
        </w:rPr>
        <w:t xml:space="preserve">Lựa chọn dựa trên nhiều bằng chứng. Mô hình có RMSE thấp nhất và R² cao nhất trong bảng so sánh tổng hợp, đồng thời MAE thấp hơn các mô hình tuyến tính và các cấu hình Gradient Boosting. Giới hạn độ sâu giúp kiểm soát phức tạp; số lượng 200 cây hỗ trợ ổn định dự đoán. Kết quả đánh giá chéo cũng nằm trong nhóm tốt nhất.</w:t>
      </w:r>
    </w:p>
    <w:p>
      <w:pPr>
        <w:jc w:val="both"/>
        <w:ind w:firstLine="709"/>
        <w:spacing w:after="80" w:line="360" w:lineRule="auto"/>
      </w:pPr>
      <w:r>
        <w:rPr>
          <w:rFonts w:ascii="Times New Roman" w:hAnsi="Times New Roman" w:eastAsia="Times New Roman"/>
          <w:sz w:val="26"/>
          <w:szCs w:val="26"/>
          <w:color w:val="000000"/>
        </w:rPr>
        <w:t xml:space="preserve">Mức R² cho thấy mô hình còn dư địa cải thiện và không giải thích toàn bộ biến thiên chất lượng. Vì vậy, mô hình phù hợp cho mục đích hỗ trợ dự đoán trong phạm vi dữ liệu tương thích, không phải thay thế hội đồng cảm quan. Việc lựa chọn là kết luận thực nghiệm trong nhóm mô hình và lưới tham số đã thử.</w:t>
      </w:r>
    </w:p>
    <w:p>
      <w:pPr>
        <w:pStyle w:val="Heading2"/>
        <w:spacing w:before="180" w:after="100"/>
        <w:keepNext/>
      </w:pPr>
      <w:r>
        <w:rPr>
          <w:rFonts w:ascii="Times New Roman" w:hAnsi="Times New Roman" w:eastAsia="Times New Roman"/>
          <w:sz w:val="28"/>
          <w:szCs w:val="28"/>
          <w:b/>
          <w:color w:val="000000"/>
        </w:rPr>
        <w:t xml:space="preserve">Kết luận Chương 4</w:t>
      </w:r>
    </w:p>
    <w:p>
      <w:pPr>
        <w:jc w:val="both"/>
        <w:ind w:firstLine="709"/>
        <w:spacing w:after="80" w:line="360" w:lineRule="auto"/>
      </w:pPr>
      <w:r>
        <w:rPr>
          <w:rFonts w:ascii="Times New Roman" w:hAnsi="Times New Roman" w:eastAsia="Times New Roman"/>
          <w:sz w:val="26"/>
          <w:szCs w:val="26"/>
          <w:color w:val="000000"/>
        </w:rPr>
        <w:t xml:space="preserve">Thực nghiệm cho thấy mô hình phi tuyến có lợi thế trên dữ liệu. Quy trình lựa chọn bảo đảm tập test không tham gia tuning. Random Forest Tuned được chuyển sang giai đoạn tích hợp hệ thống ở Chương 5.</w:t>
      </w:r>
    </w:p>
    <w:p>
      <w:r>
        <w:br w:type="page"/>
      </w:r>
    </w:p>
    <w:p>
      <w:pPr>
        <w:pStyle w:val="Heading1"/>
        <w:jc w:val="center"/>
        <w:spacing w:before="160" w:after="260"/>
        <w:keepNext/>
      </w:pPr>
      <w:r>
        <w:rPr>
          <w:rFonts w:ascii="Times New Roman" w:hAnsi="Times New Roman" w:eastAsia="Times New Roman"/>
          <w:sz w:val="32"/>
          <w:szCs w:val="32"/>
          <w:b/>
          <w:color w:val="000000"/>
        </w:rPr>
        <w:t xml:space="preserve">CHƯƠNG 5. XÂY DỰNG HỆ THỐNG, KIỂM THỬ VÀ KẾT LUẬN</w:t>
      </w:r>
    </w:p>
    <w:p>
      <w:pPr>
        <w:pStyle w:val="Heading2"/>
        <w:spacing w:before="180" w:after="100"/>
        <w:keepNext/>
      </w:pPr>
      <w:r>
        <w:rPr>
          <w:rFonts w:ascii="Times New Roman" w:hAnsi="Times New Roman" w:eastAsia="Times New Roman"/>
          <w:sz w:val="28"/>
          <w:szCs w:val="28"/>
          <w:b/>
          <w:color w:val="000000"/>
        </w:rPr>
        <w:t xml:space="preserve">5.1. Tích hợp mô hình vào hệ thống</w:t>
      </w:r>
    </w:p>
    <w:p>
      <w:pPr>
        <w:jc w:val="both"/>
        <w:ind w:firstLine="709"/>
        <w:spacing w:after="80" w:line="360" w:lineRule="auto"/>
      </w:pPr>
      <w:r>
        <w:rPr>
          <w:rFonts w:ascii="Times New Roman" w:hAnsi="Times New Roman" w:eastAsia="Times New Roman"/>
          <w:sz w:val="26"/>
          <w:szCs w:val="26"/>
          <w:color w:val="000000"/>
        </w:rPr>
        <w:t xml:space="preserve">Mô hình cuối được tích hợp cùng quy trình tiền xử lý để bảo đảm dữ liệu mới được xử lý nhất quán với lúc huấn luyện. Luồng dự đoán gồm: dữ liệu mới → kiểm tra đủ trường và kiểu dữ liệu → tiền xử lý → mô hình học máy → điểm quality dự đoán. Người dùng không cần tự chuẩn hóa đầu vào.</w:t>
      </w:r>
    </w:p>
    <w:p>
      <w:pPr>
        <w:pStyle w:val="Heading2"/>
        <w:spacing w:before="180" w:after="100"/>
        <w:keepNext/>
      </w:pPr>
      <w:r>
        <w:rPr>
          <w:rFonts w:ascii="Times New Roman" w:hAnsi="Times New Roman" w:eastAsia="Times New Roman"/>
          <w:sz w:val="28"/>
          <w:szCs w:val="28"/>
          <w:b/>
          <w:color w:val="000000"/>
        </w:rPr>
        <w:t xml:space="preserve">5.2. Kiến trúc hệ thống</w:t>
      </w:r>
    </w:p>
    <w:p>
      <w:pPr>
        <w:jc w:val="both"/>
        <w:ind w:firstLine="709"/>
        <w:spacing w:after="80" w:line="360" w:lineRule="auto"/>
      </w:pPr>
      <w:r>
        <w:rPr>
          <w:rFonts w:ascii="Times New Roman" w:hAnsi="Times New Roman" w:eastAsia="Times New Roman"/>
          <w:sz w:val="26"/>
          <w:szCs w:val="26"/>
          <w:color w:val="000000"/>
        </w:rPr>
        <w:t xml:space="preserve">Hệ thống được tổ chức theo các thành phần độc lập: giao diện người dùng, thành phần xử lý nghiệp vụ, thành phần dự đoán, mô hình học máy và cơ sở dữ liệu lịch sử. Giao diện thu nhận 11 giá trị; lớp nghiệp vụ kiểm tra, chuyển yêu cầu và ghi lịch sử; thành phần dự đoán thực hiện tiền xử lý và suy luận. Cách tách này giúp mỗi phần có trách nhiệm rõ và có thể kiểm thử riêng.</w:t>
      </w:r>
    </w:p>
    <w:tbl>
      <w:tblPr>
        <w:tblW w:w="9000" w:type="dxa"/>
        <w:jc w:val="center"/>
        <w:tblBorders>
          <w:top w:val="single" w:sz="6" w:color="000000"/>
          <w:left w:val="single" w:sz="6" w:color="000000"/>
          <w:bottom w:val="single" w:sz="6" w:color="000000"/>
          <w:right w:val="single" w:sz="6" w:color="000000"/>
          <w:insideH w:val="single" w:sz="4" w:color="808080"/>
          <w:insideV w:val="single" w:sz="4" w:color="808080"/>
        </w:tblBorders>
        <w:tblCellMar>
          <w:top w:w="70" w:type="dxa"/>
          <w:left w:w="80" w:type="dxa"/>
          <w:bottom w:w="70" w:type="dxa"/>
          <w:right w:w="80" w:type="dxa"/>
        </w:tblCellMar>
      </w:tblPr>
      <w:tblGrid>
        <w:gridCol w:w="4500"/>
        <w:gridCol w:w="4500"/>
      </w:tblGrid>
      <w:tr>
        <w:tc>
          <w:tcPr>
            <w:tcW w:w="4500" w:type="dxa"/>
            <w:shd w:val="clear" w:fill="D9EAF7"/>
            <w:vAlign w:val="center"/>
          </w:tcPr>
          <w:p>
            <w:pPr>
              <w:spacing w:after="0" w:line="260" w:lineRule="auto"/>
            </w:pPr>
            <w:r>
              <w:rPr>
                <w:rFonts w:ascii="Times New Roman" w:hAnsi="Times New Roman" w:eastAsia="Times New Roman"/>
                <w:sz w:val="22"/>
                <w:szCs w:val="22"/>
                <w:b/>
                <w:color w:val="000000"/>
              </w:rPr>
              <w:t xml:space="preserve">Thành phần</w:t>
            </w:r>
          </w:p>
        </w:tc>
        <w:tc>
          <w:tcPr>
            <w:tcW w:w="4500" w:type="dxa"/>
            <w:shd w:val="clear" w:fill="D9EAF7"/>
            <w:vAlign w:val="center"/>
          </w:tcPr>
          <w:p>
            <w:pPr>
              <w:spacing w:after="0" w:line="260" w:lineRule="auto"/>
            </w:pPr>
            <w:r>
              <w:rPr>
                <w:rFonts w:ascii="Times New Roman" w:hAnsi="Times New Roman" w:eastAsia="Times New Roman"/>
                <w:sz w:val="22"/>
                <w:szCs w:val="22"/>
                <w:b/>
                <w:color w:val="000000"/>
              </w:rPr>
              <w:t xml:space="preserve">Trách nhiệm chính</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Giao diện</w:t>
            </w:r>
          </w:p>
        </w:tc>
        <w:tc>
          <w:tcPr>
            <w:tcW w:w="4500" w:type="dxa"/>
            <w:vAlign w:val="center"/>
          </w:tcPr>
          <w:p>
            <w:pPr>
              <w:spacing w:after="0" w:line="260" w:lineRule="auto"/>
            </w:pPr>
            <w:r>
              <w:rPr>
                <w:rFonts w:ascii="Times New Roman" w:hAnsi="Times New Roman" w:eastAsia="Times New Roman"/>
                <w:sz w:val="22"/>
                <w:szCs w:val="22"/>
                <w:color w:val="000000"/>
              </w:rPr>
              <w:t xml:space="preserve">Nhập dữ liệu, gửi yêu cầu, hiển thị kết quả và lịch sử</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Xử lý nghiệp vụ</w:t>
            </w:r>
          </w:p>
        </w:tc>
        <w:tc>
          <w:tcPr>
            <w:tcW w:w="4500" w:type="dxa"/>
            <w:vAlign w:val="center"/>
          </w:tcPr>
          <w:p>
            <w:pPr>
              <w:spacing w:after="0" w:line="260" w:lineRule="auto"/>
            </w:pPr>
            <w:r>
              <w:rPr>
                <w:rFonts w:ascii="Times New Roman" w:hAnsi="Times New Roman" w:eastAsia="Times New Roman"/>
                <w:sz w:val="22"/>
                <w:szCs w:val="22"/>
                <w:color w:val="000000"/>
              </w:rPr>
              <w:t xml:space="preserve">Kiểm tra yêu cầu, điều phối dự đoán, quản lý lỗi</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Dự đoán</w:t>
            </w:r>
          </w:p>
        </w:tc>
        <w:tc>
          <w:tcPr>
            <w:tcW w:w="4500" w:type="dxa"/>
            <w:vAlign w:val="center"/>
          </w:tcPr>
          <w:p>
            <w:pPr>
              <w:spacing w:after="0" w:line="260" w:lineRule="auto"/>
            </w:pPr>
            <w:r>
              <w:rPr>
                <w:rFonts w:ascii="Times New Roman" w:hAnsi="Times New Roman" w:eastAsia="Times New Roman"/>
                <w:sz w:val="22"/>
                <w:szCs w:val="22"/>
                <w:color w:val="000000"/>
              </w:rPr>
              <w:t xml:space="preserve">Áp dụng tiền xử lý và mô hình</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Cơ sở dữ liệu</w:t>
            </w:r>
          </w:p>
        </w:tc>
        <w:tc>
          <w:tcPr>
            <w:tcW w:w="4500" w:type="dxa"/>
            <w:vAlign w:val="center"/>
          </w:tcPr>
          <w:p>
            <w:pPr>
              <w:spacing w:after="0" w:line="260" w:lineRule="auto"/>
            </w:pPr>
            <w:r>
              <w:rPr>
                <w:rFonts w:ascii="Times New Roman" w:hAnsi="Times New Roman" w:eastAsia="Times New Roman"/>
                <w:sz w:val="22"/>
                <w:szCs w:val="22"/>
                <w:color w:val="000000"/>
              </w:rPr>
              <w:t xml:space="preserve">Lưu thời điểm, đầu vào và kết quả</w:t>
            </w:r>
          </w:p>
        </w:tc>
      </w:tr>
    </w:tbl>
    <w:p>
      <w:pPr>
        <w:spacing w:after="60"/>
      </w:pPr>
    </w:p>
    <w:p>
      <w:r>
        <w:br w:type="page"/>
      </w:r>
    </w:p>
    <w:p>
      <w:pPr>
        <w:pStyle w:val="Heading2"/>
        <w:spacing w:before="180" w:after="100"/>
        <w:keepNext/>
      </w:pPr>
      <w:r>
        <w:rPr>
          <w:rFonts w:ascii="Times New Roman" w:hAnsi="Times New Roman" w:eastAsia="Times New Roman"/>
          <w:sz w:val="28"/>
          <w:szCs w:val="28"/>
          <w:b/>
          <w:color w:val="000000"/>
        </w:rPr>
        <w:t xml:space="preserve">5.3. Giao diện người dùng</w:t>
      </w:r>
    </w:p>
    <w:p>
      <w:pPr>
        <w:jc w:val="both"/>
        <w:ind w:firstLine="709"/>
        <w:spacing w:after="80" w:line="360" w:lineRule="auto"/>
      </w:pPr>
      <w:r>
        <w:rPr>
          <w:rFonts w:ascii="Times New Roman" w:hAnsi="Times New Roman" w:eastAsia="Times New Roman"/>
          <w:sz w:val="26"/>
          <w:szCs w:val="26"/>
          <w:color w:val="000000"/>
        </w:rPr>
        <w:t xml:space="preserve">Giao diện cung cấp 11 trường tương ứng với các đặc trưng hóa lý. Nhãn trường giúp người dùng nhận biết thông tin cần nhập. Dữ liệu được kiểm tra về tính đầy đủ và kiểu số trước khi gửi. Sau khi dự đoán thành công, điểm chất lượng được hiển thị rõ ràng; người dùng có thể xem lịch sử các lần dự đoán gần đây.</w:t>
      </w:r>
    </w:p>
    <w:p>
      <w:pPr>
        <w:jc w:val="both"/>
        <w:ind w:firstLine="709"/>
        <w:spacing w:after="80" w:line="360" w:lineRule="auto"/>
      </w:pPr>
      <w:r>
        <w:rPr>
          <w:rFonts w:ascii="Times New Roman" w:hAnsi="Times New Roman" w:eastAsia="Times New Roman"/>
          <w:sz w:val="26"/>
          <w:szCs w:val="26"/>
          <w:color w:val="000000"/>
        </w:rPr>
        <w:t xml:space="preserve">Thiết kế giao diện ưu tiên sự đơn giản và hạn chế nhập sai. Kết quả được trình bày như một giá trị ước lượng, không gắn nhãn “chứng nhận”. Nếu dữ liệu thiếu, sai kiểu hoặc nằm ngoài phạm vi được chấp nhận, hệ thống trả thông báo phù hợp để người dùng điều chỉnh.</w:t>
      </w:r>
    </w:p>
    <w:p>
      <w:pPr>
        <w:pStyle w:val="Heading2"/>
        <w:spacing w:before="180" w:after="100"/>
        <w:keepNext/>
      </w:pPr>
      <w:r>
        <w:rPr>
          <w:rFonts w:ascii="Times New Roman" w:hAnsi="Times New Roman" w:eastAsia="Times New Roman"/>
          <w:sz w:val="28"/>
          <w:szCs w:val="28"/>
          <w:b/>
          <w:color w:val="000000"/>
        </w:rPr>
        <w:t xml:space="preserve">5.4. Quy trình dự đoán</w:t>
      </w:r>
    </w:p>
    <w:p>
      <w:pPr>
        <w:jc w:val="both"/>
        <w:ind w:firstLine="709"/>
        <w:spacing w:after="80" w:line="360" w:lineRule="auto"/>
      </w:pPr>
      <w:r>
        <w:rPr>
          <w:rFonts w:ascii="Times New Roman" w:hAnsi="Times New Roman" w:eastAsia="Times New Roman"/>
          <w:sz w:val="26"/>
          <w:szCs w:val="26"/>
          <w:color w:val="000000"/>
        </w:rPr>
        <w:t xml:space="preserve">Quy trình gồm sáu bước: người dùng nhập dữ liệu; giao diện kiểm tra sơ bộ; thành phần nghiệp vụ xác thực yêu cầu; thành phần dự đoán áp dụng tiền xử lý và mô hình; kết quả được trả về; hệ thống lưu lịch sử rồi hiển thị cho người dùng. Mỗi yêu cầu có mã truy vết để hỗ trợ đối chiếu log giữa các thành phần.</w:t>
      </w:r>
    </w:p>
    <w:p>
      <w:pPr>
        <w:jc w:val="both"/>
        <w:ind w:firstLine="709"/>
        <w:spacing w:after="80" w:line="360" w:lineRule="auto"/>
      </w:pPr>
      <w:r>
        <w:rPr>
          <w:rFonts w:ascii="Times New Roman" w:hAnsi="Times New Roman" w:eastAsia="Times New Roman"/>
          <w:sz w:val="26"/>
          <w:szCs w:val="26"/>
          <w:color w:val="000000"/>
        </w:rPr>
        <w:t xml:space="preserve">Nếu thành phần dự đoán hoặc cơ sở dữ liệu không khả dụng, lớp nghiệp vụ xử lý ngoại lệ và trả trạng thái có kiểm soát thay vì làm hệ thống dừng không rõ nguyên nhân. Cơ chế này nâng cao khả năng quan sát và hỗ trợ chẩn đoán.</w:t>
      </w:r>
    </w:p>
    <w:p>
      <w:r>
        <w:br w:type="page"/>
      </w:r>
    </w:p>
    <w:p>
      <w:pPr>
        <w:pStyle w:val="Heading2"/>
        <w:spacing w:before="180" w:after="100"/>
        <w:keepNext/>
      </w:pPr>
      <w:r>
        <w:rPr>
          <w:rFonts w:ascii="Times New Roman" w:hAnsi="Times New Roman" w:eastAsia="Times New Roman"/>
          <w:sz w:val="28"/>
          <w:szCs w:val="28"/>
          <w:b/>
          <w:color w:val="000000"/>
        </w:rPr>
        <w:t xml:space="preserve">5.5. Triển khai hệ thống</w:t>
      </w:r>
    </w:p>
    <w:p>
      <w:pPr>
        <w:jc w:val="both"/>
        <w:ind w:firstLine="709"/>
        <w:spacing w:after="80" w:line="360" w:lineRule="auto"/>
      </w:pPr>
      <w:r>
        <w:rPr>
          <w:rFonts w:ascii="Times New Roman" w:hAnsi="Times New Roman" w:eastAsia="Times New Roman"/>
          <w:sz w:val="26"/>
          <w:szCs w:val="26"/>
          <w:color w:val="000000"/>
        </w:rPr>
        <w:t xml:space="preserve">Các thành phần được đóng gói và cấu hình trong một môi trường thống nhất, cho phép khởi chạy đồng bộ trên máy cục bộ. Giao diện, xử lý nghiệp vụ, dự đoán và cơ sở dữ liệu hoạt động độc lập nhưng kết nối trong cùng kiến trúc. Việc tách thành phần giúp thay đổi giao diện hoặc mô hình mà ít ảnh hưởng đến phần còn lại.</w:t>
      </w:r>
    </w:p>
    <w:p>
      <w:pPr>
        <w:jc w:val="both"/>
        <w:ind w:firstLine="709"/>
        <w:spacing w:after="80" w:line="360" w:lineRule="auto"/>
      </w:pPr>
      <w:r>
        <w:rPr>
          <w:rFonts w:ascii="Times New Roman" w:hAnsi="Times New Roman" w:eastAsia="Times New Roman"/>
          <w:sz w:val="26"/>
          <w:szCs w:val="26"/>
          <w:color w:val="000000"/>
        </w:rPr>
        <w:t xml:space="preserve">Hệ thống hiện được đánh giá trong môi trường thử nghiệm cục bộ. Chưa có bằng chứng triển khai công khai cho người dùng bên ngoài, vì vậy báo cáo không khẳng định khả năng vận hành ở quy mô sản xuất. Khi triển khai trực tuyến, cần bổ sung xác thực, mã hóa kết nối, giới hạn truy cập, sao lưu và giám sát tài nguyên.</w:t>
      </w:r>
    </w:p>
    <w:p>
      <w:pPr>
        <w:pStyle w:val="Heading2"/>
        <w:spacing w:before="180" w:after="100"/>
        <w:keepNext/>
      </w:pPr>
      <w:r>
        <w:rPr>
          <w:rFonts w:ascii="Times New Roman" w:hAnsi="Times New Roman" w:eastAsia="Times New Roman"/>
          <w:sz w:val="28"/>
          <w:szCs w:val="28"/>
          <w:b/>
          <w:color w:val="000000"/>
        </w:rPr>
        <w:t xml:space="preserve">5.6. Kiểm thử hệ thống</w:t>
      </w:r>
    </w:p>
    <w:p>
      <w:pPr>
        <w:jc w:val="both"/>
        <w:ind w:firstLine="709"/>
        <w:spacing w:after="80" w:line="360" w:lineRule="auto"/>
      </w:pPr>
      <w:r>
        <w:rPr>
          <w:rFonts w:ascii="Times New Roman" w:hAnsi="Times New Roman" w:eastAsia="Times New Roman"/>
          <w:sz w:val="26"/>
          <w:szCs w:val="26"/>
          <w:color w:val="000000"/>
        </w:rPr>
        <w:t xml:space="preserve">Các bộ kiểm thử tự động bao phủ dữ liệu hợp lệ, thiếu đặc trưng, sai kiểu, thừa trường, trạng thái mô hình, mã truy vết, chuyển tiếp yêu cầu, lưu và đọc lịch sử, cùng tình huống thành phần phụ trợ không khả dụng. Tổng cộng 24/24 trường hợp kiểm thử đơn vị và tích hợp đã đạt.</w:t>
      </w:r>
    </w:p>
    <w:tbl>
      <w:tblPr>
        <w:tblW w:w="9000" w:type="dxa"/>
        <w:jc w:val="center"/>
        <w:tblBorders>
          <w:top w:val="single" w:sz="6" w:color="000000"/>
          <w:left w:val="single" w:sz="6" w:color="000000"/>
          <w:bottom w:val="single" w:sz="6" w:color="000000"/>
          <w:right w:val="single" w:sz="6" w:color="000000"/>
          <w:insideH w:val="single" w:sz="4" w:color="808080"/>
          <w:insideV w:val="single" w:sz="4" w:color="808080"/>
        </w:tblBorders>
        <w:tblCellMar>
          <w:top w:w="70" w:type="dxa"/>
          <w:left w:w="80" w:type="dxa"/>
          <w:bottom w:w="70" w:type="dxa"/>
          <w:right w:w="80" w:type="dxa"/>
        </w:tblCellMar>
      </w:tblPr>
      <w:tblGrid>
        <w:gridCol w:w="3000"/>
        <w:gridCol w:w="3000"/>
        <w:gridCol w:w="3000"/>
      </w:tblGrid>
      <w:tr>
        <w:tc>
          <w:tcPr>
            <w:tcW w:w="3000" w:type="dxa"/>
            <w:shd w:val="clear" w:fill="D9EAF7"/>
            <w:vAlign w:val="center"/>
          </w:tcPr>
          <w:p>
            <w:pPr>
              <w:spacing w:after="0" w:line="260" w:lineRule="auto"/>
            </w:pPr>
            <w:r>
              <w:rPr>
                <w:rFonts w:ascii="Times New Roman" w:hAnsi="Times New Roman" w:eastAsia="Times New Roman"/>
                <w:sz w:val="22"/>
                <w:szCs w:val="22"/>
                <w:b/>
                <w:color w:val="000000"/>
              </w:rPr>
              <w:t xml:space="preserve">Nhóm kiểm thử</w:t>
            </w:r>
          </w:p>
        </w:tc>
        <w:tc>
          <w:tcPr>
            <w:tcW w:w="3000" w:type="dxa"/>
            <w:shd w:val="clear" w:fill="D9EAF7"/>
            <w:vAlign w:val="center"/>
          </w:tcPr>
          <w:p>
            <w:pPr>
              <w:spacing w:after="0" w:line="260" w:lineRule="auto"/>
            </w:pPr>
            <w:r>
              <w:rPr>
                <w:rFonts w:ascii="Times New Roman" w:hAnsi="Times New Roman" w:eastAsia="Times New Roman"/>
                <w:sz w:val="22"/>
                <w:szCs w:val="22"/>
                <w:b/>
                <w:color w:val="000000"/>
              </w:rPr>
              <w:t xml:space="preserve">Kỳ vọng</w:t>
            </w:r>
          </w:p>
        </w:tc>
        <w:tc>
          <w:tcPr>
            <w:tcW w:w="3000" w:type="dxa"/>
            <w:shd w:val="clear" w:fill="D9EAF7"/>
            <w:vAlign w:val="center"/>
          </w:tcPr>
          <w:p>
            <w:pPr>
              <w:spacing w:after="0" w:line="260" w:lineRule="auto"/>
            </w:pPr>
            <w:r>
              <w:rPr>
                <w:rFonts w:ascii="Times New Roman" w:hAnsi="Times New Roman" w:eastAsia="Times New Roman"/>
                <w:sz w:val="22"/>
                <w:szCs w:val="22"/>
                <w:b/>
                <w:color w:val="000000"/>
              </w:rPr>
              <w:t xml:space="preserve">Kết quả</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Dữ liệu hợp lệ</w:t>
            </w:r>
          </w:p>
        </w:tc>
        <w:tc>
          <w:tcPr>
            <w:tcW w:w="3000" w:type="dxa"/>
            <w:vAlign w:val="center"/>
          </w:tcPr>
          <w:p>
            <w:pPr>
              <w:spacing w:after="0" w:line="260" w:lineRule="auto"/>
            </w:pPr>
            <w:r>
              <w:rPr>
                <w:rFonts w:ascii="Times New Roman" w:hAnsi="Times New Roman" w:eastAsia="Times New Roman"/>
                <w:sz w:val="22"/>
                <w:szCs w:val="22"/>
                <w:color w:val="000000"/>
              </w:rPr>
              <w:t xml:space="preserve">Trả về dự đoán số</w:t>
            </w:r>
          </w:p>
        </w:tc>
        <w:tc>
          <w:tcPr>
            <w:tcW w:w="3000" w:type="dxa"/>
            <w:vAlign w:val="center"/>
          </w:tcPr>
          <w:p>
            <w:pPr>
              <w:spacing w:after="0" w:line="260" w:lineRule="auto"/>
            </w:pPr>
            <w:r>
              <w:rPr>
                <w:rFonts w:ascii="Times New Roman" w:hAnsi="Times New Roman" w:eastAsia="Times New Roman"/>
                <w:sz w:val="22"/>
                <w:szCs w:val="22"/>
                <w:color w:val="000000"/>
              </w:rPr>
              <w:t xml:space="preserve">Đạt</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Thiếu hoặc sai kiểu</w:t>
            </w:r>
          </w:p>
        </w:tc>
        <w:tc>
          <w:tcPr>
            <w:tcW w:w="3000" w:type="dxa"/>
            <w:vAlign w:val="center"/>
          </w:tcPr>
          <w:p>
            <w:pPr>
              <w:spacing w:after="0" w:line="260" w:lineRule="auto"/>
            </w:pPr>
            <w:r>
              <w:rPr>
                <w:rFonts w:ascii="Times New Roman" w:hAnsi="Times New Roman" w:eastAsia="Times New Roman"/>
                <w:sz w:val="22"/>
                <w:szCs w:val="22"/>
                <w:color w:val="000000"/>
              </w:rPr>
              <w:t xml:space="preserve">Từ chối có thông báo</w:t>
            </w:r>
          </w:p>
        </w:tc>
        <w:tc>
          <w:tcPr>
            <w:tcW w:w="3000" w:type="dxa"/>
            <w:vAlign w:val="center"/>
          </w:tcPr>
          <w:p>
            <w:pPr>
              <w:spacing w:after="0" w:line="260" w:lineRule="auto"/>
            </w:pPr>
            <w:r>
              <w:rPr>
                <w:rFonts w:ascii="Times New Roman" w:hAnsi="Times New Roman" w:eastAsia="Times New Roman"/>
                <w:sz w:val="22"/>
                <w:szCs w:val="22"/>
                <w:color w:val="000000"/>
              </w:rPr>
              <w:t xml:space="preserve">Đạt</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Thừa đặc trưng</w:t>
            </w:r>
          </w:p>
        </w:tc>
        <w:tc>
          <w:tcPr>
            <w:tcW w:w="3000" w:type="dxa"/>
            <w:vAlign w:val="center"/>
          </w:tcPr>
          <w:p>
            <w:pPr>
              <w:spacing w:after="0" w:line="260" w:lineRule="auto"/>
            </w:pPr>
            <w:r>
              <w:rPr>
                <w:rFonts w:ascii="Times New Roman" w:hAnsi="Times New Roman" w:eastAsia="Times New Roman"/>
                <w:sz w:val="22"/>
                <w:szCs w:val="22"/>
                <w:color w:val="000000"/>
              </w:rPr>
              <w:t xml:space="preserve">Từ chối yêu cầu</w:t>
            </w:r>
          </w:p>
        </w:tc>
        <w:tc>
          <w:tcPr>
            <w:tcW w:w="3000" w:type="dxa"/>
            <w:vAlign w:val="center"/>
          </w:tcPr>
          <w:p>
            <w:pPr>
              <w:spacing w:after="0" w:line="260" w:lineRule="auto"/>
            </w:pPr>
            <w:r>
              <w:rPr>
                <w:rFonts w:ascii="Times New Roman" w:hAnsi="Times New Roman" w:eastAsia="Times New Roman"/>
                <w:sz w:val="22"/>
                <w:szCs w:val="22"/>
                <w:color w:val="000000"/>
              </w:rPr>
              <w:t xml:space="preserve">Đạt</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Dịch vụ dự đoán gián đoạn</w:t>
            </w:r>
          </w:p>
        </w:tc>
        <w:tc>
          <w:tcPr>
            <w:tcW w:w="3000" w:type="dxa"/>
            <w:vAlign w:val="center"/>
          </w:tcPr>
          <w:p>
            <w:pPr>
              <w:spacing w:after="0" w:line="260" w:lineRule="auto"/>
            </w:pPr>
            <w:r>
              <w:rPr>
                <w:rFonts w:ascii="Times New Roman" w:hAnsi="Times New Roman" w:eastAsia="Times New Roman"/>
                <w:sz w:val="22"/>
                <w:szCs w:val="22"/>
                <w:color w:val="000000"/>
              </w:rPr>
              <w:t xml:space="preserve">Xử lý lỗi an toàn</w:t>
            </w:r>
          </w:p>
        </w:tc>
        <w:tc>
          <w:tcPr>
            <w:tcW w:w="3000" w:type="dxa"/>
            <w:vAlign w:val="center"/>
          </w:tcPr>
          <w:p>
            <w:pPr>
              <w:spacing w:after="0" w:line="260" w:lineRule="auto"/>
            </w:pPr>
            <w:r>
              <w:rPr>
                <w:rFonts w:ascii="Times New Roman" w:hAnsi="Times New Roman" w:eastAsia="Times New Roman"/>
                <w:sz w:val="22"/>
                <w:szCs w:val="22"/>
                <w:color w:val="000000"/>
              </w:rPr>
              <w:t xml:space="preserve">Đạt</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Lịch sử</w:t>
            </w:r>
          </w:p>
        </w:tc>
        <w:tc>
          <w:tcPr>
            <w:tcW w:w="3000" w:type="dxa"/>
            <w:vAlign w:val="center"/>
          </w:tcPr>
          <w:p>
            <w:pPr>
              <w:spacing w:after="0" w:line="260" w:lineRule="auto"/>
            </w:pPr>
            <w:r>
              <w:rPr>
                <w:rFonts w:ascii="Times New Roman" w:hAnsi="Times New Roman" w:eastAsia="Times New Roman"/>
                <w:sz w:val="22"/>
                <w:szCs w:val="22"/>
                <w:color w:val="000000"/>
              </w:rPr>
              <w:t xml:space="preserve">Trả dữ liệu đúng cấu trúc</w:t>
            </w:r>
          </w:p>
        </w:tc>
        <w:tc>
          <w:tcPr>
            <w:tcW w:w="3000" w:type="dxa"/>
            <w:vAlign w:val="center"/>
          </w:tcPr>
          <w:p>
            <w:pPr>
              <w:spacing w:after="0" w:line="260" w:lineRule="auto"/>
            </w:pPr>
            <w:r>
              <w:rPr>
                <w:rFonts w:ascii="Times New Roman" w:hAnsi="Times New Roman" w:eastAsia="Times New Roman"/>
                <w:sz w:val="22"/>
                <w:szCs w:val="22"/>
                <w:color w:val="000000"/>
              </w:rPr>
              <w:t xml:space="preserve">Đạt</w:t>
            </w:r>
          </w:p>
        </w:tc>
      </w:tr>
      <w:tr>
        <w:tc>
          <w:tcPr>
            <w:tcW w:w="3000" w:type="dxa"/>
            <w:vAlign w:val="center"/>
          </w:tcPr>
          <w:p>
            <w:pPr>
              <w:spacing w:after="0" w:line="260" w:lineRule="auto"/>
            </w:pPr>
            <w:r>
              <w:rPr>
                <w:rFonts w:ascii="Times New Roman" w:hAnsi="Times New Roman" w:eastAsia="Times New Roman"/>
                <w:sz w:val="22"/>
                <w:szCs w:val="22"/>
                <w:color w:val="000000"/>
              </w:rPr>
              <w:t xml:space="preserve">Mã truy vết</w:t>
            </w:r>
          </w:p>
        </w:tc>
        <w:tc>
          <w:tcPr>
            <w:tcW w:w="3000" w:type="dxa"/>
            <w:vAlign w:val="center"/>
          </w:tcPr>
          <w:p>
            <w:pPr>
              <w:spacing w:after="0" w:line="260" w:lineRule="auto"/>
            </w:pPr>
            <w:r>
              <w:rPr>
                <w:rFonts w:ascii="Times New Roman" w:hAnsi="Times New Roman" w:eastAsia="Times New Roman"/>
                <w:sz w:val="22"/>
                <w:szCs w:val="22"/>
                <w:color w:val="000000"/>
              </w:rPr>
              <w:t xml:space="preserve">Được giữ hoặc tự sinh</w:t>
            </w:r>
          </w:p>
        </w:tc>
        <w:tc>
          <w:tcPr>
            <w:tcW w:w="3000" w:type="dxa"/>
            <w:vAlign w:val="center"/>
          </w:tcPr>
          <w:p>
            <w:pPr>
              <w:spacing w:after="0" w:line="260" w:lineRule="auto"/>
            </w:pPr>
            <w:r>
              <w:rPr>
                <w:rFonts w:ascii="Times New Roman" w:hAnsi="Times New Roman" w:eastAsia="Times New Roman"/>
                <w:sz w:val="22"/>
                <w:szCs w:val="22"/>
                <w:color w:val="000000"/>
              </w:rPr>
              <w:t xml:space="preserve">Đạt</w:t>
            </w:r>
          </w:p>
        </w:tc>
      </w:tr>
    </w:tbl>
    <w:p>
      <w:pPr>
        <w:spacing w:after="60"/>
      </w:pPr>
    </w:p>
    <w:p>
      <w:r>
        <w:br w:type="page"/>
      </w:r>
    </w:p>
    <w:p>
      <w:pPr>
        <w:pStyle w:val="Heading2"/>
        <w:spacing w:before="180" w:after="100"/>
        <w:keepNext/>
      </w:pPr>
      <w:r>
        <w:rPr>
          <w:rFonts w:ascii="Times New Roman" w:hAnsi="Times New Roman" w:eastAsia="Times New Roman"/>
          <w:sz w:val="28"/>
          <w:szCs w:val="28"/>
          <w:b/>
          <w:color w:val="000000"/>
        </w:rPr>
        <w:t xml:space="preserve">5.7. Kiểm thử hiệu năng</w:t>
      </w:r>
    </w:p>
    <w:p>
      <w:pPr>
        <w:jc w:val="both"/>
        <w:ind w:firstLine="709"/>
        <w:spacing w:after="80" w:line="360" w:lineRule="auto"/>
      </w:pPr>
      <w:r>
        <w:rPr>
          <w:rFonts w:ascii="Times New Roman" w:hAnsi="Times New Roman" w:eastAsia="Times New Roman"/>
          <w:sz w:val="26"/>
          <w:szCs w:val="26"/>
          <w:color w:val="000000"/>
        </w:rPr>
        <w:t xml:space="preserve">Hai kịch bản tải mô phỏng 10 và 20 người dùng đồng thời trong khoảng 60 giây. Kịch bản 10 người dùng xử lý 1.862 yêu cầu, thông lượng 30,96 yêu cầu/giây, p95 425,73 ms và tỷ lệ lỗi 0%. Kịch bản 20 người dùng xử lý 1.773 yêu cầu, thông lượng 29,39 yêu cầu/giây, p95 851,71 ms và tỷ lệ lỗi 0%.</w:t>
      </w:r>
    </w:p>
    <w:p>
      <w:pPr>
        <w:jc w:val="both"/>
        <w:ind w:firstLine="709"/>
        <w:spacing w:after="80" w:line="360" w:lineRule="auto"/>
      </w:pPr>
      <w:r>
        <w:rPr>
          <w:rFonts w:ascii="Times New Roman" w:hAnsi="Times New Roman" w:eastAsia="Times New Roman"/>
          <w:sz w:val="26"/>
          <w:szCs w:val="26"/>
          <w:color w:val="000000"/>
        </w:rPr>
        <w:t xml:space="preserve">Mục tiêu thử nghiệm là tỷ lệ lỗi dưới 1% và p95 dưới 2 giây khi hệ thống đã sẵn sàng. Cả hai kịch bản đều đạt. Khi tải tăng gấp đôi, độ trễ tăng và thông lượng giảm nhẹ, phản ánh chi phí tranh chấp tài nguyên nhưng chưa vượt ngưỡng đặt ra. Kết quả chỉ đại diện cho môi trường và khoảng tải đã thử, không đủ để suy rộng tới quy mô lớn hơn.</w:t>
      </w:r>
    </w:p>
    <w:p>
      <w:pPr>
        <w:pStyle w:val="Heading2"/>
        <w:spacing w:before="180" w:after="100"/>
        <w:keepNext/>
      </w:pPr>
      <w:r>
        <w:rPr>
          <w:rFonts w:ascii="Times New Roman" w:hAnsi="Times New Roman" w:eastAsia="Times New Roman"/>
          <w:sz w:val="28"/>
          <w:szCs w:val="28"/>
          <w:b/>
          <w:color w:val="000000"/>
        </w:rPr>
        <w:t xml:space="preserve">5.8. Hạn chế hệ thống</w:t>
      </w:r>
    </w:p>
    <w:p>
      <w:pPr>
        <w:jc w:val="both"/>
        <w:ind w:firstLine="709"/>
        <w:spacing w:after="80" w:line="360" w:lineRule="auto"/>
      </w:pPr>
      <w:r>
        <w:rPr>
          <w:rFonts w:ascii="Times New Roman" w:hAnsi="Times New Roman" w:eastAsia="Times New Roman"/>
          <w:sz w:val="26"/>
          <w:szCs w:val="26"/>
          <w:color w:val="000000"/>
        </w:rPr>
        <w:t xml:space="preserve">Hệ thống phụ thuộc vào miền dữ liệu huấn luyện và chỉ tiếp nhận 11 đặc trưng định trước. Kiểm tra phạm vi giúp ngăn giá trị bất hợp lý rõ ràng nhưng không phát hiện mọi trường hợp dịch chuyển phân bố. Lịch sử dự đoán chưa phải cơ chế giám sát chất lượng vì chưa có quality thực tế tương ứng. Triển khai cục bộ cũng chưa đánh giá đầy đủ bảo mật, khả năng chịu lỗi dài hạn và mở rộng ngang.</w:t>
      </w:r>
    </w:p>
    <w:p>
      <w:r>
        <w:br w:type="page"/>
      </w:r>
    </w:p>
    <w:p>
      <w:pPr>
        <w:pStyle w:val="Heading2"/>
        <w:spacing w:before="180" w:after="100"/>
        <w:keepNext/>
      </w:pPr>
      <w:r>
        <w:rPr>
          <w:rFonts w:ascii="Times New Roman" w:hAnsi="Times New Roman" w:eastAsia="Times New Roman"/>
          <w:sz w:val="28"/>
          <w:szCs w:val="28"/>
          <w:b/>
          <w:color w:val="000000"/>
        </w:rPr>
        <w:t xml:space="preserve">5.9. Hướng phát triển</w:t>
      </w:r>
    </w:p>
    <w:p>
      <w:pPr>
        <w:jc w:val="both"/>
        <w:ind w:firstLine="709"/>
        <w:spacing w:after="80" w:line="360" w:lineRule="auto"/>
      </w:pPr>
      <w:r>
        <w:rPr>
          <w:rFonts w:ascii="Times New Roman" w:hAnsi="Times New Roman" w:eastAsia="Times New Roman"/>
          <w:sz w:val="26"/>
          <w:szCs w:val="26"/>
          <w:color w:val="000000"/>
        </w:rPr>
        <w:t xml:space="preserve">Hướng thứ nhất là mở rộng dữ liệu theo thời gian, khu vực, mùa vụ và loại rượu, đồng thời tăng số mẫu ở các mức quality hiếm. Dữ liệu mới cần có quy trình đo nhất quán và thông tin về độ tin cậy của nhãn. Có thể đánh giá riêng sai số theo từng mức quality thay vì chỉ dùng metric tổng thể.</w:t>
      </w:r>
    </w:p>
    <w:p>
      <w:pPr>
        <w:jc w:val="both"/>
        <w:ind w:firstLine="709"/>
        <w:spacing w:after="80" w:line="360" w:lineRule="auto"/>
      </w:pPr>
      <w:r>
        <w:rPr>
          <w:rFonts w:ascii="Times New Roman" w:hAnsi="Times New Roman" w:eastAsia="Times New Roman"/>
          <w:sz w:val="26"/>
          <w:szCs w:val="26"/>
          <w:color w:val="000000"/>
        </w:rPr>
        <w:t xml:space="preserve">Hướng thứ hai là mở rộng phương pháp. Các mô hình boosting khác, hồi quy thứ bậc hoặc phương pháp dự đoán khoảng có thể được thử dưới cùng giao thức đánh giá. Có thể bổ sung giải thích cục bộ để cho biết yếu tố nào ảnh hưởng đến từng dự đoán, nhưng phải tránh diễn giải thành quan hệ nhân quả.</w:t>
      </w:r>
    </w:p>
    <w:p>
      <w:pPr>
        <w:jc w:val="both"/>
        <w:ind w:firstLine="709"/>
        <w:spacing w:after="80" w:line="360" w:lineRule="auto"/>
      </w:pPr>
      <w:r>
        <w:rPr>
          <w:rFonts w:ascii="Times New Roman" w:hAnsi="Times New Roman" w:eastAsia="Times New Roman"/>
          <w:sz w:val="26"/>
          <w:szCs w:val="26"/>
          <w:color w:val="000000"/>
        </w:rPr>
        <w:t xml:space="preserve">Hướng thứ ba là hoàn thiện vận hành: theo dõi phân bố đầu vào, thu thập nhãn thực tế, phát hiện suy giảm, quản lý phiên bản mô hình, tăng cường bảo mật và thiết kế cơ chế huấn luyện lại có kiểm soát. Kiểm thử tải nên mở rộng thời lượng và mức đồng thời. Những cải tiến này giúp chuyển sản phẩm từ minh họa học thuật sang hệ thống có khả năng vận hành tin cậy hơn.</w:t>
      </w:r>
    </w:p>
    <w:p>
      <w:pPr>
        <w:pStyle w:val="Heading2"/>
        <w:spacing w:before="180" w:after="100"/>
        <w:keepNext/>
      </w:pPr>
      <w:r>
        <w:rPr>
          <w:rFonts w:ascii="Times New Roman" w:hAnsi="Times New Roman" w:eastAsia="Times New Roman"/>
          <w:sz w:val="28"/>
          <w:szCs w:val="28"/>
          <w:b/>
          <w:color w:val="000000"/>
        </w:rPr>
        <w:t xml:space="preserve">5.10. Kết luận đề tài</w:t>
      </w:r>
    </w:p>
    <w:p>
      <w:pPr>
        <w:jc w:val="both"/>
        <w:ind w:firstLine="709"/>
        <w:spacing w:after="80" w:line="360" w:lineRule="auto"/>
      </w:pPr>
      <w:r>
        <w:rPr>
          <w:rFonts w:ascii="Times New Roman" w:hAnsi="Times New Roman" w:eastAsia="Times New Roman"/>
          <w:sz w:val="26"/>
          <w:szCs w:val="26"/>
          <w:color w:val="000000"/>
        </w:rPr>
        <w:t xml:space="preserve">Đề tài đã hoàn thành quy trình từ dữ liệu đến hệ thống dự đoán. Bốn mô hình được xây dựng và so sánh; Random Forest Tuned được chọn với MAE 0,468880, RMSE 0,616043 và R² 0,464240. Hệ thống tích hợp mô hình, kiểm tra dữ liệu, lưu lịch sử và vượt qua các kiểm thử đã thiết kế. Kết quả đáp ứng mục tiêu học tập và tạo nền tảng cho nghiên cứu tiếp theo, đồng thời vẫn được trình bày trong đúng giới hạn dữ liệu và phạm vi ứng dụng.</w:t>
      </w:r>
    </w:p>
    <w:p>
      <w:r>
        <w:br w:type="page"/>
      </w:r>
    </w:p>
    <w:p>
      <w:pPr>
        <w:pStyle w:val="Heading1"/>
        <w:jc w:val="center"/>
        <w:spacing w:before="160" w:after="260"/>
        <w:keepNext/>
      </w:pPr>
      <w:r>
        <w:rPr>
          <w:rFonts w:ascii="Times New Roman" w:hAnsi="Times New Roman" w:eastAsia="Times New Roman"/>
          <w:sz w:val="32"/>
          <w:szCs w:val="32"/>
          <w:b/>
          <w:color w:val="000000"/>
        </w:rPr>
        <w:t xml:space="preserve">PHÂN CÔNG CÔNG VIỆC</w:t>
      </w:r>
    </w:p>
    <w:tbl>
      <w:tblPr>
        <w:tblW w:w="9000" w:type="dxa"/>
        <w:jc w:val="center"/>
        <w:tblBorders>
          <w:top w:val="single" w:sz="6" w:color="000000"/>
          <w:left w:val="single" w:sz="6" w:color="000000"/>
          <w:bottom w:val="single" w:sz="6" w:color="000000"/>
          <w:right w:val="single" w:sz="6" w:color="000000"/>
          <w:insideH w:val="single" w:sz="4" w:color="808080"/>
          <w:insideV w:val="single" w:sz="4" w:color="808080"/>
        </w:tblBorders>
        <w:tblCellMar>
          <w:top w:w="70" w:type="dxa"/>
          <w:left w:w="80" w:type="dxa"/>
          <w:bottom w:w="70" w:type="dxa"/>
          <w:right w:w="80" w:type="dxa"/>
        </w:tblCellMar>
      </w:tblPr>
      <w:tblGrid>
        <w:gridCol w:w="2250"/>
        <w:gridCol w:w="2250"/>
        <w:gridCol w:w="2250"/>
        <w:gridCol w:w="2250"/>
      </w:tblGrid>
      <w:tr>
        <w:tc>
          <w:tcPr>
            <w:tcW w:w="2250" w:type="dxa"/>
            <w:shd w:val="clear" w:fill="D9EAF7"/>
            <w:vAlign w:val="center"/>
          </w:tcPr>
          <w:p>
            <w:pPr>
              <w:spacing w:after="0" w:line="260" w:lineRule="auto"/>
            </w:pPr>
            <w:r>
              <w:rPr>
                <w:rFonts w:ascii="Times New Roman" w:hAnsi="Times New Roman" w:eastAsia="Times New Roman"/>
                <w:sz w:val="22"/>
                <w:szCs w:val="22"/>
                <w:b/>
                <w:color w:val="000000"/>
              </w:rPr>
              <w:t xml:space="preserve">STT</w:t>
            </w:r>
          </w:p>
        </w:tc>
        <w:tc>
          <w:tcPr>
            <w:tcW w:w="2250" w:type="dxa"/>
            <w:shd w:val="clear" w:fill="D9EAF7"/>
            <w:vAlign w:val="center"/>
          </w:tcPr>
          <w:p>
            <w:pPr>
              <w:spacing w:after="0" w:line="260" w:lineRule="auto"/>
            </w:pPr>
            <w:r>
              <w:rPr>
                <w:rFonts w:ascii="Times New Roman" w:hAnsi="Times New Roman" w:eastAsia="Times New Roman"/>
                <w:sz w:val="22"/>
                <w:szCs w:val="22"/>
                <w:b/>
                <w:color w:val="000000"/>
              </w:rPr>
              <w:t xml:space="preserve">Thành viên</w:t>
            </w:r>
          </w:p>
        </w:tc>
        <w:tc>
          <w:tcPr>
            <w:tcW w:w="2250" w:type="dxa"/>
            <w:shd w:val="clear" w:fill="D9EAF7"/>
            <w:vAlign w:val="center"/>
          </w:tcPr>
          <w:p>
            <w:pPr>
              <w:spacing w:after="0" w:line="260" w:lineRule="auto"/>
            </w:pPr>
            <w:r>
              <w:rPr>
                <w:rFonts w:ascii="Times New Roman" w:hAnsi="Times New Roman" w:eastAsia="Times New Roman"/>
                <w:sz w:val="22"/>
                <w:szCs w:val="22"/>
                <w:b/>
                <w:color w:val="000000"/>
              </w:rPr>
              <w:t xml:space="preserve">MSSV</w:t>
            </w:r>
          </w:p>
        </w:tc>
        <w:tc>
          <w:tcPr>
            <w:tcW w:w="2250" w:type="dxa"/>
            <w:shd w:val="clear" w:fill="D9EAF7"/>
            <w:vAlign w:val="center"/>
          </w:tcPr>
          <w:p>
            <w:pPr>
              <w:spacing w:after="0" w:line="260" w:lineRule="auto"/>
            </w:pPr>
            <w:r>
              <w:rPr>
                <w:rFonts w:ascii="Times New Roman" w:hAnsi="Times New Roman" w:eastAsia="Times New Roman"/>
                <w:sz w:val="22"/>
                <w:szCs w:val="22"/>
                <w:b/>
                <w:color w:val="000000"/>
              </w:rPr>
              <w:t xml:space="preserve">Nội dung thực hiện</w:t>
            </w:r>
          </w:p>
        </w:tc>
      </w:tr>
      <w:tr>
        <w:tc>
          <w:tcPr>
            <w:tcW w:w="2250" w:type="dxa"/>
            <w:vAlign w:val="center"/>
          </w:tcPr>
          <w:p>
            <w:pPr>
              <w:spacing w:after="0" w:line="260" w:lineRule="auto"/>
            </w:pPr>
            <w:r>
              <w:rPr>
                <w:rFonts w:ascii="Times New Roman" w:hAnsi="Times New Roman" w:eastAsia="Times New Roman"/>
                <w:sz w:val="22"/>
                <w:szCs w:val="22"/>
                <w:color w:val="000000"/>
              </w:rPr>
              <w:t xml:space="preserve">1</w:t>
            </w:r>
          </w:p>
        </w:tc>
        <w:tc>
          <w:tcPr>
            <w:tcW w:w="2250" w:type="dxa"/>
            <w:vAlign w:val="center"/>
          </w:tcPr>
          <w:p>
            <w:pPr>
              <w:spacing w:after="0" w:line="260" w:lineRule="auto"/>
            </w:pPr>
            <w:r>
              <w:rPr>
                <w:rFonts w:ascii="Times New Roman" w:hAnsi="Times New Roman" w:eastAsia="Times New Roman"/>
                <w:sz w:val="22"/>
                <w:szCs w:val="22"/>
                <w:color w:val="000000"/>
              </w:rPr>
              <w:t xml:space="preserve">[Điền họ tên]</w:t>
            </w:r>
          </w:p>
        </w:tc>
        <w:tc>
          <w:tcPr>
            <w:tcW w:w="2250" w:type="dxa"/>
            <w:vAlign w:val="center"/>
          </w:tcPr>
          <w:p>
            <w:pPr>
              <w:spacing w:after="0" w:line="260" w:lineRule="auto"/>
            </w:pPr>
            <w:r>
              <w:rPr>
                <w:rFonts w:ascii="Times New Roman" w:hAnsi="Times New Roman" w:eastAsia="Times New Roman"/>
                <w:sz w:val="22"/>
                <w:szCs w:val="22"/>
                <w:color w:val="000000"/>
              </w:rPr>
              <w:t xml:space="preserve">12523093</w:t>
            </w:r>
          </w:p>
        </w:tc>
        <w:tc>
          <w:tcPr>
            <w:tcW w:w="2250" w:type="dxa"/>
            <w:vAlign w:val="center"/>
          </w:tcPr>
          <w:p>
            <w:pPr>
              <w:spacing w:after="0" w:line="260" w:lineRule="auto"/>
            </w:pPr>
            <w:r>
              <w:rPr>
                <w:rFonts w:ascii="Times New Roman" w:hAnsi="Times New Roman" w:eastAsia="Times New Roman"/>
                <w:sz w:val="22"/>
                <w:szCs w:val="22"/>
                <w:color w:val="000000"/>
              </w:rPr>
              <w:t xml:space="preserve">[Điền nội dung thực hiện]</w:t>
            </w:r>
          </w:p>
        </w:tc>
      </w:tr>
      <w:tr>
        <w:tc>
          <w:tcPr>
            <w:tcW w:w="2250" w:type="dxa"/>
            <w:vAlign w:val="center"/>
          </w:tcPr>
          <w:p>
            <w:pPr>
              <w:spacing w:after="0" w:line="260" w:lineRule="auto"/>
            </w:pPr>
            <w:r>
              <w:rPr>
                <w:rFonts w:ascii="Times New Roman" w:hAnsi="Times New Roman" w:eastAsia="Times New Roman"/>
                <w:sz w:val="22"/>
                <w:szCs w:val="22"/>
                <w:color w:val="000000"/>
              </w:rPr>
              <w:t xml:space="preserve">2</w:t>
            </w:r>
          </w:p>
        </w:tc>
        <w:tc>
          <w:tcPr>
            <w:tcW w:w="2250" w:type="dxa"/>
            <w:vAlign w:val="center"/>
          </w:tcPr>
          <w:p>
            <w:pPr>
              <w:spacing w:after="0" w:line="260" w:lineRule="auto"/>
            </w:pPr>
            <w:r>
              <w:rPr>
                <w:rFonts w:ascii="Times New Roman" w:hAnsi="Times New Roman" w:eastAsia="Times New Roman"/>
                <w:sz w:val="22"/>
                <w:szCs w:val="22"/>
                <w:color w:val="000000"/>
              </w:rPr>
              <w:t xml:space="preserve">[Điền họ tên]</w:t>
            </w:r>
          </w:p>
        </w:tc>
        <w:tc>
          <w:tcPr>
            <w:tcW w:w="2250" w:type="dxa"/>
            <w:vAlign w:val="center"/>
          </w:tcPr>
          <w:p>
            <w:pPr>
              <w:spacing w:after="0" w:line="260" w:lineRule="auto"/>
            </w:pPr>
            <w:r>
              <w:rPr>
                <w:rFonts w:ascii="Times New Roman" w:hAnsi="Times New Roman" w:eastAsia="Times New Roman"/>
                <w:sz w:val="22"/>
                <w:szCs w:val="22"/>
                <w:color w:val="000000"/>
              </w:rPr>
              <w:t xml:space="preserve">10123207</w:t>
            </w:r>
          </w:p>
        </w:tc>
        <w:tc>
          <w:tcPr>
            <w:tcW w:w="2250" w:type="dxa"/>
            <w:vAlign w:val="center"/>
          </w:tcPr>
          <w:p>
            <w:pPr>
              <w:spacing w:after="0" w:line="260" w:lineRule="auto"/>
            </w:pPr>
            <w:r>
              <w:rPr>
                <w:rFonts w:ascii="Times New Roman" w:hAnsi="Times New Roman" w:eastAsia="Times New Roman"/>
                <w:sz w:val="22"/>
                <w:szCs w:val="22"/>
                <w:color w:val="000000"/>
              </w:rPr>
              <w:t xml:space="preserve">[Điền nội dung thực hiện]</w:t>
            </w:r>
          </w:p>
        </w:tc>
      </w:tr>
    </w:tbl>
    <w:p>
      <w:pPr>
        <w:spacing w:after="60"/>
      </w:pPr>
    </w:p>
    <w:p>
      <w:pPr>
        <w:pStyle w:val="Heading1"/>
        <w:jc w:val="center"/>
        <w:spacing w:before="160" w:after="260"/>
        <w:keepNext/>
      </w:pPr>
      <w:r>
        <w:rPr>
          <w:rFonts w:ascii="Times New Roman" w:hAnsi="Times New Roman" w:eastAsia="Times New Roman"/>
          <w:sz w:val="32"/>
          <w:szCs w:val="32"/>
          <w:b/>
          <w:color w:val="000000"/>
        </w:rPr>
        <w:t xml:space="preserve">TÀI LIỆU THAM KHẢO</w:t>
      </w:r>
    </w:p>
    <w:p>
      <w:pPr>
        <w:jc w:val="both"/>
        <w:ind w:firstLine="709"/>
        <w:spacing w:after="80" w:line="360" w:lineRule="auto"/>
      </w:pPr>
      <w:r>
        <w:rPr>
          <w:rFonts w:ascii="Times New Roman" w:hAnsi="Times New Roman" w:eastAsia="Times New Roman"/>
          <w:sz w:val="26"/>
          <w:szCs w:val="26"/>
          <w:color w:val="000000"/>
        </w:rPr>
        <w:t xml:space="preserve">[1] P. Cortez, A. Cerdeira, F. Almeida, T. Matos và J. Reis, “Modeling wine preferences by data mining from physicochemical properties,” Decision Support Systems, 47(4), tr. 547–553, 2009.</w:t>
      </w:r>
    </w:p>
    <w:p>
      <w:pPr>
        <w:jc w:val="both"/>
        <w:ind w:firstLine="709"/>
        <w:spacing w:after="80" w:line="360" w:lineRule="auto"/>
      </w:pPr>
      <w:r>
        <w:rPr>
          <w:rFonts w:ascii="Times New Roman" w:hAnsi="Times New Roman" w:eastAsia="Times New Roman"/>
          <w:sz w:val="26"/>
          <w:szCs w:val="26"/>
          <w:color w:val="000000"/>
        </w:rPr>
        <w:t xml:space="preserve">[2] UCI Machine Learning Repository, “Wine Quality,” DOI: 10.24432/C56S3T, truy cập tháng 9 năm 2026.</w:t>
      </w:r>
    </w:p>
    <w:p>
      <w:pPr>
        <w:jc w:val="both"/>
        <w:ind w:firstLine="709"/>
        <w:spacing w:after="80" w:line="360" w:lineRule="auto"/>
      </w:pPr>
      <w:r>
        <w:rPr>
          <w:rFonts w:ascii="Times New Roman" w:hAnsi="Times New Roman" w:eastAsia="Times New Roman"/>
          <w:sz w:val="26"/>
          <w:szCs w:val="26"/>
          <w:color w:val="000000"/>
        </w:rPr>
        <w:t xml:space="preserve">[3] T. Hastie, R. Tibshirani và J. Friedman, The Elements of Statistical Learning, ấn bản thứ hai, Springer, 2009.</w:t>
      </w:r>
    </w:p>
    <w:p>
      <w:pPr>
        <w:jc w:val="both"/>
        <w:ind w:firstLine="709"/>
        <w:spacing w:after="80" w:line="360" w:lineRule="auto"/>
      </w:pPr>
      <w:r>
        <w:rPr>
          <w:rFonts w:ascii="Times New Roman" w:hAnsi="Times New Roman" w:eastAsia="Times New Roman"/>
          <w:sz w:val="26"/>
          <w:szCs w:val="26"/>
          <w:color w:val="000000"/>
        </w:rPr>
        <w:t xml:space="preserve">[4] G. James, D. Witten, T. Hastie, R. Tibshirani và J. Taylor, An Introduction to Statistical Learning, ấn bản thứ hai, Springer, 2021.</w:t>
      </w:r>
    </w:p>
    <w:p>
      <w:pPr>
        <w:jc w:val="both"/>
        <w:ind w:firstLine="709"/>
        <w:spacing w:after="80" w:line="360" w:lineRule="auto"/>
      </w:pPr>
      <w:r>
        <w:rPr>
          <w:rFonts w:ascii="Times New Roman" w:hAnsi="Times New Roman" w:eastAsia="Times New Roman"/>
          <w:sz w:val="26"/>
          <w:szCs w:val="26"/>
          <w:color w:val="000000"/>
        </w:rPr>
        <w:t xml:space="preserve">[5] L. Breiman, “Random Forests,” Machine Learning, 45, tr. 5–32, 2001.</w:t>
      </w:r>
    </w:p>
    <w:p>
      <w:pPr>
        <w:jc w:val="both"/>
        <w:ind w:firstLine="709"/>
        <w:spacing w:after="80" w:line="360" w:lineRule="auto"/>
      </w:pPr>
      <w:r>
        <w:rPr>
          <w:rFonts w:ascii="Times New Roman" w:hAnsi="Times New Roman" w:eastAsia="Times New Roman"/>
          <w:sz w:val="26"/>
          <w:szCs w:val="26"/>
          <w:color w:val="000000"/>
        </w:rPr>
        <w:t xml:space="preserve">[6] J. H. Friedman, “Greedy Function Approximation: A Gradient Boosting Machine,” The Annals of Statistics, 29(5), tr. 1189–1232, 2001.</w:t>
      </w:r>
    </w:p>
    <w:p>
      <w:r>
        <w:br w:type="page"/>
      </w:r>
    </w:p>
    <w:p>
      <w:pPr>
        <w:pStyle w:val="Heading1"/>
        <w:jc w:val="center"/>
        <w:spacing w:before="160" w:after="260"/>
        <w:keepNext/>
      </w:pPr>
      <w:r>
        <w:rPr>
          <w:rFonts w:ascii="Times New Roman" w:hAnsi="Times New Roman" w:eastAsia="Times New Roman"/>
          <w:sz w:val="32"/>
          <w:szCs w:val="32"/>
          <w:b/>
          <w:color w:val="000000"/>
        </w:rPr>
        <w:t xml:space="preserve">PHỤ LỤC</w:t>
      </w:r>
    </w:p>
    <w:p>
      <w:pPr>
        <w:pStyle w:val="Heading2"/>
        <w:spacing w:before="180" w:after="100"/>
        <w:keepNext/>
      </w:pPr>
      <w:r>
        <w:rPr>
          <w:rFonts w:ascii="Times New Roman" w:hAnsi="Times New Roman" w:eastAsia="Times New Roman"/>
          <w:sz w:val="28"/>
          <w:szCs w:val="28"/>
          <w:b/>
          <w:color w:val="000000"/>
        </w:rPr>
        <w:t xml:space="preserve">Phụ lục A. Tóm tắt số liệu dữ liệu</w:t>
      </w:r>
    </w:p>
    <w:tbl>
      <w:tblPr>
        <w:tblW w:w="9000" w:type="dxa"/>
        <w:jc w:val="center"/>
        <w:tblBorders>
          <w:top w:val="single" w:sz="6" w:color="000000"/>
          <w:left w:val="single" w:sz="6" w:color="000000"/>
          <w:bottom w:val="single" w:sz="6" w:color="000000"/>
          <w:right w:val="single" w:sz="6" w:color="000000"/>
          <w:insideH w:val="single" w:sz="4" w:color="808080"/>
          <w:insideV w:val="single" w:sz="4" w:color="808080"/>
        </w:tblBorders>
        <w:tblCellMar>
          <w:top w:w="70" w:type="dxa"/>
          <w:left w:w="80" w:type="dxa"/>
          <w:bottom w:w="70" w:type="dxa"/>
          <w:right w:w="80" w:type="dxa"/>
        </w:tblCellMar>
      </w:tblPr>
      <w:tblGrid>
        <w:gridCol w:w="4500"/>
        <w:gridCol w:w="4500"/>
      </w:tblGrid>
      <w:tr>
        <w:tc>
          <w:tcPr>
            <w:tcW w:w="4500" w:type="dxa"/>
            <w:shd w:val="clear" w:fill="D9EAF7"/>
            <w:vAlign w:val="center"/>
          </w:tcPr>
          <w:p>
            <w:pPr>
              <w:spacing w:after="0" w:line="260" w:lineRule="auto"/>
            </w:pPr>
            <w:r>
              <w:rPr>
                <w:rFonts w:ascii="Times New Roman" w:hAnsi="Times New Roman" w:eastAsia="Times New Roman"/>
                <w:sz w:val="22"/>
                <w:szCs w:val="22"/>
                <w:b/>
                <w:color w:val="000000"/>
              </w:rPr>
              <w:t xml:space="preserve">Nội dung</w:t>
            </w:r>
          </w:p>
        </w:tc>
        <w:tc>
          <w:tcPr>
            <w:tcW w:w="4500" w:type="dxa"/>
            <w:shd w:val="clear" w:fill="D9EAF7"/>
            <w:vAlign w:val="center"/>
          </w:tcPr>
          <w:p>
            <w:pPr>
              <w:spacing w:after="0" w:line="260" w:lineRule="auto"/>
            </w:pPr>
            <w:r>
              <w:rPr>
                <w:rFonts w:ascii="Times New Roman" w:hAnsi="Times New Roman" w:eastAsia="Times New Roman"/>
                <w:sz w:val="22"/>
                <w:szCs w:val="22"/>
                <w:b/>
                <w:color w:val="000000"/>
              </w:rPr>
              <w:t xml:space="preserve">Giá trị</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Số mẫu ban đầu</w:t>
            </w:r>
          </w:p>
        </w:tc>
        <w:tc>
          <w:tcPr>
            <w:tcW w:w="4500" w:type="dxa"/>
            <w:vAlign w:val="center"/>
          </w:tcPr>
          <w:p>
            <w:pPr>
              <w:spacing w:after="0" w:line="260" w:lineRule="auto"/>
            </w:pPr>
            <w:r>
              <w:rPr>
                <w:rFonts w:ascii="Times New Roman" w:hAnsi="Times New Roman" w:eastAsia="Times New Roman"/>
                <w:sz w:val="22"/>
                <w:szCs w:val="22"/>
                <w:color w:val="000000"/>
              </w:rPr>
              <w:t xml:space="preserve">1.599</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Số dòng trùng đã loại</w:t>
            </w:r>
          </w:p>
        </w:tc>
        <w:tc>
          <w:tcPr>
            <w:tcW w:w="4500" w:type="dxa"/>
            <w:vAlign w:val="center"/>
          </w:tcPr>
          <w:p>
            <w:pPr>
              <w:spacing w:after="0" w:line="260" w:lineRule="auto"/>
            </w:pPr>
            <w:r>
              <w:rPr>
                <w:rFonts w:ascii="Times New Roman" w:hAnsi="Times New Roman" w:eastAsia="Times New Roman"/>
                <w:sz w:val="22"/>
                <w:szCs w:val="22"/>
                <w:color w:val="000000"/>
              </w:rPr>
              <w:t xml:space="preserve">240</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Số mẫu sau làm sạch</w:t>
            </w:r>
          </w:p>
        </w:tc>
        <w:tc>
          <w:tcPr>
            <w:tcW w:w="4500" w:type="dxa"/>
            <w:vAlign w:val="center"/>
          </w:tcPr>
          <w:p>
            <w:pPr>
              <w:spacing w:after="0" w:line="260" w:lineRule="auto"/>
            </w:pPr>
            <w:r>
              <w:rPr>
                <w:rFonts w:ascii="Times New Roman" w:hAnsi="Times New Roman" w:eastAsia="Times New Roman"/>
                <w:sz w:val="22"/>
                <w:szCs w:val="22"/>
                <w:color w:val="000000"/>
              </w:rPr>
              <w:t xml:space="preserve">1.359</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Số đặc trưng</w:t>
            </w:r>
          </w:p>
        </w:tc>
        <w:tc>
          <w:tcPr>
            <w:tcW w:w="4500" w:type="dxa"/>
            <w:vAlign w:val="center"/>
          </w:tcPr>
          <w:p>
            <w:pPr>
              <w:spacing w:after="0" w:line="260" w:lineRule="auto"/>
            </w:pPr>
            <w:r>
              <w:rPr>
                <w:rFonts w:ascii="Times New Roman" w:hAnsi="Times New Roman" w:eastAsia="Times New Roman"/>
                <w:sz w:val="22"/>
                <w:szCs w:val="22"/>
                <w:color w:val="000000"/>
              </w:rPr>
              <w:t xml:space="preserve">11</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Số mẫu huấn luyện</w:t>
            </w:r>
          </w:p>
        </w:tc>
        <w:tc>
          <w:tcPr>
            <w:tcW w:w="4500" w:type="dxa"/>
            <w:vAlign w:val="center"/>
          </w:tcPr>
          <w:p>
            <w:pPr>
              <w:spacing w:after="0" w:line="260" w:lineRule="auto"/>
            </w:pPr>
            <w:r>
              <w:rPr>
                <w:rFonts w:ascii="Times New Roman" w:hAnsi="Times New Roman" w:eastAsia="Times New Roman"/>
                <w:sz w:val="22"/>
                <w:szCs w:val="22"/>
                <w:color w:val="000000"/>
              </w:rPr>
              <w:t xml:space="preserve">1.087</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Số mẫu kiểm thử</w:t>
            </w:r>
          </w:p>
        </w:tc>
        <w:tc>
          <w:tcPr>
            <w:tcW w:w="4500" w:type="dxa"/>
            <w:vAlign w:val="center"/>
          </w:tcPr>
          <w:p>
            <w:pPr>
              <w:spacing w:after="0" w:line="260" w:lineRule="auto"/>
            </w:pPr>
            <w:r>
              <w:rPr>
                <w:rFonts w:ascii="Times New Roman" w:hAnsi="Times New Roman" w:eastAsia="Times New Roman"/>
                <w:sz w:val="22"/>
                <w:szCs w:val="22"/>
                <w:color w:val="000000"/>
              </w:rPr>
              <w:t xml:space="preserve">272</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Phạm vi quality</w:t>
            </w:r>
          </w:p>
        </w:tc>
        <w:tc>
          <w:tcPr>
            <w:tcW w:w="4500" w:type="dxa"/>
            <w:vAlign w:val="center"/>
          </w:tcPr>
          <w:p>
            <w:pPr>
              <w:spacing w:after="0" w:line="260" w:lineRule="auto"/>
            </w:pPr>
            <w:r>
              <w:rPr>
                <w:rFonts w:ascii="Times New Roman" w:hAnsi="Times New Roman" w:eastAsia="Times New Roman"/>
                <w:sz w:val="22"/>
                <w:szCs w:val="22"/>
                <w:color w:val="000000"/>
              </w:rPr>
              <w:t xml:space="preserve">3–8</w:t>
            </w:r>
          </w:p>
        </w:tc>
      </w:tr>
    </w:tbl>
    <w:p>
      <w:pPr>
        <w:spacing w:after="60"/>
      </w:pPr>
    </w:p>
    <w:p>
      <w:pPr>
        <w:pStyle w:val="Heading2"/>
        <w:spacing w:before="180" w:after="100"/>
        <w:keepNext/>
      </w:pPr>
      <w:r>
        <w:rPr>
          <w:rFonts w:ascii="Times New Roman" w:hAnsi="Times New Roman" w:eastAsia="Times New Roman"/>
          <w:sz w:val="28"/>
          <w:szCs w:val="28"/>
          <w:b/>
          <w:color w:val="000000"/>
        </w:rPr>
        <w:t xml:space="preserve">Phụ lục B. Tóm tắt mô hình cuối</w:t>
      </w:r>
    </w:p>
    <w:tbl>
      <w:tblPr>
        <w:tblW w:w="9000" w:type="dxa"/>
        <w:jc w:val="center"/>
        <w:tblBorders>
          <w:top w:val="single" w:sz="6" w:color="000000"/>
          <w:left w:val="single" w:sz="6" w:color="000000"/>
          <w:bottom w:val="single" w:sz="6" w:color="000000"/>
          <w:right w:val="single" w:sz="6" w:color="000000"/>
          <w:insideH w:val="single" w:sz="4" w:color="808080"/>
          <w:insideV w:val="single" w:sz="4" w:color="808080"/>
        </w:tblBorders>
        <w:tblCellMar>
          <w:top w:w="70" w:type="dxa"/>
          <w:left w:w="80" w:type="dxa"/>
          <w:bottom w:w="70" w:type="dxa"/>
          <w:right w:w="80" w:type="dxa"/>
        </w:tblCellMar>
      </w:tblPr>
      <w:tblGrid>
        <w:gridCol w:w="4500"/>
        <w:gridCol w:w="4500"/>
      </w:tblGrid>
      <w:tr>
        <w:tc>
          <w:tcPr>
            <w:tcW w:w="4500" w:type="dxa"/>
            <w:shd w:val="clear" w:fill="D9EAF7"/>
            <w:vAlign w:val="center"/>
          </w:tcPr>
          <w:p>
            <w:pPr>
              <w:spacing w:after="0" w:line="260" w:lineRule="auto"/>
            </w:pPr>
            <w:r>
              <w:rPr>
                <w:rFonts w:ascii="Times New Roman" w:hAnsi="Times New Roman" w:eastAsia="Times New Roman"/>
                <w:sz w:val="22"/>
                <w:szCs w:val="22"/>
                <w:b/>
                <w:color w:val="000000"/>
              </w:rPr>
              <w:t xml:space="preserve">Nội dung</w:t>
            </w:r>
          </w:p>
        </w:tc>
        <w:tc>
          <w:tcPr>
            <w:tcW w:w="4500" w:type="dxa"/>
            <w:shd w:val="clear" w:fill="D9EAF7"/>
            <w:vAlign w:val="center"/>
          </w:tcPr>
          <w:p>
            <w:pPr>
              <w:spacing w:after="0" w:line="260" w:lineRule="auto"/>
            </w:pPr>
            <w:r>
              <w:rPr>
                <w:rFonts w:ascii="Times New Roman" w:hAnsi="Times New Roman" w:eastAsia="Times New Roman"/>
                <w:sz w:val="22"/>
                <w:szCs w:val="22"/>
                <w:b/>
                <w:color w:val="000000"/>
              </w:rPr>
              <w:t xml:space="preserve">Giá trị</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Thuật toán</w:t>
            </w:r>
          </w:p>
        </w:tc>
        <w:tc>
          <w:tcPr>
            <w:tcW w:w="4500" w:type="dxa"/>
            <w:vAlign w:val="center"/>
          </w:tcPr>
          <w:p>
            <w:pPr>
              <w:spacing w:after="0" w:line="260" w:lineRule="auto"/>
            </w:pPr>
            <w:r>
              <w:rPr>
                <w:rFonts w:ascii="Times New Roman" w:hAnsi="Times New Roman" w:eastAsia="Times New Roman"/>
                <w:sz w:val="22"/>
                <w:szCs w:val="22"/>
                <w:color w:val="000000"/>
              </w:rPr>
              <w:t xml:space="preserve">Random Forest Regressor</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Số cây</w:t>
            </w:r>
          </w:p>
        </w:tc>
        <w:tc>
          <w:tcPr>
            <w:tcW w:w="4500" w:type="dxa"/>
            <w:vAlign w:val="center"/>
          </w:tcPr>
          <w:p>
            <w:pPr>
              <w:spacing w:after="0" w:line="260" w:lineRule="auto"/>
            </w:pPr>
            <w:r>
              <w:rPr>
                <w:rFonts w:ascii="Times New Roman" w:hAnsi="Times New Roman" w:eastAsia="Times New Roman"/>
                <w:sz w:val="22"/>
                <w:szCs w:val="22"/>
                <w:color w:val="000000"/>
              </w:rPr>
              <w:t xml:space="preserve">200</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Độ sâu tối đa</w:t>
            </w:r>
          </w:p>
        </w:tc>
        <w:tc>
          <w:tcPr>
            <w:tcW w:w="4500" w:type="dxa"/>
            <w:vAlign w:val="center"/>
          </w:tcPr>
          <w:p>
            <w:pPr>
              <w:spacing w:after="0" w:line="260" w:lineRule="auto"/>
            </w:pPr>
            <w:r>
              <w:rPr>
                <w:rFonts w:ascii="Times New Roman" w:hAnsi="Times New Roman" w:eastAsia="Times New Roman"/>
                <w:sz w:val="22"/>
                <w:szCs w:val="22"/>
                <w:color w:val="000000"/>
              </w:rPr>
              <w:t xml:space="preserve">10</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Mẫu tối thiểu để chia</w:t>
            </w:r>
          </w:p>
        </w:tc>
        <w:tc>
          <w:tcPr>
            <w:tcW w:w="4500" w:type="dxa"/>
            <w:vAlign w:val="center"/>
          </w:tcPr>
          <w:p>
            <w:pPr>
              <w:spacing w:after="0" w:line="260" w:lineRule="auto"/>
            </w:pPr>
            <w:r>
              <w:rPr>
                <w:rFonts w:ascii="Times New Roman" w:hAnsi="Times New Roman" w:eastAsia="Times New Roman"/>
                <w:sz w:val="22"/>
                <w:szCs w:val="22"/>
                <w:color w:val="000000"/>
              </w:rPr>
              <w:t xml:space="preserve">2</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MAE</w:t>
            </w:r>
          </w:p>
        </w:tc>
        <w:tc>
          <w:tcPr>
            <w:tcW w:w="4500" w:type="dxa"/>
            <w:vAlign w:val="center"/>
          </w:tcPr>
          <w:p>
            <w:pPr>
              <w:spacing w:after="0" w:line="260" w:lineRule="auto"/>
            </w:pPr>
            <w:r>
              <w:rPr>
                <w:rFonts w:ascii="Times New Roman" w:hAnsi="Times New Roman" w:eastAsia="Times New Roman"/>
                <w:sz w:val="22"/>
                <w:szCs w:val="22"/>
                <w:color w:val="000000"/>
              </w:rPr>
              <w:t xml:space="preserve">0,468880</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MSE</w:t>
            </w:r>
          </w:p>
        </w:tc>
        <w:tc>
          <w:tcPr>
            <w:tcW w:w="4500" w:type="dxa"/>
            <w:vAlign w:val="center"/>
          </w:tcPr>
          <w:p>
            <w:pPr>
              <w:spacing w:after="0" w:line="260" w:lineRule="auto"/>
            </w:pPr>
            <w:r>
              <w:rPr>
                <w:rFonts w:ascii="Times New Roman" w:hAnsi="Times New Roman" w:eastAsia="Times New Roman"/>
                <w:sz w:val="22"/>
                <w:szCs w:val="22"/>
                <w:color w:val="000000"/>
              </w:rPr>
              <w:t xml:space="preserve">0,379509</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RMSE</w:t>
            </w:r>
          </w:p>
        </w:tc>
        <w:tc>
          <w:tcPr>
            <w:tcW w:w="4500" w:type="dxa"/>
            <w:vAlign w:val="center"/>
          </w:tcPr>
          <w:p>
            <w:pPr>
              <w:spacing w:after="0" w:line="260" w:lineRule="auto"/>
            </w:pPr>
            <w:r>
              <w:rPr>
                <w:rFonts w:ascii="Times New Roman" w:hAnsi="Times New Roman" w:eastAsia="Times New Roman"/>
                <w:sz w:val="22"/>
                <w:szCs w:val="22"/>
                <w:color w:val="000000"/>
              </w:rPr>
              <w:t xml:space="preserve">0,616043</w:t>
            </w:r>
          </w:p>
        </w:tc>
      </w:tr>
      <w:tr>
        <w:tc>
          <w:tcPr>
            <w:tcW w:w="4500" w:type="dxa"/>
            <w:vAlign w:val="center"/>
          </w:tcPr>
          <w:p>
            <w:pPr>
              <w:spacing w:after="0" w:line="260" w:lineRule="auto"/>
            </w:pPr>
            <w:r>
              <w:rPr>
                <w:rFonts w:ascii="Times New Roman" w:hAnsi="Times New Roman" w:eastAsia="Times New Roman"/>
                <w:sz w:val="22"/>
                <w:szCs w:val="22"/>
                <w:color w:val="000000"/>
              </w:rPr>
              <w:t xml:space="preserve">R²</w:t>
            </w:r>
          </w:p>
        </w:tc>
        <w:tc>
          <w:tcPr>
            <w:tcW w:w="4500" w:type="dxa"/>
            <w:vAlign w:val="center"/>
          </w:tcPr>
          <w:p>
            <w:pPr>
              <w:spacing w:after="0" w:line="260" w:lineRule="auto"/>
            </w:pPr>
            <w:r>
              <w:rPr>
                <w:rFonts w:ascii="Times New Roman" w:hAnsi="Times New Roman" w:eastAsia="Times New Roman"/>
                <w:sz w:val="22"/>
                <w:szCs w:val="22"/>
                <w:color w:val="000000"/>
              </w:rPr>
              <w:t xml:space="preserve">0,464240</w:t>
            </w:r>
          </w:p>
        </w:tc>
      </w:tr>
    </w:tbl>
    <w:p>
      <w:pPr>
        <w:spacing w:after="60"/>
      </w:pPr>
    </w:p>
    <w:sectPr>
      <w:headerReference w:type="default" r:id="rId52"/>
      <w:footerReference w:type="default" r:id="rId15"/>
      <w:pgSz w:w="11907" w:h="16840" w:code="9"/>
      <w:pgMar w:top="1417" w:right="1134" w:bottom="1417"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A7508" w14:textId="77777777" w:rsidR="00DC5286" w:rsidRDefault="00DC5286" w:rsidP="00455CDF">
      <w:r>
        <w:separator/>
      </w:r>
    </w:p>
    <w:p w14:paraId="5D088FB1" w14:textId="77777777" w:rsidR="00DC5286" w:rsidRDefault="00DC5286" w:rsidP="00455CDF"/>
  </w:endnote>
  <w:endnote w:type="continuationSeparator" w:id="0">
    <w:p w14:paraId="61D99BFF" w14:textId="77777777" w:rsidR="00DC5286" w:rsidRDefault="00DC5286" w:rsidP="00455CDF">
      <w:r>
        <w:continuationSeparator/>
      </w:r>
    </w:p>
    <w:p w14:paraId="74425D9A" w14:textId="77777777" w:rsidR="00DC5286" w:rsidRDefault="00DC5286"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FnttwdAdvTT5ada87cc">
    <w:altName w:val="Cambria"/>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F05F7" w14:textId="7D24A8C9" w:rsidR="00274D76" w:rsidRDefault="00274D76">
    <w:pPr>
      <w:pStyle w:val="Footer"/>
      <w:jc w:val="center"/>
    </w:pPr>
  </w:p>
  <w:p w14:paraId="0D7D06BD" w14:textId="77777777" w:rsidR="00274D76" w:rsidRDefault="00274D76" w:rsidP="00455C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C02EC" w14:textId="5DF9389E" w:rsidR="00274D76" w:rsidRPr="001876C6" w:rsidRDefault="001876C6">
    <w:pPr>
      <w:pStyle w:val="Footer"/>
      <w:jc w:val="center"/>
      <w:rPr>
        <w:lang w:val="vi-VN"/>
      </w:rPr>
    </w:pPr>
    <w:r>
      <w:t>4</w:t>
    </w:r>
  </w:p>
  <w:p w14:paraId="1E832460" w14:textId="77777777" w:rsidR="00274D76" w:rsidRDefault="00274D76">
    <w:pPr>
      <w:pStyle w:val="Footer"/>
    </w:pPr>
  </w:p>
</w:ftr>
</file>

<file path=word/footer3.xml><?xml version="1.0" encoding="utf-8"?>
<w:ftr xmlns:w="http://schemas.openxmlformats.org/wordprocessingml/2006/main">
  <w:p>
    <w:pPr>
      <w:jc w:val="center"/>
    </w:pPr>
    <w:r>
      <w:rPr>
        <w:rFonts w:ascii="Times New Roman" w:hAnsi="Times New Roman"/>
        <w:sz w:val="20"/>
      </w:rPr>
      <w:fldChar w:fldCharType="begin"/>
    </w:r>
    <w:r>
      <w:instrText xml:space="preserve"> PAGE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15749" w14:textId="77777777" w:rsidR="00DC5286" w:rsidRDefault="00DC5286" w:rsidP="00455CDF">
      <w:r>
        <w:separator/>
      </w:r>
    </w:p>
    <w:p w14:paraId="7DDE4B35" w14:textId="77777777" w:rsidR="00DC5286" w:rsidRDefault="00DC5286" w:rsidP="00455CDF"/>
  </w:footnote>
  <w:footnote w:type="continuationSeparator" w:id="0">
    <w:p w14:paraId="6FECB257" w14:textId="77777777" w:rsidR="00DC5286" w:rsidRDefault="00DC5286" w:rsidP="00455CDF">
      <w:r>
        <w:continuationSeparator/>
      </w:r>
    </w:p>
    <w:p w14:paraId="66829F80" w14:textId="77777777" w:rsidR="00DC5286" w:rsidRDefault="00DC5286"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725FF" w14:textId="27861FD4" w:rsidR="00274D76" w:rsidRDefault="00274D76" w:rsidP="001550F7">
    <w:pPr>
      <w:pStyle w:val="Tnti"/>
      <w:ind w:left="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464058"/>
      <w:docPartObj>
        <w:docPartGallery w:val="Page Numbers (Top of Page)"/>
        <w:docPartUnique/>
      </w:docPartObj>
    </w:sdtPr>
    <w:sdtEndPr>
      <w:rPr>
        <w:noProof/>
      </w:rPr>
    </w:sdtEndPr>
    <w:sdtContent>
      <w:p w14:paraId="0AB0C5A7" w14:textId="632539B9" w:rsidR="00274D76" w:rsidRDefault="00000000">
        <w:pPr>
          <w:pStyle w:val="Header"/>
          <w:jc w:val="center"/>
        </w:pPr>
      </w:p>
    </w:sdtContent>
  </w:sdt>
  <w:p w14:paraId="020AC480" w14:textId="77777777" w:rsidR="00274D76" w:rsidRDefault="00274D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B9780" w14:textId="20E289DB" w:rsidR="00274D76" w:rsidRPr="00532E15" w:rsidRDefault="00274D76" w:rsidP="00C746B3">
    <w:pPr>
      <w:pStyle w:val="Tnti"/>
      <w:ind w:left="0"/>
      <w:rPr>
        <w:lang w:val="vi-VN"/>
      </w:rPr>
    </w:pPr>
    <w:r>
      <w:rPr>
        <w:noProof/>
        <w:lang w:eastAsia="ja-JP"/>
      </w:rPr>
      <mc:AlternateContent>
        <mc:Choice Requires="wps">
          <w:drawing>
            <wp:anchor distT="4294967295" distB="4294967295" distL="114300" distR="114300" simplePos="0" relativeHeight="251659776" behindDoc="0" locked="0" layoutInCell="1" allowOverlap="1" wp14:anchorId="3445A4E1" wp14:editId="6ED31923">
              <wp:simplePos x="0" y="0"/>
              <wp:positionH relativeFrom="column">
                <wp:posOffset>-31750</wp:posOffset>
              </wp:positionH>
              <wp:positionV relativeFrom="paragraph">
                <wp:posOffset>254634</wp:posOffset>
              </wp:positionV>
              <wp:extent cx="5600700" cy="0"/>
              <wp:effectExtent l="0" t="0" r="19050" b="19050"/>
              <wp:wrapNone/>
              <wp:docPr id="21"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3D0E211" id="Straight Connector 21" o:spid="_x0000_s1026" style="position:absolute;z-index:2516597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">
              <o:lock v:ext="edit" shapetype="f"/>
            </v:line>
          </w:pict>
        </mc:Fallback>
      </mc:AlternateContent>
    </w:r>
    <w:r w:rsidR="00532E15">
      <w:t>Xây</w:t>
    </w:r>
    <w:r w:rsidR="00532E15">
      <w:rPr>
        <w:lang w:val="vi-VN"/>
      </w:rPr>
      <w:t xml:space="preserve"> dựng hệ thống </w:t>
    </w:r>
    <w:r w:rsidR="001876C6">
      <w:rPr>
        <w:lang w:val="vi-VN"/>
      </w:rPr>
      <w:t xml:space="preserve">đề xuất </w:t>
    </w:r>
    <w:r w:rsidR="00532E15">
      <w:rPr>
        <w:lang w:val="vi-VN"/>
      </w:rPr>
      <w:t>phim</w:t>
    </w:r>
  </w:p>
  <w:p w14:paraId="08154D5D" w14:textId="77777777" w:rsidR="00274D76" w:rsidRDefault="00274D76" w:rsidP="00455CD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B2F83" w14:textId="77777777" w:rsidR="00274D76" w:rsidRDefault="00274D76">
    <w:pPr>
      <w:pStyle w:val="Header"/>
    </w:pPr>
  </w:p>
</w:hdr>
</file>

<file path=word/header5.xml><?xml version="1.0" encoding="utf-8"?>
<w:hdr xmlns:w="http://schemas.openxmlformats.org/wordprocessingml/2006/main">
  <w:p>
    <w:pPr>
      <w:jc w:val="right"/>
      <w:pBdr>
        <w:bottom w:val="single" w:sz="4" w:color="808080"/>
      </w:pBdr>
    </w:pPr>
    <w:r>
      <w:rPr>
        <w:rFonts w:ascii="Times New Roman" w:hAnsi="Times New Roman"/>
        <w:sz w:val="18"/>
        <w:i/>
        <w:color w:val="666666"/>
      </w:rPr>
      <w:t>Dự đoán chất lượng rượu vang bằng học máy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7E95A" w14:textId="041C0C05" w:rsidR="00274D76" w:rsidRPr="001876C6" w:rsidRDefault="001876C6" w:rsidP="001876C6">
    <w:pPr>
      <w:pStyle w:val="Tnti"/>
      <w:ind w:left="0"/>
      <w:rPr>
        <w:lang w:val="vi-VN"/>
      </w:rPr>
    </w:pPr>
    <w:r>
      <w:t>Xây</w:t>
    </w:r>
    <w:r>
      <w:rPr>
        <w:lang w:val="vi-VN"/>
      </w:rPr>
      <w:t xml:space="preserve"> dựng hệ thống đề xuất phim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CF7DF4"/>
    <w:multiLevelType w:val="singleLevel"/>
    <w:tmpl w:val="DDCF7DF4"/>
    <w:lvl w:ilvl="0">
      <w:start w:val="1"/>
      <w:numFmt w:val="bullet"/>
      <w:lvlText w:val=""/>
      <w:lvlJc w:val="left"/>
      <w:pPr>
        <w:tabs>
          <w:tab w:val="left" w:pos="420"/>
        </w:tabs>
        <w:ind w:left="420" w:hanging="420"/>
      </w:pPr>
      <w:rPr>
        <w:rFonts w:ascii="Wingdings" w:hAnsi="Wingdings" w:hint="default"/>
        <w:sz w:val="10"/>
        <w:szCs w:val="10"/>
      </w:rPr>
    </w:lvl>
  </w:abstractNum>
  <w:abstractNum w:abstractNumId="1" w15:restartNumberingAfterBreak="0">
    <w:nsid w:val="03A63527"/>
    <w:multiLevelType w:val="hybridMultilevel"/>
    <w:tmpl w:val="A9A47040"/>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AB496D"/>
    <w:multiLevelType w:val="hybridMultilevel"/>
    <w:tmpl w:val="812E6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03644"/>
    <w:multiLevelType w:val="hybridMultilevel"/>
    <w:tmpl w:val="26CCBAE2"/>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1A2C54"/>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B0C9E"/>
    <w:multiLevelType w:val="hybridMultilevel"/>
    <w:tmpl w:val="8E503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62355A"/>
    <w:multiLevelType w:val="hybridMultilevel"/>
    <w:tmpl w:val="14182E34"/>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A840C5"/>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B2531"/>
    <w:multiLevelType w:val="hybridMultilevel"/>
    <w:tmpl w:val="E1225512"/>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366554"/>
    <w:multiLevelType w:val="hybridMultilevel"/>
    <w:tmpl w:val="06763184"/>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5B5AE9"/>
    <w:multiLevelType w:val="hybridMultilevel"/>
    <w:tmpl w:val="D82CA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9C071C"/>
    <w:multiLevelType w:val="hybridMultilevel"/>
    <w:tmpl w:val="F16A366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0FD91BBC"/>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8A1E1F"/>
    <w:multiLevelType w:val="multilevel"/>
    <w:tmpl w:val="7CF8D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3815EB"/>
    <w:multiLevelType w:val="hybridMultilevel"/>
    <w:tmpl w:val="16B8D9B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2707615"/>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134ED2"/>
    <w:multiLevelType w:val="hybridMultilevel"/>
    <w:tmpl w:val="92DEF5F0"/>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3858CA"/>
    <w:multiLevelType w:val="hybridMultilevel"/>
    <w:tmpl w:val="F6CCAD7C"/>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A167D5"/>
    <w:multiLevelType w:val="multilevel"/>
    <w:tmpl w:val="6194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603BE4"/>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0E6546"/>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0D70F8"/>
    <w:multiLevelType w:val="multilevel"/>
    <w:tmpl w:val="328A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B57F15"/>
    <w:multiLevelType w:val="hybridMultilevel"/>
    <w:tmpl w:val="58B8F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631349"/>
    <w:multiLevelType w:val="hybridMultilevel"/>
    <w:tmpl w:val="025254EE"/>
    <w:lvl w:ilvl="0" w:tplc="8766E260">
      <w:start w:val="1"/>
      <w:numFmt w:val="bullet"/>
      <w:lvlText w:val=""/>
      <w:lvlJc w:val="left"/>
      <w:pPr>
        <w:ind w:left="720" w:hanging="360"/>
      </w:pPr>
      <w:rPr>
        <w:rFonts w:ascii="Symbol" w:hAnsi="Symbol" w:hint="default"/>
        <w:sz w:val="16"/>
        <w:szCs w:val="16"/>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6567E23"/>
    <w:multiLevelType w:val="hybridMultilevel"/>
    <w:tmpl w:val="D67CD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C0432B"/>
    <w:multiLevelType w:val="hybridMultilevel"/>
    <w:tmpl w:val="F710D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FD3F30"/>
    <w:multiLevelType w:val="hybridMultilevel"/>
    <w:tmpl w:val="9656D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C352780"/>
    <w:multiLevelType w:val="hybridMultilevel"/>
    <w:tmpl w:val="420297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CD05BBB"/>
    <w:multiLevelType w:val="hybridMultilevel"/>
    <w:tmpl w:val="D93C7AD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2DF53D98"/>
    <w:multiLevelType w:val="hybridMultilevel"/>
    <w:tmpl w:val="7F08E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EB4777A"/>
    <w:multiLevelType w:val="hybridMultilevel"/>
    <w:tmpl w:val="F698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F562C14"/>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841393"/>
    <w:multiLevelType w:val="hybridMultilevel"/>
    <w:tmpl w:val="4F3897F8"/>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A767DF"/>
    <w:multiLevelType w:val="hybridMultilevel"/>
    <w:tmpl w:val="DB74AE14"/>
    <w:lvl w:ilvl="0" w:tplc="8766E260">
      <w:start w:val="1"/>
      <w:numFmt w:val="bullet"/>
      <w:lvlText w:val=""/>
      <w:lvlJc w:val="left"/>
      <w:pPr>
        <w:ind w:left="1440" w:hanging="360"/>
      </w:pPr>
      <w:rPr>
        <w:rFonts w:ascii="Symbol" w:hAnsi="Symbol" w:hint="default"/>
        <w:sz w:val="16"/>
        <w:szCs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2FE51D33"/>
    <w:multiLevelType w:val="hybridMultilevel"/>
    <w:tmpl w:val="C4964826"/>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240779E"/>
    <w:multiLevelType w:val="hybridMultilevel"/>
    <w:tmpl w:val="708AD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4433659"/>
    <w:multiLevelType w:val="hybridMultilevel"/>
    <w:tmpl w:val="401835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7D639A3"/>
    <w:multiLevelType w:val="hybridMultilevel"/>
    <w:tmpl w:val="D0B2C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B433C24"/>
    <w:multiLevelType w:val="hybridMultilevel"/>
    <w:tmpl w:val="2C7CE298"/>
    <w:lvl w:ilvl="0" w:tplc="0A12A016">
      <w:start w:val="1"/>
      <w:numFmt w:val="bullet"/>
      <w:lvlText w:val=""/>
      <w:lvlJc w:val="left"/>
      <w:pPr>
        <w:ind w:left="720" w:hanging="360"/>
      </w:pPr>
      <w:rPr>
        <w:rFonts w:ascii="Wingdings" w:eastAsia="MS Mincho"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CC22F16"/>
    <w:multiLevelType w:val="hybridMultilevel"/>
    <w:tmpl w:val="3A0A0E1E"/>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D5C2642"/>
    <w:multiLevelType w:val="hybridMultilevel"/>
    <w:tmpl w:val="E7DED2D8"/>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773439"/>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67382B"/>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DA3213"/>
    <w:multiLevelType w:val="hybridMultilevel"/>
    <w:tmpl w:val="A5D2FA16"/>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46F087E"/>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9E598C"/>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A97952"/>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DE4DA9"/>
    <w:multiLevelType w:val="hybridMultilevel"/>
    <w:tmpl w:val="0AE09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CDE29D7"/>
    <w:multiLevelType w:val="multilevel"/>
    <w:tmpl w:val="CD20D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A060E4"/>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613456"/>
    <w:multiLevelType w:val="hybridMultilevel"/>
    <w:tmpl w:val="E72E91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55741377"/>
    <w:multiLevelType w:val="hybridMultilevel"/>
    <w:tmpl w:val="D3063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5735636E"/>
    <w:multiLevelType w:val="hybridMultilevel"/>
    <w:tmpl w:val="82F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9236A89"/>
    <w:multiLevelType w:val="hybridMultilevel"/>
    <w:tmpl w:val="C38C4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C740C60"/>
    <w:multiLevelType w:val="hybridMultilevel"/>
    <w:tmpl w:val="F3D4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C795C6F"/>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1C7FBE"/>
    <w:multiLevelType w:val="hybridMultilevel"/>
    <w:tmpl w:val="E45094D2"/>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FDC50B7"/>
    <w:multiLevelType w:val="hybridMultilevel"/>
    <w:tmpl w:val="009EE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01D713E"/>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F02B2C"/>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AB1CEF"/>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396E7C"/>
    <w:multiLevelType w:val="hybridMultilevel"/>
    <w:tmpl w:val="C9B4A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3272596"/>
    <w:multiLevelType w:val="hybridMultilevel"/>
    <w:tmpl w:val="36362F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4" w15:restartNumberingAfterBreak="0">
    <w:nsid w:val="6D104DB5"/>
    <w:multiLevelType w:val="hybridMultilevel"/>
    <w:tmpl w:val="AF642C1C"/>
    <w:lvl w:ilvl="0" w:tplc="8766E260">
      <w:start w:val="1"/>
      <w:numFmt w:val="bullet"/>
      <w:lvlText w:val=""/>
      <w:lvlJc w:val="left"/>
      <w:pPr>
        <w:ind w:left="1080" w:hanging="360"/>
      </w:pPr>
      <w:rPr>
        <w:rFonts w:ascii="Symbol" w:hAnsi="Symbol" w:hint="default"/>
        <w:sz w:val="16"/>
        <w:szCs w:val="1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6F2B2607"/>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2F0289"/>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4D0E03"/>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540535"/>
    <w:multiLevelType w:val="multilevel"/>
    <w:tmpl w:val="AED25518"/>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D7263D"/>
    <w:multiLevelType w:val="hybridMultilevel"/>
    <w:tmpl w:val="709A512E"/>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13E3AB7"/>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350EF8"/>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6B5484"/>
    <w:multiLevelType w:val="multilevel"/>
    <w:tmpl w:val="DAEACDA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iumc"/>
      <w:isLgl/>
      <w:lvlText w:val="%1.%2.%3"/>
      <w:lvlJc w:val="left"/>
      <w:pPr>
        <w:ind w:left="0" w:firstLine="0"/>
      </w:pPr>
      <w:rPr>
        <w:rFonts w:ascii="Times New Roman" w:hAnsi="Times New Roman" w:hint="default"/>
        <w:b/>
        <w:i w:val="0"/>
        <w:iCs/>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720" w:hanging="360"/>
      </w:pPr>
      <w:rPr>
        <w:rFonts w:hint="default"/>
      </w:rPr>
    </w:lvl>
    <w:lvl w:ilvl="8">
      <w:start w:val="1"/>
      <w:numFmt w:val="lowerRoman"/>
      <w:lvlText w:val="%9."/>
      <w:lvlJc w:val="left"/>
      <w:pPr>
        <w:ind w:left="3240" w:hanging="360"/>
      </w:pPr>
      <w:rPr>
        <w:rFonts w:hint="default"/>
      </w:rPr>
    </w:lvl>
  </w:abstractNum>
  <w:abstractNum w:abstractNumId="73" w15:restartNumberingAfterBreak="0">
    <w:nsid w:val="759F322A"/>
    <w:multiLevelType w:val="hybridMultilevel"/>
    <w:tmpl w:val="40EC2D94"/>
    <w:lvl w:ilvl="0" w:tplc="04090001">
      <w:start w:val="1"/>
      <w:numFmt w:val="bullet"/>
      <w:lvlText w:val=""/>
      <w:lvlJc w:val="left"/>
      <w:pPr>
        <w:ind w:left="720" w:hanging="360"/>
      </w:pPr>
      <w:rPr>
        <w:rFonts w:ascii="Symbol" w:hAnsi="Symbol" w:hint="default"/>
        <w:sz w:val="16"/>
        <w:szCs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76590F6E"/>
    <w:multiLevelType w:val="multilevel"/>
    <w:tmpl w:val="4586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967CE3"/>
    <w:multiLevelType w:val="hybridMultilevel"/>
    <w:tmpl w:val="A6E40A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784D74EB"/>
    <w:multiLevelType w:val="hybridMultilevel"/>
    <w:tmpl w:val="4CDA9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88D1ACA"/>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977354"/>
    <w:multiLevelType w:val="hybridMultilevel"/>
    <w:tmpl w:val="3FA031BE"/>
    <w:lvl w:ilvl="0" w:tplc="8766E260">
      <w:start w:val="1"/>
      <w:numFmt w:val="bullet"/>
      <w:lvlText w:val=""/>
      <w:lvlJc w:val="left"/>
      <w:pPr>
        <w:ind w:left="1080" w:hanging="360"/>
      </w:pPr>
      <w:rPr>
        <w:rFonts w:ascii="Symbol" w:hAnsi="Symbol" w:hint="default"/>
        <w:sz w:val="16"/>
        <w:szCs w:val="1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7BE43519"/>
    <w:multiLevelType w:val="hybridMultilevel"/>
    <w:tmpl w:val="F64E9EEE"/>
    <w:lvl w:ilvl="0" w:tplc="7612000A">
      <w:start w:val="1"/>
      <w:numFmt w:val="decimal"/>
      <w:pStyle w:val="Use-case"/>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D0C124C"/>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E710DF"/>
    <w:multiLevelType w:val="hybridMultilevel"/>
    <w:tmpl w:val="BCE42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1829679">
    <w:abstractNumId w:val="72"/>
  </w:num>
  <w:num w:numId="2" w16cid:durableId="1127160735">
    <w:abstractNumId w:val="52"/>
  </w:num>
  <w:num w:numId="3" w16cid:durableId="1456219085">
    <w:abstractNumId w:val="20"/>
  </w:num>
  <w:num w:numId="4" w16cid:durableId="974989023">
    <w:abstractNumId w:val="68"/>
  </w:num>
  <w:num w:numId="5" w16cid:durableId="1697535835">
    <w:abstractNumId w:val="43"/>
  </w:num>
  <w:num w:numId="6" w16cid:durableId="858784995">
    <w:abstractNumId w:val="79"/>
  </w:num>
  <w:num w:numId="7" w16cid:durableId="55052149">
    <w:abstractNumId w:val="34"/>
  </w:num>
  <w:num w:numId="8" w16cid:durableId="258369398">
    <w:abstractNumId w:val="40"/>
  </w:num>
  <w:num w:numId="9" w16cid:durableId="1031110159">
    <w:abstractNumId w:val="78"/>
  </w:num>
  <w:num w:numId="10" w16cid:durableId="150605167">
    <w:abstractNumId w:val="23"/>
  </w:num>
  <w:num w:numId="11" w16cid:durableId="1581478627">
    <w:abstractNumId w:val="6"/>
  </w:num>
  <w:num w:numId="12" w16cid:durableId="847407057">
    <w:abstractNumId w:val="64"/>
  </w:num>
  <w:num w:numId="13" w16cid:durableId="970480621">
    <w:abstractNumId w:val="69"/>
  </w:num>
  <w:num w:numId="14" w16cid:durableId="1341930844">
    <w:abstractNumId w:val="57"/>
  </w:num>
  <w:num w:numId="15" w16cid:durableId="800728363">
    <w:abstractNumId w:val="0"/>
  </w:num>
  <w:num w:numId="16" w16cid:durableId="1344044911">
    <w:abstractNumId w:val="17"/>
  </w:num>
  <w:num w:numId="17" w16cid:durableId="960381729">
    <w:abstractNumId w:val="3"/>
  </w:num>
  <w:num w:numId="18" w16cid:durableId="769279718">
    <w:abstractNumId w:val="16"/>
  </w:num>
  <w:num w:numId="19" w16cid:durableId="1883050858">
    <w:abstractNumId w:val="8"/>
  </w:num>
  <w:num w:numId="20" w16cid:durableId="370879709">
    <w:abstractNumId w:val="1"/>
  </w:num>
  <w:num w:numId="21" w16cid:durableId="1287733548">
    <w:abstractNumId w:val="62"/>
  </w:num>
  <w:num w:numId="22" w16cid:durableId="1256937707">
    <w:abstractNumId w:val="27"/>
  </w:num>
  <w:num w:numId="23" w16cid:durableId="1666206094">
    <w:abstractNumId w:val="50"/>
  </w:num>
  <w:num w:numId="24" w16cid:durableId="745030799">
    <w:abstractNumId w:val="75"/>
  </w:num>
  <w:num w:numId="25" w16cid:durableId="826477362">
    <w:abstractNumId w:val="35"/>
  </w:num>
  <w:num w:numId="26" w16cid:durableId="1772823097">
    <w:abstractNumId w:val="55"/>
  </w:num>
  <w:num w:numId="27" w16cid:durableId="1698770935">
    <w:abstractNumId w:val="47"/>
  </w:num>
  <w:num w:numId="28" w16cid:durableId="271516511">
    <w:abstractNumId w:val="2"/>
  </w:num>
  <w:num w:numId="29" w16cid:durableId="402988006">
    <w:abstractNumId w:val="58"/>
  </w:num>
  <w:num w:numId="30" w16cid:durableId="732700020">
    <w:abstractNumId w:val="81"/>
  </w:num>
  <w:num w:numId="31" w16cid:durableId="621501211">
    <w:abstractNumId w:val="30"/>
  </w:num>
  <w:num w:numId="32" w16cid:durableId="1281573476">
    <w:abstractNumId w:val="22"/>
  </w:num>
  <w:num w:numId="33" w16cid:durableId="740178288">
    <w:abstractNumId w:val="24"/>
  </w:num>
  <w:num w:numId="34" w16cid:durableId="342516838">
    <w:abstractNumId w:val="51"/>
  </w:num>
  <w:num w:numId="35" w16cid:durableId="828327138">
    <w:abstractNumId w:val="25"/>
  </w:num>
  <w:num w:numId="36" w16cid:durableId="2015447393">
    <w:abstractNumId w:val="53"/>
  </w:num>
  <w:num w:numId="37" w16cid:durableId="1475827535">
    <w:abstractNumId w:val="36"/>
  </w:num>
  <w:num w:numId="38" w16cid:durableId="1617756613">
    <w:abstractNumId w:val="76"/>
  </w:num>
  <w:num w:numId="39" w16cid:durableId="142309354">
    <w:abstractNumId w:val="54"/>
  </w:num>
  <w:num w:numId="40" w16cid:durableId="747656999">
    <w:abstractNumId w:val="13"/>
  </w:num>
  <w:num w:numId="41" w16cid:durableId="1542740927">
    <w:abstractNumId w:val="10"/>
  </w:num>
  <w:num w:numId="42" w16cid:durableId="1318416849">
    <w:abstractNumId w:val="26"/>
  </w:num>
  <w:num w:numId="43" w16cid:durableId="608782534">
    <w:abstractNumId w:val="37"/>
  </w:num>
  <w:num w:numId="44" w16cid:durableId="629634960">
    <w:abstractNumId w:val="38"/>
  </w:num>
  <w:num w:numId="45" w16cid:durableId="691801737">
    <w:abstractNumId w:val="29"/>
  </w:num>
  <w:num w:numId="46" w16cid:durableId="1162550365">
    <w:abstractNumId w:val="5"/>
  </w:num>
  <w:num w:numId="47" w16cid:durableId="1325890427">
    <w:abstractNumId w:val="28"/>
  </w:num>
  <w:num w:numId="48" w16cid:durableId="472521967">
    <w:abstractNumId w:val="33"/>
  </w:num>
  <w:num w:numId="49" w16cid:durableId="1985768376">
    <w:abstractNumId w:val="32"/>
  </w:num>
  <w:num w:numId="50" w16cid:durableId="702365250">
    <w:abstractNumId w:val="73"/>
  </w:num>
  <w:num w:numId="51" w16cid:durableId="1232615401">
    <w:abstractNumId w:val="21"/>
  </w:num>
  <w:num w:numId="52" w16cid:durableId="583606158">
    <w:abstractNumId w:val="39"/>
  </w:num>
  <w:num w:numId="53" w16cid:durableId="1792943946">
    <w:abstractNumId w:val="9"/>
  </w:num>
  <w:num w:numId="54" w16cid:durableId="584463645">
    <w:abstractNumId w:val="56"/>
  </w:num>
  <w:num w:numId="55" w16cid:durableId="421266016">
    <w:abstractNumId w:val="42"/>
  </w:num>
  <w:num w:numId="56" w16cid:durableId="325862675">
    <w:abstractNumId w:val="80"/>
  </w:num>
  <w:num w:numId="57" w16cid:durableId="1689327762">
    <w:abstractNumId w:val="66"/>
  </w:num>
  <w:num w:numId="58" w16cid:durableId="859969317">
    <w:abstractNumId w:val="59"/>
  </w:num>
  <w:num w:numId="59" w16cid:durableId="1075395854">
    <w:abstractNumId w:val="14"/>
  </w:num>
  <w:num w:numId="60" w16cid:durableId="1799494896">
    <w:abstractNumId w:val="63"/>
  </w:num>
  <w:num w:numId="61" w16cid:durableId="1050376238">
    <w:abstractNumId w:val="67"/>
  </w:num>
  <w:num w:numId="62" w16cid:durableId="74401395">
    <w:abstractNumId w:val="7"/>
  </w:num>
  <w:num w:numId="63" w16cid:durableId="1353650211">
    <w:abstractNumId w:val="19"/>
  </w:num>
  <w:num w:numId="64" w16cid:durableId="1708488848">
    <w:abstractNumId w:val="77"/>
  </w:num>
  <w:num w:numId="65" w16cid:durableId="951397913">
    <w:abstractNumId w:val="12"/>
  </w:num>
  <w:num w:numId="66" w16cid:durableId="159932228">
    <w:abstractNumId w:val="46"/>
  </w:num>
  <w:num w:numId="67" w16cid:durableId="155802894">
    <w:abstractNumId w:val="65"/>
  </w:num>
  <w:num w:numId="68" w16cid:durableId="626593521">
    <w:abstractNumId w:val="31"/>
  </w:num>
  <w:num w:numId="69" w16cid:durableId="1684744443">
    <w:abstractNumId w:val="60"/>
  </w:num>
  <w:num w:numId="70" w16cid:durableId="989331474">
    <w:abstractNumId w:val="61"/>
  </w:num>
  <w:num w:numId="71" w16cid:durableId="1366521700">
    <w:abstractNumId w:val="70"/>
  </w:num>
  <w:num w:numId="72" w16cid:durableId="1409569991">
    <w:abstractNumId w:val="15"/>
  </w:num>
  <w:num w:numId="73" w16cid:durableId="1707098888">
    <w:abstractNumId w:val="71"/>
  </w:num>
  <w:num w:numId="74" w16cid:durableId="28341431">
    <w:abstractNumId w:val="44"/>
  </w:num>
  <w:num w:numId="75" w16cid:durableId="1371687705">
    <w:abstractNumId w:val="49"/>
  </w:num>
  <w:num w:numId="76" w16cid:durableId="995955802">
    <w:abstractNumId w:val="41"/>
  </w:num>
  <w:num w:numId="77" w16cid:durableId="1529373911">
    <w:abstractNumId w:val="4"/>
  </w:num>
  <w:num w:numId="78" w16cid:durableId="152643148">
    <w:abstractNumId w:val="45"/>
  </w:num>
  <w:num w:numId="79" w16cid:durableId="534192355">
    <w:abstractNumId w:val="18"/>
  </w:num>
  <w:num w:numId="80" w16cid:durableId="661202429">
    <w:abstractNumId w:val="48"/>
  </w:num>
  <w:num w:numId="81" w16cid:durableId="1686637429">
    <w:abstractNumId w:val="74"/>
  </w:num>
  <w:num w:numId="82" w16cid:durableId="1996839915">
    <w:abstractNumId w:val="1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E4B"/>
    <w:rsid w:val="00000B13"/>
    <w:rsid w:val="0000112B"/>
    <w:rsid w:val="00003D5B"/>
    <w:rsid w:val="0000499F"/>
    <w:rsid w:val="000058B0"/>
    <w:rsid w:val="000118EC"/>
    <w:rsid w:val="00011B63"/>
    <w:rsid w:val="000127B3"/>
    <w:rsid w:val="0001545F"/>
    <w:rsid w:val="000165D0"/>
    <w:rsid w:val="000171EC"/>
    <w:rsid w:val="0001729F"/>
    <w:rsid w:val="00020B64"/>
    <w:rsid w:val="00022C07"/>
    <w:rsid w:val="00024CFC"/>
    <w:rsid w:val="000255F7"/>
    <w:rsid w:val="0002580C"/>
    <w:rsid w:val="000272A6"/>
    <w:rsid w:val="000324FF"/>
    <w:rsid w:val="000325A6"/>
    <w:rsid w:val="00032F8F"/>
    <w:rsid w:val="00036B26"/>
    <w:rsid w:val="00036F58"/>
    <w:rsid w:val="00040040"/>
    <w:rsid w:val="00043CE0"/>
    <w:rsid w:val="000442E8"/>
    <w:rsid w:val="000448E2"/>
    <w:rsid w:val="000453CC"/>
    <w:rsid w:val="00045497"/>
    <w:rsid w:val="00047FD0"/>
    <w:rsid w:val="00050EC5"/>
    <w:rsid w:val="00050FA2"/>
    <w:rsid w:val="00051CC5"/>
    <w:rsid w:val="000538BF"/>
    <w:rsid w:val="000551A3"/>
    <w:rsid w:val="00056444"/>
    <w:rsid w:val="0005699C"/>
    <w:rsid w:val="000623B8"/>
    <w:rsid w:val="00062CF5"/>
    <w:rsid w:val="000641DB"/>
    <w:rsid w:val="0006454F"/>
    <w:rsid w:val="000658D8"/>
    <w:rsid w:val="000659F8"/>
    <w:rsid w:val="00066416"/>
    <w:rsid w:val="000671A2"/>
    <w:rsid w:val="00071475"/>
    <w:rsid w:val="00076065"/>
    <w:rsid w:val="00076BC4"/>
    <w:rsid w:val="00077319"/>
    <w:rsid w:val="00086501"/>
    <w:rsid w:val="0008730B"/>
    <w:rsid w:val="0009079B"/>
    <w:rsid w:val="00091828"/>
    <w:rsid w:val="00091FB0"/>
    <w:rsid w:val="00092DA5"/>
    <w:rsid w:val="00094855"/>
    <w:rsid w:val="0009540C"/>
    <w:rsid w:val="00095D57"/>
    <w:rsid w:val="000A189B"/>
    <w:rsid w:val="000A3623"/>
    <w:rsid w:val="000A3DA9"/>
    <w:rsid w:val="000A4057"/>
    <w:rsid w:val="000A41C3"/>
    <w:rsid w:val="000A45CD"/>
    <w:rsid w:val="000B238C"/>
    <w:rsid w:val="000B2415"/>
    <w:rsid w:val="000B63FD"/>
    <w:rsid w:val="000C1EEB"/>
    <w:rsid w:val="000C2CC8"/>
    <w:rsid w:val="000C3F99"/>
    <w:rsid w:val="000C4011"/>
    <w:rsid w:val="000C549B"/>
    <w:rsid w:val="000C75C9"/>
    <w:rsid w:val="000D0AA2"/>
    <w:rsid w:val="000D20C5"/>
    <w:rsid w:val="000D2CBC"/>
    <w:rsid w:val="000D5CFC"/>
    <w:rsid w:val="000D6649"/>
    <w:rsid w:val="000D7AAA"/>
    <w:rsid w:val="000E2005"/>
    <w:rsid w:val="000E2423"/>
    <w:rsid w:val="000E3937"/>
    <w:rsid w:val="000E4392"/>
    <w:rsid w:val="000E47B7"/>
    <w:rsid w:val="000E4FD0"/>
    <w:rsid w:val="000E6DF1"/>
    <w:rsid w:val="000E7094"/>
    <w:rsid w:val="000F16DD"/>
    <w:rsid w:val="000F5759"/>
    <w:rsid w:val="000F6751"/>
    <w:rsid w:val="000F7F72"/>
    <w:rsid w:val="00101CAB"/>
    <w:rsid w:val="001026B1"/>
    <w:rsid w:val="00102C43"/>
    <w:rsid w:val="00103E3D"/>
    <w:rsid w:val="00103E82"/>
    <w:rsid w:val="001040EE"/>
    <w:rsid w:val="0010415A"/>
    <w:rsid w:val="00105ED8"/>
    <w:rsid w:val="00106A94"/>
    <w:rsid w:val="00110063"/>
    <w:rsid w:val="00110087"/>
    <w:rsid w:val="00113361"/>
    <w:rsid w:val="00114D81"/>
    <w:rsid w:val="00115042"/>
    <w:rsid w:val="00115816"/>
    <w:rsid w:val="00115953"/>
    <w:rsid w:val="00115D5C"/>
    <w:rsid w:val="00117243"/>
    <w:rsid w:val="00117FC3"/>
    <w:rsid w:val="001216B8"/>
    <w:rsid w:val="00123087"/>
    <w:rsid w:val="001243DC"/>
    <w:rsid w:val="00126DE7"/>
    <w:rsid w:val="001273A6"/>
    <w:rsid w:val="0013155A"/>
    <w:rsid w:val="00131A7D"/>
    <w:rsid w:val="00132B46"/>
    <w:rsid w:val="00133D97"/>
    <w:rsid w:val="00137B1C"/>
    <w:rsid w:val="001404A9"/>
    <w:rsid w:val="00141444"/>
    <w:rsid w:val="00141FCA"/>
    <w:rsid w:val="001421D9"/>
    <w:rsid w:val="00151162"/>
    <w:rsid w:val="0015161F"/>
    <w:rsid w:val="00152225"/>
    <w:rsid w:val="00152748"/>
    <w:rsid w:val="001538B0"/>
    <w:rsid w:val="00153AC6"/>
    <w:rsid w:val="0015437E"/>
    <w:rsid w:val="001550F7"/>
    <w:rsid w:val="0015613B"/>
    <w:rsid w:val="00163846"/>
    <w:rsid w:val="00164607"/>
    <w:rsid w:val="00164F68"/>
    <w:rsid w:val="00164FED"/>
    <w:rsid w:val="0016735D"/>
    <w:rsid w:val="00170062"/>
    <w:rsid w:val="00170A52"/>
    <w:rsid w:val="00171408"/>
    <w:rsid w:val="00171E2C"/>
    <w:rsid w:val="001736AA"/>
    <w:rsid w:val="00173AA3"/>
    <w:rsid w:val="00175075"/>
    <w:rsid w:val="00175885"/>
    <w:rsid w:val="00175D4B"/>
    <w:rsid w:val="001772FB"/>
    <w:rsid w:val="00177B0E"/>
    <w:rsid w:val="00180780"/>
    <w:rsid w:val="00183345"/>
    <w:rsid w:val="001841EE"/>
    <w:rsid w:val="001857E3"/>
    <w:rsid w:val="00186E47"/>
    <w:rsid w:val="00187247"/>
    <w:rsid w:val="001876C6"/>
    <w:rsid w:val="00190CC1"/>
    <w:rsid w:val="001919EC"/>
    <w:rsid w:val="001930B1"/>
    <w:rsid w:val="00194FE7"/>
    <w:rsid w:val="00196EF6"/>
    <w:rsid w:val="00197AD7"/>
    <w:rsid w:val="001A07E1"/>
    <w:rsid w:val="001A6B74"/>
    <w:rsid w:val="001A73D8"/>
    <w:rsid w:val="001A788B"/>
    <w:rsid w:val="001B0FFE"/>
    <w:rsid w:val="001B13C2"/>
    <w:rsid w:val="001B1A13"/>
    <w:rsid w:val="001B50C6"/>
    <w:rsid w:val="001B57CA"/>
    <w:rsid w:val="001B5874"/>
    <w:rsid w:val="001B5DFE"/>
    <w:rsid w:val="001B60E1"/>
    <w:rsid w:val="001B704E"/>
    <w:rsid w:val="001B7884"/>
    <w:rsid w:val="001C01D7"/>
    <w:rsid w:val="001C0411"/>
    <w:rsid w:val="001C1B0E"/>
    <w:rsid w:val="001C3835"/>
    <w:rsid w:val="001C403B"/>
    <w:rsid w:val="001C4E76"/>
    <w:rsid w:val="001C6540"/>
    <w:rsid w:val="001C7442"/>
    <w:rsid w:val="001D23A5"/>
    <w:rsid w:val="001D35B4"/>
    <w:rsid w:val="001D490B"/>
    <w:rsid w:val="001E2557"/>
    <w:rsid w:val="001E26B3"/>
    <w:rsid w:val="001E30D4"/>
    <w:rsid w:val="001E4D85"/>
    <w:rsid w:val="001E7E9D"/>
    <w:rsid w:val="001F2B9D"/>
    <w:rsid w:val="001F45FC"/>
    <w:rsid w:val="001F4C8F"/>
    <w:rsid w:val="001F66F5"/>
    <w:rsid w:val="001F7C41"/>
    <w:rsid w:val="00200280"/>
    <w:rsid w:val="00200BCA"/>
    <w:rsid w:val="002010EA"/>
    <w:rsid w:val="00202426"/>
    <w:rsid w:val="0020309E"/>
    <w:rsid w:val="0020351A"/>
    <w:rsid w:val="00207EE1"/>
    <w:rsid w:val="00211259"/>
    <w:rsid w:val="00211F04"/>
    <w:rsid w:val="00212170"/>
    <w:rsid w:val="00213884"/>
    <w:rsid w:val="00214CF0"/>
    <w:rsid w:val="00215568"/>
    <w:rsid w:val="00217FE1"/>
    <w:rsid w:val="002203D5"/>
    <w:rsid w:val="00221FC0"/>
    <w:rsid w:val="00222B39"/>
    <w:rsid w:val="0022516E"/>
    <w:rsid w:val="0023025E"/>
    <w:rsid w:val="00230A78"/>
    <w:rsid w:val="00231387"/>
    <w:rsid w:val="00232B60"/>
    <w:rsid w:val="00232BB0"/>
    <w:rsid w:val="00240553"/>
    <w:rsid w:val="0024196D"/>
    <w:rsid w:val="00242426"/>
    <w:rsid w:val="00242DD4"/>
    <w:rsid w:val="00243E69"/>
    <w:rsid w:val="00244E8E"/>
    <w:rsid w:val="0024558D"/>
    <w:rsid w:val="00245B21"/>
    <w:rsid w:val="002507A9"/>
    <w:rsid w:val="00252566"/>
    <w:rsid w:val="00255D0B"/>
    <w:rsid w:val="00255DC0"/>
    <w:rsid w:val="0026052C"/>
    <w:rsid w:val="00260ADE"/>
    <w:rsid w:val="00261717"/>
    <w:rsid w:val="00261CD5"/>
    <w:rsid w:val="00262BF7"/>
    <w:rsid w:val="002633D5"/>
    <w:rsid w:val="00263AAA"/>
    <w:rsid w:val="00263AE1"/>
    <w:rsid w:val="00263C64"/>
    <w:rsid w:val="00264570"/>
    <w:rsid w:val="00267F09"/>
    <w:rsid w:val="002749CC"/>
    <w:rsid w:val="00274D76"/>
    <w:rsid w:val="002754E4"/>
    <w:rsid w:val="002755A7"/>
    <w:rsid w:val="002832F8"/>
    <w:rsid w:val="00283520"/>
    <w:rsid w:val="00283BF9"/>
    <w:rsid w:val="00284380"/>
    <w:rsid w:val="00284EB3"/>
    <w:rsid w:val="00286C88"/>
    <w:rsid w:val="002917B0"/>
    <w:rsid w:val="00291FF4"/>
    <w:rsid w:val="002922CC"/>
    <w:rsid w:val="00293FF9"/>
    <w:rsid w:val="002949AE"/>
    <w:rsid w:val="00295B35"/>
    <w:rsid w:val="00295F2D"/>
    <w:rsid w:val="002A12E7"/>
    <w:rsid w:val="002A137B"/>
    <w:rsid w:val="002A36C9"/>
    <w:rsid w:val="002A3810"/>
    <w:rsid w:val="002A5086"/>
    <w:rsid w:val="002A5554"/>
    <w:rsid w:val="002B198A"/>
    <w:rsid w:val="002B3335"/>
    <w:rsid w:val="002B3778"/>
    <w:rsid w:val="002B485C"/>
    <w:rsid w:val="002B63A7"/>
    <w:rsid w:val="002B64FC"/>
    <w:rsid w:val="002C37D8"/>
    <w:rsid w:val="002C50FD"/>
    <w:rsid w:val="002C69BE"/>
    <w:rsid w:val="002C789F"/>
    <w:rsid w:val="002C7B83"/>
    <w:rsid w:val="002C7DB7"/>
    <w:rsid w:val="002D0FD1"/>
    <w:rsid w:val="002D47D8"/>
    <w:rsid w:val="002D5876"/>
    <w:rsid w:val="002D6806"/>
    <w:rsid w:val="002D6A14"/>
    <w:rsid w:val="002D707F"/>
    <w:rsid w:val="002E01FA"/>
    <w:rsid w:val="002E0574"/>
    <w:rsid w:val="002E06F3"/>
    <w:rsid w:val="002E0838"/>
    <w:rsid w:val="002E1182"/>
    <w:rsid w:val="002E1762"/>
    <w:rsid w:val="002E392E"/>
    <w:rsid w:val="002E62B2"/>
    <w:rsid w:val="002E7287"/>
    <w:rsid w:val="002E7A92"/>
    <w:rsid w:val="002F04A2"/>
    <w:rsid w:val="002F0ACC"/>
    <w:rsid w:val="002F0F7E"/>
    <w:rsid w:val="002F2646"/>
    <w:rsid w:val="002F39F4"/>
    <w:rsid w:val="002F4E4B"/>
    <w:rsid w:val="002F4F64"/>
    <w:rsid w:val="002F604A"/>
    <w:rsid w:val="002F65BC"/>
    <w:rsid w:val="002F6A1C"/>
    <w:rsid w:val="002F7815"/>
    <w:rsid w:val="00300175"/>
    <w:rsid w:val="00302795"/>
    <w:rsid w:val="003029E7"/>
    <w:rsid w:val="00303B82"/>
    <w:rsid w:val="00303F84"/>
    <w:rsid w:val="00304772"/>
    <w:rsid w:val="003058CE"/>
    <w:rsid w:val="00307078"/>
    <w:rsid w:val="00310ABA"/>
    <w:rsid w:val="00314435"/>
    <w:rsid w:val="003154C9"/>
    <w:rsid w:val="003170AD"/>
    <w:rsid w:val="00317FE0"/>
    <w:rsid w:val="003210B5"/>
    <w:rsid w:val="0032527A"/>
    <w:rsid w:val="00326B70"/>
    <w:rsid w:val="00327CBC"/>
    <w:rsid w:val="00331394"/>
    <w:rsid w:val="003338DE"/>
    <w:rsid w:val="00337628"/>
    <w:rsid w:val="003376CE"/>
    <w:rsid w:val="003407B4"/>
    <w:rsid w:val="00340B6E"/>
    <w:rsid w:val="00344319"/>
    <w:rsid w:val="0034570D"/>
    <w:rsid w:val="00347408"/>
    <w:rsid w:val="00347E7D"/>
    <w:rsid w:val="00350519"/>
    <w:rsid w:val="003509A4"/>
    <w:rsid w:val="00351773"/>
    <w:rsid w:val="00353D8D"/>
    <w:rsid w:val="00354DAE"/>
    <w:rsid w:val="00357227"/>
    <w:rsid w:val="003601F5"/>
    <w:rsid w:val="00360440"/>
    <w:rsid w:val="00360877"/>
    <w:rsid w:val="003616FF"/>
    <w:rsid w:val="00365446"/>
    <w:rsid w:val="0036561E"/>
    <w:rsid w:val="00365B63"/>
    <w:rsid w:val="00371B28"/>
    <w:rsid w:val="00372ED2"/>
    <w:rsid w:val="003759D9"/>
    <w:rsid w:val="00377268"/>
    <w:rsid w:val="003777E3"/>
    <w:rsid w:val="003805A3"/>
    <w:rsid w:val="00381206"/>
    <w:rsid w:val="00381337"/>
    <w:rsid w:val="00383641"/>
    <w:rsid w:val="00384529"/>
    <w:rsid w:val="003847DD"/>
    <w:rsid w:val="00390260"/>
    <w:rsid w:val="003919B2"/>
    <w:rsid w:val="00394EFE"/>
    <w:rsid w:val="00394F8A"/>
    <w:rsid w:val="003A282D"/>
    <w:rsid w:val="003A31CB"/>
    <w:rsid w:val="003A62D2"/>
    <w:rsid w:val="003A730B"/>
    <w:rsid w:val="003A7941"/>
    <w:rsid w:val="003B18A2"/>
    <w:rsid w:val="003B299D"/>
    <w:rsid w:val="003B2C45"/>
    <w:rsid w:val="003B40FB"/>
    <w:rsid w:val="003B6A7C"/>
    <w:rsid w:val="003B7377"/>
    <w:rsid w:val="003C04E5"/>
    <w:rsid w:val="003C2E60"/>
    <w:rsid w:val="003C4E0D"/>
    <w:rsid w:val="003C5595"/>
    <w:rsid w:val="003C754F"/>
    <w:rsid w:val="003D1134"/>
    <w:rsid w:val="003D3771"/>
    <w:rsid w:val="003E1877"/>
    <w:rsid w:val="003E7048"/>
    <w:rsid w:val="003F0F84"/>
    <w:rsid w:val="003F36B1"/>
    <w:rsid w:val="003F4C36"/>
    <w:rsid w:val="003F584C"/>
    <w:rsid w:val="00400ED8"/>
    <w:rsid w:val="00401154"/>
    <w:rsid w:val="00401DE2"/>
    <w:rsid w:val="00404278"/>
    <w:rsid w:val="00405566"/>
    <w:rsid w:val="004061BA"/>
    <w:rsid w:val="00407D36"/>
    <w:rsid w:val="00410435"/>
    <w:rsid w:val="00412874"/>
    <w:rsid w:val="00413A39"/>
    <w:rsid w:val="00414CDD"/>
    <w:rsid w:val="00414DE1"/>
    <w:rsid w:val="00415D34"/>
    <w:rsid w:val="00417451"/>
    <w:rsid w:val="00417C55"/>
    <w:rsid w:val="0042040F"/>
    <w:rsid w:val="00421CBA"/>
    <w:rsid w:val="00421F6F"/>
    <w:rsid w:val="004232D2"/>
    <w:rsid w:val="0042337E"/>
    <w:rsid w:val="004268DD"/>
    <w:rsid w:val="00426D6D"/>
    <w:rsid w:val="00427C13"/>
    <w:rsid w:val="00430004"/>
    <w:rsid w:val="00431FED"/>
    <w:rsid w:val="004333D8"/>
    <w:rsid w:val="004341AD"/>
    <w:rsid w:val="00434245"/>
    <w:rsid w:val="00435AC2"/>
    <w:rsid w:val="00435FF4"/>
    <w:rsid w:val="004373EA"/>
    <w:rsid w:val="00444B6D"/>
    <w:rsid w:val="00446883"/>
    <w:rsid w:val="00447AB1"/>
    <w:rsid w:val="004518DD"/>
    <w:rsid w:val="0045320D"/>
    <w:rsid w:val="00455CDF"/>
    <w:rsid w:val="00457B06"/>
    <w:rsid w:val="0046086B"/>
    <w:rsid w:val="0046165C"/>
    <w:rsid w:val="0046332C"/>
    <w:rsid w:val="004662A8"/>
    <w:rsid w:val="00467C91"/>
    <w:rsid w:val="00471A4E"/>
    <w:rsid w:val="004728DF"/>
    <w:rsid w:val="00473BE3"/>
    <w:rsid w:val="00476DA2"/>
    <w:rsid w:val="004777A6"/>
    <w:rsid w:val="00477A13"/>
    <w:rsid w:val="00477DF6"/>
    <w:rsid w:val="0048062E"/>
    <w:rsid w:val="0048328A"/>
    <w:rsid w:val="00485B41"/>
    <w:rsid w:val="00486038"/>
    <w:rsid w:val="004869C1"/>
    <w:rsid w:val="00493085"/>
    <w:rsid w:val="00494DD1"/>
    <w:rsid w:val="00496F57"/>
    <w:rsid w:val="00497E1A"/>
    <w:rsid w:val="004A12EE"/>
    <w:rsid w:val="004A2723"/>
    <w:rsid w:val="004A2C1F"/>
    <w:rsid w:val="004A30C7"/>
    <w:rsid w:val="004A4934"/>
    <w:rsid w:val="004A731B"/>
    <w:rsid w:val="004A7CD5"/>
    <w:rsid w:val="004B2DEE"/>
    <w:rsid w:val="004B4050"/>
    <w:rsid w:val="004B72AD"/>
    <w:rsid w:val="004C15E5"/>
    <w:rsid w:val="004C37D7"/>
    <w:rsid w:val="004C37DB"/>
    <w:rsid w:val="004C3B26"/>
    <w:rsid w:val="004C4843"/>
    <w:rsid w:val="004C6ACE"/>
    <w:rsid w:val="004C7B10"/>
    <w:rsid w:val="004D15CB"/>
    <w:rsid w:val="004D31A9"/>
    <w:rsid w:val="004D7BD8"/>
    <w:rsid w:val="004E0CDE"/>
    <w:rsid w:val="004E3371"/>
    <w:rsid w:val="004E33F1"/>
    <w:rsid w:val="004F06B1"/>
    <w:rsid w:val="004F2E0D"/>
    <w:rsid w:val="004F32C5"/>
    <w:rsid w:val="004F39D6"/>
    <w:rsid w:val="004F3F5D"/>
    <w:rsid w:val="004F4A1D"/>
    <w:rsid w:val="004F4C70"/>
    <w:rsid w:val="004F5E86"/>
    <w:rsid w:val="004F62B6"/>
    <w:rsid w:val="004F6A32"/>
    <w:rsid w:val="005013ED"/>
    <w:rsid w:val="00501820"/>
    <w:rsid w:val="005025C1"/>
    <w:rsid w:val="00504D64"/>
    <w:rsid w:val="00504F23"/>
    <w:rsid w:val="005078D2"/>
    <w:rsid w:val="005149D3"/>
    <w:rsid w:val="005152D0"/>
    <w:rsid w:val="0052155E"/>
    <w:rsid w:val="005219BF"/>
    <w:rsid w:val="00521CEC"/>
    <w:rsid w:val="00522FA2"/>
    <w:rsid w:val="00523458"/>
    <w:rsid w:val="00524D80"/>
    <w:rsid w:val="005263AB"/>
    <w:rsid w:val="0052645B"/>
    <w:rsid w:val="00526714"/>
    <w:rsid w:val="00531838"/>
    <w:rsid w:val="0053195D"/>
    <w:rsid w:val="00532E15"/>
    <w:rsid w:val="005346E4"/>
    <w:rsid w:val="00534781"/>
    <w:rsid w:val="005357DE"/>
    <w:rsid w:val="0053683F"/>
    <w:rsid w:val="0054194D"/>
    <w:rsid w:val="00541D4C"/>
    <w:rsid w:val="00544E0B"/>
    <w:rsid w:val="005455B3"/>
    <w:rsid w:val="00546551"/>
    <w:rsid w:val="0055005C"/>
    <w:rsid w:val="00551CFB"/>
    <w:rsid w:val="00552306"/>
    <w:rsid w:val="005537DB"/>
    <w:rsid w:val="00554BF6"/>
    <w:rsid w:val="005571AD"/>
    <w:rsid w:val="00561551"/>
    <w:rsid w:val="005629ED"/>
    <w:rsid w:val="00562B9F"/>
    <w:rsid w:val="00565DA0"/>
    <w:rsid w:val="00566B70"/>
    <w:rsid w:val="00567275"/>
    <w:rsid w:val="00570CCA"/>
    <w:rsid w:val="005745C5"/>
    <w:rsid w:val="00576DEA"/>
    <w:rsid w:val="00580585"/>
    <w:rsid w:val="00580663"/>
    <w:rsid w:val="00581C95"/>
    <w:rsid w:val="005855CD"/>
    <w:rsid w:val="00585C88"/>
    <w:rsid w:val="00585FD4"/>
    <w:rsid w:val="00586C7C"/>
    <w:rsid w:val="00590BC2"/>
    <w:rsid w:val="00591698"/>
    <w:rsid w:val="00595516"/>
    <w:rsid w:val="00597426"/>
    <w:rsid w:val="005A029D"/>
    <w:rsid w:val="005A2DB4"/>
    <w:rsid w:val="005A5A8C"/>
    <w:rsid w:val="005A64AA"/>
    <w:rsid w:val="005A7C61"/>
    <w:rsid w:val="005B0209"/>
    <w:rsid w:val="005C1A44"/>
    <w:rsid w:val="005C1A72"/>
    <w:rsid w:val="005C3C52"/>
    <w:rsid w:val="005C401C"/>
    <w:rsid w:val="005C46F4"/>
    <w:rsid w:val="005C484E"/>
    <w:rsid w:val="005C4AC3"/>
    <w:rsid w:val="005C5427"/>
    <w:rsid w:val="005C6CAE"/>
    <w:rsid w:val="005C6E7D"/>
    <w:rsid w:val="005C78E3"/>
    <w:rsid w:val="005C7C0A"/>
    <w:rsid w:val="005C7F90"/>
    <w:rsid w:val="005D10EA"/>
    <w:rsid w:val="005D239D"/>
    <w:rsid w:val="005D2A27"/>
    <w:rsid w:val="005D2F3A"/>
    <w:rsid w:val="005D41A1"/>
    <w:rsid w:val="005D60E6"/>
    <w:rsid w:val="005E093E"/>
    <w:rsid w:val="005E09A4"/>
    <w:rsid w:val="005E2CDF"/>
    <w:rsid w:val="005E334B"/>
    <w:rsid w:val="005E5062"/>
    <w:rsid w:val="005F0523"/>
    <w:rsid w:val="005F1EE3"/>
    <w:rsid w:val="005F2A5E"/>
    <w:rsid w:val="005F39F5"/>
    <w:rsid w:val="005F5C4B"/>
    <w:rsid w:val="00600BC5"/>
    <w:rsid w:val="0060256A"/>
    <w:rsid w:val="00603A23"/>
    <w:rsid w:val="006051D8"/>
    <w:rsid w:val="0060579A"/>
    <w:rsid w:val="00605F90"/>
    <w:rsid w:val="00607F7B"/>
    <w:rsid w:val="00611B8D"/>
    <w:rsid w:val="00612230"/>
    <w:rsid w:val="006150E0"/>
    <w:rsid w:val="00615AB7"/>
    <w:rsid w:val="00616586"/>
    <w:rsid w:val="006171B8"/>
    <w:rsid w:val="00620203"/>
    <w:rsid w:val="006230D3"/>
    <w:rsid w:val="00624902"/>
    <w:rsid w:val="0062549B"/>
    <w:rsid w:val="00626E65"/>
    <w:rsid w:val="006271E2"/>
    <w:rsid w:val="006271F5"/>
    <w:rsid w:val="00630394"/>
    <w:rsid w:val="006303B8"/>
    <w:rsid w:val="00632383"/>
    <w:rsid w:val="00641247"/>
    <w:rsid w:val="006416B6"/>
    <w:rsid w:val="006418E6"/>
    <w:rsid w:val="00642AC1"/>
    <w:rsid w:val="00646371"/>
    <w:rsid w:val="00646491"/>
    <w:rsid w:val="0064651B"/>
    <w:rsid w:val="00646783"/>
    <w:rsid w:val="00647C95"/>
    <w:rsid w:val="00647D0A"/>
    <w:rsid w:val="006547E7"/>
    <w:rsid w:val="00657962"/>
    <w:rsid w:val="00662726"/>
    <w:rsid w:val="00663B8E"/>
    <w:rsid w:val="00667B9F"/>
    <w:rsid w:val="0067043F"/>
    <w:rsid w:val="006711C4"/>
    <w:rsid w:val="0067199A"/>
    <w:rsid w:val="0067500F"/>
    <w:rsid w:val="00681B85"/>
    <w:rsid w:val="00682476"/>
    <w:rsid w:val="00683CAE"/>
    <w:rsid w:val="00685BEF"/>
    <w:rsid w:val="0069089F"/>
    <w:rsid w:val="00690F26"/>
    <w:rsid w:val="00691E84"/>
    <w:rsid w:val="006933FA"/>
    <w:rsid w:val="006936C9"/>
    <w:rsid w:val="006A24D1"/>
    <w:rsid w:val="006A5E85"/>
    <w:rsid w:val="006B1ADD"/>
    <w:rsid w:val="006B2ED6"/>
    <w:rsid w:val="006B48B6"/>
    <w:rsid w:val="006B4AE6"/>
    <w:rsid w:val="006B529A"/>
    <w:rsid w:val="006B5731"/>
    <w:rsid w:val="006B7292"/>
    <w:rsid w:val="006B7ACF"/>
    <w:rsid w:val="006C2B2A"/>
    <w:rsid w:val="006C37E8"/>
    <w:rsid w:val="006C6233"/>
    <w:rsid w:val="006C68CA"/>
    <w:rsid w:val="006D00BA"/>
    <w:rsid w:val="006D02B6"/>
    <w:rsid w:val="006D26E0"/>
    <w:rsid w:val="006D36A3"/>
    <w:rsid w:val="006E05B4"/>
    <w:rsid w:val="006E0B26"/>
    <w:rsid w:val="006E0D2E"/>
    <w:rsid w:val="006E33E7"/>
    <w:rsid w:val="006E3F37"/>
    <w:rsid w:val="006E48B0"/>
    <w:rsid w:val="006E53DB"/>
    <w:rsid w:val="006E5E32"/>
    <w:rsid w:val="006E6E0F"/>
    <w:rsid w:val="006E7D2F"/>
    <w:rsid w:val="006F22B5"/>
    <w:rsid w:val="006F3B6A"/>
    <w:rsid w:val="006F6DB4"/>
    <w:rsid w:val="00700EF0"/>
    <w:rsid w:val="00700F30"/>
    <w:rsid w:val="00704D4C"/>
    <w:rsid w:val="007065B2"/>
    <w:rsid w:val="00707210"/>
    <w:rsid w:val="00712CF0"/>
    <w:rsid w:val="00712E10"/>
    <w:rsid w:val="00713714"/>
    <w:rsid w:val="00723CBB"/>
    <w:rsid w:val="00724085"/>
    <w:rsid w:val="007246DF"/>
    <w:rsid w:val="00727716"/>
    <w:rsid w:val="00730D67"/>
    <w:rsid w:val="007327C2"/>
    <w:rsid w:val="007348AE"/>
    <w:rsid w:val="00735EAD"/>
    <w:rsid w:val="00736434"/>
    <w:rsid w:val="00737F80"/>
    <w:rsid w:val="007412E4"/>
    <w:rsid w:val="00741456"/>
    <w:rsid w:val="00746AD4"/>
    <w:rsid w:val="00750FCD"/>
    <w:rsid w:val="0075111E"/>
    <w:rsid w:val="00752F29"/>
    <w:rsid w:val="0075427F"/>
    <w:rsid w:val="00756466"/>
    <w:rsid w:val="00756A85"/>
    <w:rsid w:val="00757ED2"/>
    <w:rsid w:val="00757FCD"/>
    <w:rsid w:val="007601FD"/>
    <w:rsid w:val="0076091F"/>
    <w:rsid w:val="00760E33"/>
    <w:rsid w:val="00762CDB"/>
    <w:rsid w:val="00765BB2"/>
    <w:rsid w:val="00767FB6"/>
    <w:rsid w:val="00771999"/>
    <w:rsid w:val="00772062"/>
    <w:rsid w:val="0077461C"/>
    <w:rsid w:val="0078081E"/>
    <w:rsid w:val="00783ADB"/>
    <w:rsid w:val="00783D2F"/>
    <w:rsid w:val="00784435"/>
    <w:rsid w:val="0078647A"/>
    <w:rsid w:val="00787423"/>
    <w:rsid w:val="007874FC"/>
    <w:rsid w:val="00787B4D"/>
    <w:rsid w:val="007918DE"/>
    <w:rsid w:val="007948D7"/>
    <w:rsid w:val="00794F82"/>
    <w:rsid w:val="0079535F"/>
    <w:rsid w:val="00797C27"/>
    <w:rsid w:val="007A219E"/>
    <w:rsid w:val="007A2710"/>
    <w:rsid w:val="007A368B"/>
    <w:rsid w:val="007A3C77"/>
    <w:rsid w:val="007B0C11"/>
    <w:rsid w:val="007B198E"/>
    <w:rsid w:val="007B1ABD"/>
    <w:rsid w:val="007B21A0"/>
    <w:rsid w:val="007B42EC"/>
    <w:rsid w:val="007B4356"/>
    <w:rsid w:val="007B5EE0"/>
    <w:rsid w:val="007B640C"/>
    <w:rsid w:val="007B6599"/>
    <w:rsid w:val="007C326B"/>
    <w:rsid w:val="007C5C3A"/>
    <w:rsid w:val="007D2B6A"/>
    <w:rsid w:val="007D412A"/>
    <w:rsid w:val="007D41CB"/>
    <w:rsid w:val="007D460C"/>
    <w:rsid w:val="007D70F1"/>
    <w:rsid w:val="007E0CFE"/>
    <w:rsid w:val="007E158B"/>
    <w:rsid w:val="007E1AC2"/>
    <w:rsid w:val="007E40E2"/>
    <w:rsid w:val="007E4204"/>
    <w:rsid w:val="007E6343"/>
    <w:rsid w:val="007F1284"/>
    <w:rsid w:val="007F476F"/>
    <w:rsid w:val="007F49D0"/>
    <w:rsid w:val="007F6C78"/>
    <w:rsid w:val="007F6E7C"/>
    <w:rsid w:val="008000C2"/>
    <w:rsid w:val="008011B1"/>
    <w:rsid w:val="00801A52"/>
    <w:rsid w:val="00801DE6"/>
    <w:rsid w:val="0080228E"/>
    <w:rsid w:val="008040DD"/>
    <w:rsid w:val="00804D42"/>
    <w:rsid w:val="00806F5C"/>
    <w:rsid w:val="00810FE1"/>
    <w:rsid w:val="00814898"/>
    <w:rsid w:val="00814B8F"/>
    <w:rsid w:val="008154AD"/>
    <w:rsid w:val="00815FA0"/>
    <w:rsid w:val="008168DB"/>
    <w:rsid w:val="00816B3E"/>
    <w:rsid w:val="00817664"/>
    <w:rsid w:val="008206EA"/>
    <w:rsid w:val="00820DDB"/>
    <w:rsid w:val="008231FE"/>
    <w:rsid w:val="008248AB"/>
    <w:rsid w:val="00827668"/>
    <w:rsid w:val="008312AA"/>
    <w:rsid w:val="00831D4F"/>
    <w:rsid w:val="00835C12"/>
    <w:rsid w:val="00836250"/>
    <w:rsid w:val="008403FF"/>
    <w:rsid w:val="008409A8"/>
    <w:rsid w:val="00841F53"/>
    <w:rsid w:val="00842197"/>
    <w:rsid w:val="008475C3"/>
    <w:rsid w:val="00851379"/>
    <w:rsid w:val="0085215B"/>
    <w:rsid w:val="00852485"/>
    <w:rsid w:val="00854B2F"/>
    <w:rsid w:val="0085549F"/>
    <w:rsid w:val="008556B5"/>
    <w:rsid w:val="00855CEC"/>
    <w:rsid w:val="00860CFE"/>
    <w:rsid w:val="008612A7"/>
    <w:rsid w:val="008617AE"/>
    <w:rsid w:val="00861903"/>
    <w:rsid w:val="0086268F"/>
    <w:rsid w:val="00864BE1"/>
    <w:rsid w:val="0086689C"/>
    <w:rsid w:val="008673F8"/>
    <w:rsid w:val="00867877"/>
    <w:rsid w:val="00867AE7"/>
    <w:rsid w:val="00871BA6"/>
    <w:rsid w:val="00871C68"/>
    <w:rsid w:val="00873192"/>
    <w:rsid w:val="00876D36"/>
    <w:rsid w:val="00877002"/>
    <w:rsid w:val="00877548"/>
    <w:rsid w:val="008824C7"/>
    <w:rsid w:val="00883C7C"/>
    <w:rsid w:val="0088525B"/>
    <w:rsid w:val="00886029"/>
    <w:rsid w:val="00886161"/>
    <w:rsid w:val="008863D5"/>
    <w:rsid w:val="008869E2"/>
    <w:rsid w:val="00887F0F"/>
    <w:rsid w:val="008908A7"/>
    <w:rsid w:val="00891DFA"/>
    <w:rsid w:val="00892FB1"/>
    <w:rsid w:val="00893071"/>
    <w:rsid w:val="008948DE"/>
    <w:rsid w:val="00895285"/>
    <w:rsid w:val="008968D6"/>
    <w:rsid w:val="008972CB"/>
    <w:rsid w:val="008A1410"/>
    <w:rsid w:val="008A1591"/>
    <w:rsid w:val="008A177C"/>
    <w:rsid w:val="008A1D0D"/>
    <w:rsid w:val="008A29B9"/>
    <w:rsid w:val="008A33CE"/>
    <w:rsid w:val="008A369D"/>
    <w:rsid w:val="008A48B9"/>
    <w:rsid w:val="008A590F"/>
    <w:rsid w:val="008B07DE"/>
    <w:rsid w:val="008B0AD2"/>
    <w:rsid w:val="008B2520"/>
    <w:rsid w:val="008B263D"/>
    <w:rsid w:val="008B3080"/>
    <w:rsid w:val="008B3DC9"/>
    <w:rsid w:val="008B7355"/>
    <w:rsid w:val="008B735A"/>
    <w:rsid w:val="008C0B4E"/>
    <w:rsid w:val="008C1FC1"/>
    <w:rsid w:val="008C28C9"/>
    <w:rsid w:val="008C433C"/>
    <w:rsid w:val="008C5E17"/>
    <w:rsid w:val="008C6454"/>
    <w:rsid w:val="008C705A"/>
    <w:rsid w:val="008C793C"/>
    <w:rsid w:val="008D008D"/>
    <w:rsid w:val="008D092A"/>
    <w:rsid w:val="008D0E2D"/>
    <w:rsid w:val="008D23D8"/>
    <w:rsid w:val="008D4895"/>
    <w:rsid w:val="008D7475"/>
    <w:rsid w:val="008D7534"/>
    <w:rsid w:val="008D7555"/>
    <w:rsid w:val="008D7FEF"/>
    <w:rsid w:val="008E165B"/>
    <w:rsid w:val="008E2CD1"/>
    <w:rsid w:val="008E4A45"/>
    <w:rsid w:val="008E6D53"/>
    <w:rsid w:val="008F1694"/>
    <w:rsid w:val="008F52C5"/>
    <w:rsid w:val="008F5411"/>
    <w:rsid w:val="008F73C0"/>
    <w:rsid w:val="00900ADB"/>
    <w:rsid w:val="0090111D"/>
    <w:rsid w:val="00901DFB"/>
    <w:rsid w:val="00902B87"/>
    <w:rsid w:val="00904257"/>
    <w:rsid w:val="00905404"/>
    <w:rsid w:val="0090555E"/>
    <w:rsid w:val="009071E9"/>
    <w:rsid w:val="009137F2"/>
    <w:rsid w:val="00913AA8"/>
    <w:rsid w:val="00914EA0"/>
    <w:rsid w:val="00923BC0"/>
    <w:rsid w:val="0092434C"/>
    <w:rsid w:val="00924C20"/>
    <w:rsid w:val="00925870"/>
    <w:rsid w:val="00925AD0"/>
    <w:rsid w:val="009320D7"/>
    <w:rsid w:val="009329D4"/>
    <w:rsid w:val="00933FDA"/>
    <w:rsid w:val="0093439C"/>
    <w:rsid w:val="00934C15"/>
    <w:rsid w:val="00934EFC"/>
    <w:rsid w:val="0093714A"/>
    <w:rsid w:val="00940072"/>
    <w:rsid w:val="0094304E"/>
    <w:rsid w:val="00943FA8"/>
    <w:rsid w:val="00944841"/>
    <w:rsid w:val="00944C73"/>
    <w:rsid w:val="009451E5"/>
    <w:rsid w:val="009463F0"/>
    <w:rsid w:val="009476E4"/>
    <w:rsid w:val="00947A77"/>
    <w:rsid w:val="00950ECE"/>
    <w:rsid w:val="00951727"/>
    <w:rsid w:val="009518F0"/>
    <w:rsid w:val="00953C23"/>
    <w:rsid w:val="00954B61"/>
    <w:rsid w:val="00954F78"/>
    <w:rsid w:val="009562E3"/>
    <w:rsid w:val="00957E07"/>
    <w:rsid w:val="00960765"/>
    <w:rsid w:val="009649DB"/>
    <w:rsid w:val="00967C79"/>
    <w:rsid w:val="00971422"/>
    <w:rsid w:val="009714A1"/>
    <w:rsid w:val="009715D0"/>
    <w:rsid w:val="009721AB"/>
    <w:rsid w:val="00973B3E"/>
    <w:rsid w:val="00975B7A"/>
    <w:rsid w:val="00976E77"/>
    <w:rsid w:val="0098019E"/>
    <w:rsid w:val="009828CD"/>
    <w:rsid w:val="00982F7D"/>
    <w:rsid w:val="0099080C"/>
    <w:rsid w:val="00990FD0"/>
    <w:rsid w:val="00993060"/>
    <w:rsid w:val="00995E3B"/>
    <w:rsid w:val="009A0AC9"/>
    <w:rsid w:val="009A6CD6"/>
    <w:rsid w:val="009A7A2A"/>
    <w:rsid w:val="009B03D8"/>
    <w:rsid w:val="009B06B6"/>
    <w:rsid w:val="009B41B5"/>
    <w:rsid w:val="009B4932"/>
    <w:rsid w:val="009C0A3A"/>
    <w:rsid w:val="009C18B7"/>
    <w:rsid w:val="009C1C90"/>
    <w:rsid w:val="009C300B"/>
    <w:rsid w:val="009C3259"/>
    <w:rsid w:val="009C355F"/>
    <w:rsid w:val="009C3C98"/>
    <w:rsid w:val="009C46A9"/>
    <w:rsid w:val="009C46B1"/>
    <w:rsid w:val="009C58FE"/>
    <w:rsid w:val="009C65AE"/>
    <w:rsid w:val="009D05EB"/>
    <w:rsid w:val="009D0CCC"/>
    <w:rsid w:val="009D129A"/>
    <w:rsid w:val="009D1EB2"/>
    <w:rsid w:val="009D2357"/>
    <w:rsid w:val="009D3E67"/>
    <w:rsid w:val="009D65A7"/>
    <w:rsid w:val="009D7D19"/>
    <w:rsid w:val="009E35F0"/>
    <w:rsid w:val="009E3EB5"/>
    <w:rsid w:val="009E42A2"/>
    <w:rsid w:val="009E43F7"/>
    <w:rsid w:val="009E4E38"/>
    <w:rsid w:val="009E545F"/>
    <w:rsid w:val="009E5D2B"/>
    <w:rsid w:val="009E6421"/>
    <w:rsid w:val="009F1A2B"/>
    <w:rsid w:val="009F2C86"/>
    <w:rsid w:val="009F4434"/>
    <w:rsid w:val="009F77E1"/>
    <w:rsid w:val="00A01037"/>
    <w:rsid w:val="00A02551"/>
    <w:rsid w:val="00A03678"/>
    <w:rsid w:val="00A047FC"/>
    <w:rsid w:val="00A04A42"/>
    <w:rsid w:val="00A05EFB"/>
    <w:rsid w:val="00A06039"/>
    <w:rsid w:val="00A077BC"/>
    <w:rsid w:val="00A11D86"/>
    <w:rsid w:val="00A1266D"/>
    <w:rsid w:val="00A140A2"/>
    <w:rsid w:val="00A1658D"/>
    <w:rsid w:val="00A20B4F"/>
    <w:rsid w:val="00A211FC"/>
    <w:rsid w:val="00A21A56"/>
    <w:rsid w:val="00A22934"/>
    <w:rsid w:val="00A31E65"/>
    <w:rsid w:val="00A33A53"/>
    <w:rsid w:val="00A33E62"/>
    <w:rsid w:val="00A4415E"/>
    <w:rsid w:val="00A50121"/>
    <w:rsid w:val="00A51837"/>
    <w:rsid w:val="00A51A27"/>
    <w:rsid w:val="00A5236D"/>
    <w:rsid w:val="00A53A36"/>
    <w:rsid w:val="00A5523F"/>
    <w:rsid w:val="00A56571"/>
    <w:rsid w:val="00A57489"/>
    <w:rsid w:val="00A57E3B"/>
    <w:rsid w:val="00A60362"/>
    <w:rsid w:val="00A628E9"/>
    <w:rsid w:val="00A65637"/>
    <w:rsid w:val="00A66116"/>
    <w:rsid w:val="00A7240F"/>
    <w:rsid w:val="00A74359"/>
    <w:rsid w:val="00A75939"/>
    <w:rsid w:val="00A76147"/>
    <w:rsid w:val="00A76203"/>
    <w:rsid w:val="00A766FC"/>
    <w:rsid w:val="00A7780A"/>
    <w:rsid w:val="00A812BD"/>
    <w:rsid w:val="00A81459"/>
    <w:rsid w:val="00A81DC4"/>
    <w:rsid w:val="00A8378B"/>
    <w:rsid w:val="00A83A61"/>
    <w:rsid w:val="00A83B79"/>
    <w:rsid w:val="00A92345"/>
    <w:rsid w:val="00A92B1C"/>
    <w:rsid w:val="00A939B0"/>
    <w:rsid w:val="00A96449"/>
    <w:rsid w:val="00AA13D5"/>
    <w:rsid w:val="00AA2821"/>
    <w:rsid w:val="00AA32D3"/>
    <w:rsid w:val="00AB01D5"/>
    <w:rsid w:val="00AB1B5B"/>
    <w:rsid w:val="00AB4E1E"/>
    <w:rsid w:val="00AB4F62"/>
    <w:rsid w:val="00AB7644"/>
    <w:rsid w:val="00AB7A6A"/>
    <w:rsid w:val="00AC417A"/>
    <w:rsid w:val="00AC6F1C"/>
    <w:rsid w:val="00AC78F5"/>
    <w:rsid w:val="00AD07E2"/>
    <w:rsid w:val="00AD141E"/>
    <w:rsid w:val="00AD1ABE"/>
    <w:rsid w:val="00AD2B8C"/>
    <w:rsid w:val="00AD35E6"/>
    <w:rsid w:val="00AD3DA8"/>
    <w:rsid w:val="00AD6022"/>
    <w:rsid w:val="00AD6B89"/>
    <w:rsid w:val="00AD75AA"/>
    <w:rsid w:val="00AE0B38"/>
    <w:rsid w:val="00AE15C1"/>
    <w:rsid w:val="00AE1D09"/>
    <w:rsid w:val="00AE2582"/>
    <w:rsid w:val="00AE27CF"/>
    <w:rsid w:val="00AE360F"/>
    <w:rsid w:val="00AE6C19"/>
    <w:rsid w:val="00AE6FCB"/>
    <w:rsid w:val="00AE72F8"/>
    <w:rsid w:val="00AE7AC0"/>
    <w:rsid w:val="00AF1222"/>
    <w:rsid w:val="00AF17F5"/>
    <w:rsid w:val="00AF68B3"/>
    <w:rsid w:val="00B02CF5"/>
    <w:rsid w:val="00B04E8F"/>
    <w:rsid w:val="00B053B2"/>
    <w:rsid w:val="00B05BE6"/>
    <w:rsid w:val="00B07A9C"/>
    <w:rsid w:val="00B177D9"/>
    <w:rsid w:val="00B2271A"/>
    <w:rsid w:val="00B22952"/>
    <w:rsid w:val="00B231B1"/>
    <w:rsid w:val="00B242DF"/>
    <w:rsid w:val="00B24816"/>
    <w:rsid w:val="00B248CC"/>
    <w:rsid w:val="00B26342"/>
    <w:rsid w:val="00B27F33"/>
    <w:rsid w:val="00B30D79"/>
    <w:rsid w:val="00B32187"/>
    <w:rsid w:val="00B34FBD"/>
    <w:rsid w:val="00B35105"/>
    <w:rsid w:val="00B413A5"/>
    <w:rsid w:val="00B43001"/>
    <w:rsid w:val="00B432CE"/>
    <w:rsid w:val="00B4741D"/>
    <w:rsid w:val="00B51657"/>
    <w:rsid w:val="00B52237"/>
    <w:rsid w:val="00B566C1"/>
    <w:rsid w:val="00B64100"/>
    <w:rsid w:val="00B6437F"/>
    <w:rsid w:val="00B65358"/>
    <w:rsid w:val="00B65E0E"/>
    <w:rsid w:val="00B66409"/>
    <w:rsid w:val="00B66AF0"/>
    <w:rsid w:val="00B67A9A"/>
    <w:rsid w:val="00B7014D"/>
    <w:rsid w:val="00B71A58"/>
    <w:rsid w:val="00B7256A"/>
    <w:rsid w:val="00B7272D"/>
    <w:rsid w:val="00B7342E"/>
    <w:rsid w:val="00B75C32"/>
    <w:rsid w:val="00B764C1"/>
    <w:rsid w:val="00B8093A"/>
    <w:rsid w:val="00B8093D"/>
    <w:rsid w:val="00B80C21"/>
    <w:rsid w:val="00B83EDC"/>
    <w:rsid w:val="00B86474"/>
    <w:rsid w:val="00B87751"/>
    <w:rsid w:val="00B906B2"/>
    <w:rsid w:val="00B914C5"/>
    <w:rsid w:val="00B9217F"/>
    <w:rsid w:val="00B92516"/>
    <w:rsid w:val="00B9356C"/>
    <w:rsid w:val="00B9460F"/>
    <w:rsid w:val="00B95363"/>
    <w:rsid w:val="00B96E0A"/>
    <w:rsid w:val="00B97BA4"/>
    <w:rsid w:val="00BA222C"/>
    <w:rsid w:val="00BA67AE"/>
    <w:rsid w:val="00BA78CB"/>
    <w:rsid w:val="00BA7B77"/>
    <w:rsid w:val="00BB2296"/>
    <w:rsid w:val="00BB3E6A"/>
    <w:rsid w:val="00BB4A5B"/>
    <w:rsid w:val="00BB5757"/>
    <w:rsid w:val="00BB7904"/>
    <w:rsid w:val="00BB79AF"/>
    <w:rsid w:val="00BB7C79"/>
    <w:rsid w:val="00BB7D8C"/>
    <w:rsid w:val="00BB7F25"/>
    <w:rsid w:val="00BC015F"/>
    <w:rsid w:val="00BC0AD5"/>
    <w:rsid w:val="00BC44CE"/>
    <w:rsid w:val="00BC62B4"/>
    <w:rsid w:val="00BC633A"/>
    <w:rsid w:val="00BD1AAC"/>
    <w:rsid w:val="00BD20BF"/>
    <w:rsid w:val="00BD288A"/>
    <w:rsid w:val="00BD32E0"/>
    <w:rsid w:val="00BD338F"/>
    <w:rsid w:val="00BD345D"/>
    <w:rsid w:val="00BD3D50"/>
    <w:rsid w:val="00BD4418"/>
    <w:rsid w:val="00BD6632"/>
    <w:rsid w:val="00BD7D06"/>
    <w:rsid w:val="00BE2648"/>
    <w:rsid w:val="00BE328B"/>
    <w:rsid w:val="00BE3B26"/>
    <w:rsid w:val="00BE5A0B"/>
    <w:rsid w:val="00BE67F5"/>
    <w:rsid w:val="00BF025D"/>
    <w:rsid w:val="00BF1055"/>
    <w:rsid w:val="00BF3949"/>
    <w:rsid w:val="00BF420C"/>
    <w:rsid w:val="00C016B8"/>
    <w:rsid w:val="00C02C96"/>
    <w:rsid w:val="00C030BE"/>
    <w:rsid w:val="00C07CA4"/>
    <w:rsid w:val="00C107F5"/>
    <w:rsid w:val="00C10E33"/>
    <w:rsid w:val="00C1159E"/>
    <w:rsid w:val="00C12373"/>
    <w:rsid w:val="00C12B04"/>
    <w:rsid w:val="00C131B1"/>
    <w:rsid w:val="00C159F8"/>
    <w:rsid w:val="00C16E9C"/>
    <w:rsid w:val="00C17295"/>
    <w:rsid w:val="00C200C4"/>
    <w:rsid w:val="00C20470"/>
    <w:rsid w:val="00C20937"/>
    <w:rsid w:val="00C2223A"/>
    <w:rsid w:val="00C22AD4"/>
    <w:rsid w:val="00C239A3"/>
    <w:rsid w:val="00C23D01"/>
    <w:rsid w:val="00C24724"/>
    <w:rsid w:val="00C2567C"/>
    <w:rsid w:val="00C27464"/>
    <w:rsid w:val="00C31AEA"/>
    <w:rsid w:val="00C31BD5"/>
    <w:rsid w:val="00C3310B"/>
    <w:rsid w:val="00C363FC"/>
    <w:rsid w:val="00C408B1"/>
    <w:rsid w:val="00C41076"/>
    <w:rsid w:val="00C41ECD"/>
    <w:rsid w:val="00C4284A"/>
    <w:rsid w:val="00C44203"/>
    <w:rsid w:val="00C445BF"/>
    <w:rsid w:val="00C45BB1"/>
    <w:rsid w:val="00C46245"/>
    <w:rsid w:val="00C525FE"/>
    <w:rsid w:val="00C53EBF"/>
    <w:rsid w:val="00C6015A"/>
    <w:rsid w:val="00C60B37"/>
    <w:rsid w:val="00C61023"/>
    <w:rsid w:val="00C626F1"/>
    <w:rsid w:val="00C64BF6"/>
    <w:rsid w:val="00C65C25"/>
    <w:rsid w:val="00C662E3"/>
    <w:rsid w:val="00C66D8B"/>
    <w:rsid w:val="00C66F28"/>
    <w:rsid w:val="00C6734F"/>
    <w:rsid w:val="00C7062E"/>
    <w:rsid w:val="00C73033"/>
    <w:rsid w:val="00C746B3"/>
    <w:rsid w:val="00C75276"/>
    <w:rsid w:val="00C757B4"/>
    <w:rsid w:val="00C80EB6"/>
    <w:rsid w:val="00C811E5"/>
    <w:rsid w:val="00C818A5"/>
    <w:rsid w:val="00C836FF"/>
    <w:rsid w:val="00C83978"/>
    <w:rsid w:val="00C8451D"/>
    <w:rsid w:val="00C85161"/>
    <w:rsid w:val="00C87EEF"/>
    <w:rsid w:val="00C91D71"/>
    <w:rsid w:val="00C92752"/>
    <w:rsid w:val="00C9326D"/>
    <w:rsid w:val="00C95000"/>
    <w:rsid w:val="00C956AC"/>
    <w:rsid w:val="00C95C22"/>
    <w:rsid w:val="00C9619E"/>
    <w:rsid w:val="00C97627"/>
    <w:rsid w:val="00CA1425"/>
    <w:rsid w:val="00CA1CA2"/>
    <w:rsid w:val="00CA3963"/>
    <w:rsid w:val="00CA4287"/>
    <w:rsid w:val="00CA7683"/>
    <w:rsid w:val="00CA77B0"/>
    <w:rsid w:val="00CB2BD5"/>
    <w:rsid w:val="00CB3A87"/>
    <w:rsid w:val="00CB3D6D"/>
    <w:rsid w:val="00CB5075"/>
    <w:rsid w:val="00CB6CF0"/>
    <w:rsid w:val="00CB7E17"/>
    <w:rsid w:val="00CC1987"/>
    <w:rsid w:val="00CC1C9A"/>
    <w:rsid w:val="00CC4EC4"/>
    <w:rsid w:val="00CC629B"/>
    <w:rsid w:val="00CC678E"/>
    <w:rsid w:val="00CC6903"/>
    <w:rsid w:val="00CD0C8A"/>
    <w:rsid w:val="00CD35E5"/>
    <w:rsid w:val="00CD4135"/>
    <w:rsid w:val="00CD50AE"/>
    <w:rsid w:val="00CD518C"/>
    <w:rsid w:val="00CD5C74"/>
    <w:rsid w:val="00CD7C5F"/>
    <w:rsid w:val="00CE1B42"/>
    <w:rsid w:val="00CE221D"/>
    <w:rsid w:val="00CE2615"/>
    <w:rsid w:val="00CE31CD"/>
    <w:rsid w:val="00CE40B5"/>
    <w:rsid w:val="00CE44B3"/>
    <w:rsid w:val="00CE5685"/>
    <w:rsid w:val="00CE7343"/>
    <w:rsid w:val="00CE78D8"/>
    <w:rsid w:val="00CE7B8E"/>
    <w:rsid w:val="00CF0112"/>
    <w:rsid w:val="00CF3D27"/>
    <w:rsid w:val="00CF538E"/>
    <w:rsid w:val="00CF5CC0"/>
    <w:rsid w:val="00CF5E51"/>
    <w:rsid w:val="00D00214"/>
    <w:rsid w:val="00D0022E"/>
    <w:rsid w:val="00D027C9"/>
    <w:rsid w:val="00D03322"/>
    <w:rsid w:val="00D03C63"/>
    <w:rsid w:val="00D03ECB"/>
    <w:rsid w:val="00D03EF1"/>
    <w:rsid w:val="00D04519"/>
    <w:rsid w:val="00D10432"/>
    <w:rsid w:val="00D118AB"/>
    <w:rsid w:val="00D12607"/>
    <w:rsid w:val="00D128C0"/>
    <w:rsid w:val="00D137C6"/>
    <w:rsid w:val="00D15A86"/>
    <w:rsid w:val="00D15D77"/>
    <w:rsid w:val="00D1664C"/>
    <w:rsid w:val="00D246D4"/>
    <w:rsid w:val="00D24E33"/>
    <w:rsid w:val="00D27013"/>
    <w:rsid w:val="00D27CE3"/>
    <w:rsid w:val="00D3005E"/>
    <w:rsid w:val="00D40897"/>
    <w:rsid w:val="00D423A6"/>
    <w:rsid w:val="00D44F17"/>
    <w:rsid w:val="00D453E9"/>
    <w:rsid w:val="00D46AC3"/>
    <w:rsid w:val="00D505FA"/>
    <w:rsid w:val="00D51B80"/>
    <w:rsid w:val="00D52759"/>
    <w:rsid w:val="00D53004"/>
    <w:rsid w:val="00D531BE"/>
    <w:rsid w:val="00D53A01"/>
    <w:rsid w:val="00D56678"/>
    <w:rsid w:val="00D62E7F"/>
    <w:rsid w:val="00D63441"/>
    <w:rsid w:val="00D644EC"/>
    <w:rsid w:val="00D64545"/>
    <w:rsid w:val="00D64B10"/>
    <w:rsid w:val="00D6621F"/>
    <w:rsid w:val="00D702A1"/>
    <w:rsid w:val="00D705E9"/>
    <w:rsid w:val="00D71081"/>
    <w:rsid w:val="00D71BAE"/>
    <w:rsid w:val="00D74419"/>
    <w:rsid w:val="00D747C5"/>
    <w:rsid w:val="00D74D22"/>
    <w:rsid w:val="00D77312"/>
    <w:rsid w:val="00D77452"/>
    <w:rsid w:val="00D80281"/>
    <w:rsid w:val="00D8093F"/>
    <w:rsid w:val="00D80DDB"/>
    <w:rsid w:val="00D80FF3"/>
    <w:rsid w:val="00D84AC3"/>
    <w:rsid w:val="00D84C5B"/>
    <w:rsid w:val="00D850B6"/>
    <w:rsid w:val="00D85A91"/>
    <w:rsid w:val="00D85C65"/>
    <w:rsid w:val="00D87B17"/>
    <w:rsid w:val="00D90AA3"/>
    <w:rsid w:val="00D90F16"/>
    <w:rsid w:val="00D919C1"/>
    <w:rsid w:val="00D922B9"/>
    <w:rsid w:val="00D935B1"/>
    <w:rsid w:val="00D93A0D"/>
    <w:rsid w:val="00D95914"/>
    <w:rsid w:val="00D96D53"/>
    <w:rsid w:val="00D971F0"/>
    <w:rsid w:val="00DA51CA"/>
    <w:rsid w:val="00DA5DB8"/>
    <w:rsid w:val="00DA6E8A"/>
    <w:rsid w:val="00DA7321"/>
    <w:rsid w:val="00DA75CE"/>
    <w:rsid w:val="00DB29CC"/>
    <w:rsid w:val="00DB2B28"/>
    <w:rsid w:val="00DB2EDC"/>
    <w:rsid w:val="00DB5409"/>
    <w:rsid w:val="00DB55F4"/>
    <w:rsid w:val="00DB5BE2"/>
    <w:rsid w:val="00DB6454"/>
    <w:rsid w:val="00DC027D"/>
    <w:rsid w:val="00DC1F11"/>
    <w:rsid w:val="00DC37B9"/>
    <w:rsid w:val="00DC4D57"/>
    <w:rsid w:val="00DC5286"/>
    <w:rsid w:val="00DC6400"/>
    <w:rsid w:val="00DC6D4D"/>
    <w:rsid w:val="00DD477F"/>
    <w:rsid w:val="00DD69B5"/>
    <w:rsid w:val="00DE093E"/>
    <w:rsid w:val="00DE563C"/>
    <w:rsid w:val="00DE66C7"/>
    <w:rsid w:val="00DF07F4"/>
    <w:rsid w:val="00DF26D9"/>
    <w:rsid w:val="00DF30FA"/>
    <w:rsid w:val="00DF3A8E"/>
    <w:rsid w:val="00DF6F4A"/>
    <w:rsid w:val="00E00F73"/>
    <w:rsid w:val="00E03EA7"/>
    <w:rsid w:val="00E119D4"/>
    <w:rsid w:val="00E139EB"/>
    <w:rsid w:val="00E218B9"/>
    <w:rsid w:val="00E2632B"/>
    <w:rsid w:val="00E263EA"/>
    <w:rsid w:val="00E274D6"/>
    <w:rsid w:val="00E27E00"/>
    <w:rsid w:val="00E316B5"/>
    <w:rsid w:val="00E3175D"/>
    <w:rsid w:val="00E32804"/>
    <w:rsid w:val="00E35F4D"/>
    <w:rsid w:val="00E404A9"/>
    <w:rsid w:val="00E4067C"/>
    <w:rsid w:val="00E41E69"/>
    <w:rsid w:val="00E439B3"/>
    <w:rsid w:val="00E43B05"/>
    <w:rsid w:val="00E43CAB"/>
    <w:rsid w:val="00E449AD"/>
    <w:rsid w:val="00E44DA4"/>
    <w:rsid w:val="00E52D0B"/>
    <w:rsid w:val="00E537C4"/>
    <w:rsid w:val="00E54717"/>
    <w:rsid w:val="00E55527"/>
    <w:rsid w:val="00E560E1"/>
    <w:rsid w:val="00E5636D"/>
    <w:rsid w:val="00E57747"/>
    <w:rsid w:val="00E60457"/>
    <w:rsid w:val="00E60778"/>
    <w:rsid w:val="00E62B8F"/>
    <w:rsid w:val="00E62C80"/>
    <w:rsid w:val="00E6380A"/>
    <w:rsid w:val="00E6380C"/>
    <w:rsid w:val="00E63EFA"/>
    <w:rsid w:val="00E64254"/>
    <w:rsid w:val="00E66AE8"/>
    <w:rsid w:val="00E67A68"/>
    <w:rsid w:val="00E72A9C"/>
    <w:rsid w:val="00E72C2F"/>
    <w:rsid w:val="00E73AF5"/>
    <w:rsid w:val="00E76EFF"/>
    <w:rsid w:val="00E808ED"/>
    <w:rsid w:val="00E818C0"/>
    <w:rsid w:val="00E8492B"/>
    <w:rsid w:val="00E86BC5"/>
    <w:rsid w:val="00E875BA"/>
    <w:rsid w:val="00E92931"/>
    <w:rsid w:val="00E93643"/>
    <w:rsid w:val="00E97365"/>
    <w:rsid w:val="00EA184B"/>
    <w:rsid w:val="00EA2EE3"/>
    <w:rsid w:val="00EA7C1C"/>
    <w:rsid w:val="00EB1122"/>
    <w:rsid w:val="00EB43A3"/>
    <w:rsid w:val="00EB4D6F"/>
    <w:rsid w:val="00EB4F39"/>
    <w:rsid w:val="00EC29A5"/>
    <w:rsid w:val="00EC2A2B"/>
    <w:rsid w:val="00EC30BD"/>
    <w:rsid w:val="00EC58F6"/>
    <w:rsid w:val="00EC7470"/>
    <w:rsid w:val="00ED0788"/>
    <w:rsid w:val="00ED2877"/>
    <w:rsid w:val="00ED4C07"/>
    <w:rsid w:val="00ED6C85"/>
    <w:rsid w:val="00EE0F43"/>
    <w:rsid w:val="00EE1703"/>
    <w:rsid w:val="00EE1920"/>
    <w:rsid w:val="00EE236C"/>
    <w:rsid w:val="00EE3F96"/>
    <w:rsid w:val="00EE479E"/>
    <w:rsid w:val="00EF37E8"/>
    <w:rsid w:val="00EF467B"/>
    <w:rsid w:val="00EF6499"/>
    <w:rsid w:val="00EF661C"/>
    <w:rsid w:val="00EF6634"/>
    <w:rsid w:val="00EF69AC"/>
    <w:rsid w:val="00EF704C"/>
    <w:rsid w:val="00F006B2"/>
    <w:rsid w:val="00F045B8"/>
    <w:rsid w:val="00F058CD"/>
    <w:rsid w:val="00F05F6F"/>
    <w:rsid w:val="00F07B58"/>
    <w:rsid w:val="00F10C7E"/>
    <w:rsid w:val="00F11557"/>
    <w:rsid w:val="00F12D68"/>
    <w:rsid w:val="00F1453C"/>
    <w:rsid w:val="00F14AC8"/>
    <w:rsid w:val="00F1535B"/>
    <w:rsid w:val="00F16A7A"/>
    <w:rsid w:val="00F204E0"/>
    <w:rsid w:val="00F222E2"/>
    <w:rsid w:val="00F33952"/>
    <w:rsid w:val="00F33DE0"/>
    <w:rsid w:val="00F34923"/>
    <w:rsid w:val="00F34D73"/>
    <w:rsid w:val="00F36081"/>
    <w:rsid w:val="00F360E1"/>
    <w:rsid w:val="00F36FC8"/>
    <w:rsid w:val="00F377A4"/>
    <w:rsid w:val="00F377B7"/>
    <w:rsid w:val="00F41B35"/>
    <w:rsid w:val="00F424B9"/>
    <w:rsid w:val="00F42C05"/>
    <w:rsid w:val="00F4387A"/>
    <w:rsid w:val="00F43B9C"/>
    <w:rsid w:val="00F47C77"/>
    <w:rsid w:val="00F51A20"/>
    <w:rsid w:val="00F52155"/>
    <w:rsid w:val="00F521C7"/>
    <w:rsid w:val="00F52776"/>
    <w:rsid w:val="00F5771C"/>
    <w:rsid w:val="00F612E4"/>
    <w:rsid w:val="00F63265"/>
    <w:rsid w:val="00F638EB"/>
    <w:rsid w:val="00F65049"/>
    <w:rsid w:val="00F70C7D"/>
    <w:rsid w:val="00F72E70"/>
    <w:rsid w:val="00F72F2A"/>
    <w:rsid w:val="00F72FD4"/>
    <w:rsid w:val="00F738FE"/>
    <w:rsid w:val="00F756DA"/>
    <w:rsid w:val="00F7762A"/>
    <w:rsid w:val="00F77643"/>
    <w:rsid w:val="00F824AA"/>
    <w:rsid w:val="00F8372A"/>
    <w:rsid w:val="00F84DE5"/>
    <w:rsid w:val="00F8535F"/>
    <w:rsid w:val="00F877F4"/>
    <w:rsid w:val="00F91741"/>
    <w:rsid w:val="00F920B6"/>
    <w:rsid w:val="00F93028"/>
    <w:rsid w:val="00F93FD7"/>
    <w:rsid w:val="00F94B56"/>
    <w:rsid w:val="00F95A15"/>
    <w:rsid w:val="00FA114A"/>
    <w:rsid w:val="00FA1830"/>
    <w:rsid w:val="00FA4825"/>
    <w:rsid w:val="00FA4A92"/>
    <w:rsid w:val="00FA50C9"/>
    <w:rsid w:val="00FA57F1"/>
    <w:rsid w:val="00FA59AB"/>
    <w:rsid w:val="00FA5F8F"/>
    <w:rsid w:val="00FA60F6"/>
    <w:rsid w:val="00FA61E3"/>
    <w:rsid w:val="00FA62B7"/>
    <w:rsid w:val="00FB0660"/>
    <w:rsid w:val="00FB18C0"/>
    <w:rsid w:val="00FB32B8"/>
    <w:rsid w:val="00FB3ACB"/>
    <w:rsid w:val="00FB4030"/>
    <w:rsid w:val="00FB4517"/>
    <w:rsid w:val="00FB5F72"/>
    <w:rsid w:val="00FC65A8"/>
    <w:rsid w:val="00FC7060"/>
    <w:rsid w:val="00FD02C1"/>
    <w:rsid w:val="00FD156D"/>
    <w:rsid w:val="00FD2A1B"/>
    <w:rsid w:val="00FD2B33"/>
    <w:rsid w:val="00FD779E"/>
    <w:rsid w:val="00FE220D"/>
    <w:rsid w:val="00FE3F0D"/>
    <w:rsid w:val="00FE4E01"/>
    <w:rsid w:val="00FE7ADA"/>
    <w:rsid w:val="00FF0D1C"/>
    <w:rsid w:val="00FF12D3"/>
    <w:rsid w:val="00FF1E56"/>
    <w:rsid w:val="00FF235E"/>
    <w:rsid w:val="00FF2E98"/>
    <w:rsid w:val="00FF32A1"/>
    <w:rsid w:val="00FF3A24"/>
    <w:rsid w:val="00FF3DB7"/>
    <w:rsid w:val="00FF61FF"/>
    <w:rsid w:val="00FF6A49"/>
    <w:rsid w:val="00FF7A1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2EDB06"/>
  <w15:docId w15:val="{B60933BF-A50D-41F5-AC02-7C5F45772FE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C30BD"/>
    <w:pPr>
      <w:spacing w:before="120" w:line="360" w:lineRule="auto"/>
      <w:ind w:firstLine="567"/>
      <w:jc w:val="both"/>
    </w:pPr>
    <w:rPr>
      <w:rFonts w:ascii="Times New Roman" w:hAnsi="Times New Roman"/>
      <w:sz w:val="26"/>
      <w:szCs w:val="22"/>
    </w:rPr>
  </w:style>
  <w:style w:type="paragraph" w:styleId="Heading1">
    <w:name w:val="heading 1"/>
    <w:aliases w:val="Chương"/>
    <w:basedOn w:val="Normal"/>
    <w:next w:val="Normal"/>
    <w:link w:val="Heading1Char"/>
    <w:uiPriority w:val="9"/>
    <w:qFormat/>
    <w:rsid w:val="00657962"/>
    <w:pPr>
      <w:keepNext/>
      <w:pageBreakBefore/>
      <w:numPr>
        <w:numId w:val="1"/>
      </w:numPr>
      <w:spacing w:before="240" w:after="240"/>
      <w:jc w:val="center"/>
      <w:outlineLvl w:val="0"/>
    </w:pPr>
    <w:rPr>
      <w:rFonts w:eastAsia="Times New Roman"/>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Cambria" w:eastAsia="Times New Roman" w:hAnsi="Cambria"/>
      <w:b/>
      <w:bCs/>
      <w:color w:val="4F81BD"/>
      <w:szCs w:val="26"/>
    </w:rPr>
  </w:style>
  <w:style w:type="paragraph" w:styleId="Heading3">
    <w:name w:val="heading 3"/>
    <w:basedOn w:val="Normal"/>
    <w:next w:val="Normal"/>
    <w:link w:val="Heading3Char"/>
    <w:uiPriority w:val="9"/>
    <w:unhideWhenUsed/>
    <w:qFormat/>
    <w:rsid w:val="006E48B0"/>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8B0AD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5346E4"/>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spacing w:after="200" w:line="276" w:lineRule="auto"/>
      <w:jc w:val="center"/>
    </w:pPr>
    <w:rPr>
      <w:rFonts w:ascii="Times New Roman" w:hAnsi="Times New Roman"/>
      <w:sz w:val="26"/>
      <w:szCs w:val="22"/>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link w:val="BalloonText"/>
    <w:uiPriority w:val="99"/>
    <w:semiHidden/>
    <w:rsid w:val="00C746B3"/>
    <w:rPr>
      <w:rFonts w:ascii="Tahoma" w:hAnsi="Tahoma" w:cs="Tahoma"/>
      <w:sz w:val="16"/>
      <w:szCs w:val="16"/>
    </w:rPr>
  </w:style>
  <w:style w:type="paragraph" w:customStyle="1" w:styleId="Tnti">
    <w:name w:val="Tên đề tài"/>
    <w:qFormat/>
    <w:rsid w:val="00C746B3"/>
    <w:pPr>
      <w:spacing w:after="200" w:line="276" w:lineRule="auto"/>
      <w:ind w:left="567"/>
    </w:pPr>
    <w:rPr>
      <w:rFonts w:ascii="Times New Roman" w:hAnsi="Times New Roman"/>
      <w:sz w:val="26"/>
      <w:szCs w:val="22"/>
    </w:rPr>
  </w:style>
  <w:style w:type="paragraph" w:customStyle="1" w:styleId="Tiu">
    <w:name w:val="Tiêu đề"/>
    <w:next w:val="Nidung"/>
    <w:link w:val="TiuChar"/>
    <w:qFormat/>
    <w:rsid w:val="00115953"/>
    <w:pPr>
      <w:keepNext/>
      <w:pageBreakBefore/>
      <w:spacing w:before="240" w:after="360" w:line="276" w:lineRule="auto"/>
      <w:jc w:val="center"/>
      <w:outlineLvl w:val="0"/>
    </w:pPr>
    <w:rPr>
      <w:rFonts w:ascii="Times New Roman" w:eastAsia="Times New Roman" w:hAnsi="Times New Roman"/>
      <w:b/>
      <w:spacing w:val="5"/>
      <w:kern w:val="28"/>
      <w:sz w:val="28"/>
      <w:szCs w:val="28"/>
    </w:rPr>
  </w:style>
  <w:style w:type="paragraph" w:styleId="Title">
    <w:name w:val="Title"/>
    <w:basedOn w:val="Normal"/>
    <w:next w:val="Normal"/>
    <w:link w:val="TitleChar"/>
    <w:qFormat/>
    <w:rsid w:val="00365446"/>
    <w:pPr>
      <w:pBdr>
        <w:bottom w:val="single" w:sz="8" w:space="4" w:color="4F81BD"/>
      </w:pBdr>
      <w:spacing w:before="0" w:after="300" w:line="240" w:lineRule="auto"/>
      <w:contextualSpacing/>
    </w:pPr>
    <w:rPr>
      <w:rFonts w:ascii="Cambria" w:eastAsia="Times New Roman" w:hAnsi="Cambria"/>
      <w:color w:val="17365D"/>
      <w:spacing w:val="5"/>
      <w:kern w:val="28"/>
      <w:sz w:val="52"/>
      <w:szCs w:val="52"/>
    </w:rPr>
  </w:style>
  <w:style w:type="character" w:customStyle="1" w:styleId="TitleChar">
    <w:name w:val="Title Char"/>
    <w:link w:val="Title"/>
    <w:rsid w:val="00365446"/>
    <w:rPr>
      <w:rFonts w:ascii="Cambria" w:eastAsia="Times New Roman" w:hAnsi="Cambria" w:cs="Times New Roman"/>
      <w:color w:val="17365D"/>
      <w:spacing w:val="5"/>
      <w:kern w:val="28"/>
      <w:sz w:val="52"/>
      <w:szCs w:val="52"/>
    </w:rPr>
  </w:style>
  <w:style w:type="character" w:customStyle="1" w:styleId="Heading1Char">
    <w:name w:val="Heading 1 Char"/>
    <w:aliases w:val="Chương Char"/>
    <w:link w:val="Heading1"/>
    <w:uiPriority w:val="9"/>
    <w:rsid w:val="00657962"/>
    <w:rPr>
      <w:rFonts w:ascii="Times New Roman" w:eastAsia="Times New Roman" w:hAnsi="Times New Roman"/>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spacing w:after="200" w:line="276" w:lineRule="auto"/>
      <w:jc w:val="right"/>
    </w:pPr>
    <w:rPr>
      <w:rFonts w:ascii="Times New Roman" w:hAnsi="Times New Roman"/>
      <w:sz w:val="26"/>
      <w:szCs w:val="22"/>
    </w:rPr>
  </w:style>
  <w:style w:type="character" w:customStyle="1" w:styleId="TiuChar">
    <w:name w:val="Tiêu đề Char"/>
    <w:link w:val="Tiu"/>
    <w:rsid w:val="00115953"/>
    <w:rPr>
      <w:rFonts w:ascii="Times New Roman" w:eastAsia="Times New Roman" w:hAnsi="Times New Roman" w:cs="Times New Roman"/>
      <w:b/>
      <w:color w:val="17365D"/>
      <w:spacing w:val="5"/>
      <w:kern w:val="28"/>
      <w:sz w:val="28"/>
      <w:szCs w:val="28"/>
    </w:rPr>
  </w:style>
  <w:style w:type="paragraph" w:styleId="TOCHeading">
    <w:name w:val="TOC Heading"/>
    <w:next w:val="Normal"/>
    <w:uiPriority w:val="39"/>
    <w:unhideWhenUsed/>
    <w:qFormat/>
    <w:rsid w:val="009C18B7"/>
    <w:pPr>
      <w:spacing w:after="200" w:line="360" w:lineRule="auto"/>
      <w:jc w:val="center"/>
      <w:outlineLvl w:val="0"/>
    </w:pPr>
    <w:rPr>
      <w:rFonts w:ascii="Times New Roman" w:eastAsia="Times New Roman" w:hAnsi="Times New Roman"/>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link w:val="Heading2"/>
    <w:uiPriority w:val="9"/>
    <w:semiHidden/>
    <w:rsid w:val="00C445BF"/>
    <w:rPr>
      <w:rFonts w:ascii="Cambria" w:eastAsia="Times New Roman" w:hAnsi="Cambria" w:cs="Times New Roman"/>
      <w:b/>
      <w:bCs/>
      <w:color w:val="4F81BD"/>
      <w:sz w:val="26"/>
      <w:szCs w:val="26"/>
    </w:rPr>
  </w:style>
  <w:style w:type="character" w:customStyle="1" w:styleId="Heading3Char">
    <w:name w:val="Heading 3 Char"/>
    <w:link w:val="Heading3"/>
    <w:uiPriority w:val="9"/>
    <w:rsid w:val="006E48B0"/>
    <w:rPr>
      <w:rFonts w:ascii="Cambria" w:eastAsia="Times New Roman" w:hAnsi="Cambria" w:cs="Times New Roman"/>
      <w:b/>
      <w:bCs/>
      <w:color w:val="4F81BD"/>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basedOn w:val="Normal"/>
    <w:uiPriority w:val="34"/>
    <w:qFormat/>
    <w:rsid w:val="002F04A2"/>
    <w:pPr>
      <w:spacing w:before="0"/>
      <w:ind w:left="720"/>
      <w:contextualSpacing/>
    </w:pPr>
    <w:rPr>
      <w:rFonts w:eastAsia="Times New Roman"/>
      <w:szCs w:val="24"/>
      <w:shd w:val="clear" w:color="auto" w:fill="FFFFFF"/>
    </w:rPr>
  </w:style>
  <w:style w:type="paragraph" w:customStyle="1" w:styleId="Hngtiubng">
    <w:name w:val="Hàng tiêu đề bảng"/>
    <w:rsid w:val="002E7A92"/>
    <w:pPr>
      <w:spacing w:before="120" w:line="360" w:lineRule="auto"/>
      <w:jc w:val="center"/>
    </w:pPr>
    <w:rPr>
      <w:rFonts w:ascii="Times New Roman" w:hAnsi="Times New Roman"/>
      <w:b/>
      <w:sz w:val="26"/>
      <w:szCs w:val="22"/>
    </w:rPr>
  </w:style>
  <w:style w:type="paragraph" w:styleId="Caption">
    <w:name w:val="caption"/>
    <w:basedOn w:val="Normal"/>
    <w:next w:val="Normal"/>
    <w:link w:val="CaptionChar"/>
    <w:autoRedefine/>
    <w:uiPriority w:val="35"/>
    <w:unhideWhenUsed/>
    <w:qFormat/>
    <w:rsid w:val="009A0AC9"/>
    <w:pPr>
      <w:spacing w:before="0" w:line="240" w:lineRule="auto"/>
      <w:ind w:firstLine="0"/>
      <w:jc w:val="center"/>
    </w:pPr>
    <w:rPr>
      <w:bCs/>
      <w:i/>
      <w:iCs/>
      <w:sz w:val="24"/>
      <w:szCs w:val="24"/>
    </w:rPr>
  </w:style>
  <w:style w:type="paragraph" w:styleId="Bibliography">
    <w:name w:val="Bibliography"/>
    <w:next w:val="Normal"/>
    <w:uiPriority w:val="37"/>
    <w:unhideWhenUsed/>
    <w:rsid w:val="00E67A68"/>
    <w:pPr>
      <w:spacing w:after="200" w:line="276" w:lineRule="auto"/>
      <w:jc w:val="both"/>
    </w:pPr>
    <w:rPr>
      <w:rFonts w:ascii="Times New Roman" w:hAnsi="Times New Roman"/>
      <w:sz w:val="26"/>
      <w:szCs w:val="22"/>
    </w:rPr>
  </w:style>
  <w:style w:type="paragraph" w:styleId="TableofFigures">
    <w:name w:val="table of figures"/>
    <w:basedOn w:val="Normal"/>
    <w:next w:val="Normal"/>
    <w:uiPriority w:val="99"/>
    <w:unhideWhenUsed/>
    <w:rsid w:val="00BD7D06"/>
  </w:style>
  <w:style w:type="character" w:styleId="Hyperlink">
    <w:name w:val="Hyperlink"/>
    <w:uiPriority w:val="99"/>
    <w:unhideWhenUsed/>
    <w:rsid w:val="00BD7D06"/>
    <w:rPr>
      <w:color w:val="0000FF"/>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szCs w:val="22"/>
    </w:rPr>
  </w:style>
  <w:style w:type="paragraph" w:styleId="TOC1">
    <w:name w:val="toc 1"/>
    <w:basedOn w:val="Normal"/>
    <w:next w:val="Normal"/>
    <w:uiPriority w:val="39"/>
    <w:unhideWhenUsed/>
    <w:rsid w:val="00BB7904"/>
    <w:pPr>
      <w:tabs>
        <w:tab w:val="right" w:leader="dot" w:pos="9072"/>
      </w:tabs>
      <w:spacing w:after="100"/>
      <w:ind w:firstLine="0"/>
      <w:jc w:val="center"/>
    </w:pPr>
    <w:rPr>
      <w:noProof/>
      <w:lang w:val="vi-VN"/>
    </w:rPr>
  </w:style>
  <w:style w:type="paragraph" w:styleId="TOC2">
    <w:name w:val="toc 2"/>
    <w:basedOn w:val="Normal"/>
    <w:next w:val="Normal"/>
    <w:uiPriority w:val="39"/>
    <w:unhideWhenUsed/>
    <w:rsid w:val="00BB7904"/>
    <w:pPr>
      <w:tabs>
        <w:tab w:val="right" w:leader="dot" w:pos="9072"/>
      </w:tabs>
      <w:spacing w:after="100"/>
      <w:ind w:left="680" w:hanging="680"/>
    </w:pPr>
  </w:style>
  <w:style w:type="paragraph" w:styleId="TOC3">
    <w:name w:val="toc 3"/>
    <w:basedOn w:val="Normal"/>
    <w:next w:val="Normal"/>
    <w:autoRedefine/>
    <w:uiPriority w:val="39"/>
    <w:unhideWhenUsed/>
    <w:rsid w:val="00B51657"/>
    <w:pPr>
      <w:tabs>
        <w:tab w:val="left" w:pos="880"/>
        <w:tab w:val="left" w:pos="1530"/>
        <w:tab w:val="right" w:leader="dot" w:pos="8778"/>
      </w:tabs>
      <w:spacing w:after="100"/>
      <w:ind w:firstLine="540"/>
      <w:jc w:val="left"/>
    </w:pPr>
    <w:rPr>
      <w:noProof/>
      <w:lang w:val="vi-VN"/>
    </w:rPr>
  </w:style>
  <w:style w:type="paragraph" w:customStyle="1" w:styleId="Mclc">
    <w:name w:val="Mục lục"/>
    <w:next w:val="Nidung"/>
    <w:rsid w:val="00043CE0"/>
    <w:pPr>
      <w:spacing w:after="200" w:line="276" w:lineRule="auto"/>
    </w:pPr>
    <w:rPr>
      <w:rFonts w:ascii="Times New Roman" w:hAnsi="Times New Roman"/>
      <w:sz w:val="26"/>
      <w:szCs w:val="22"/>
    </w:rPr>
  </w:style>
  <w:style w:type="paragraph" w:styleId="BodyText">
    <w:name w:val="Body Text"/>
    <w:basedOn w:val="Normal"/>
    <w:link w:val="BodyTextChar"/>
    <w:rsid w:val="009C1C90"/>
    <w:pPr>
      <w:spacing w:before="240" w:after="60" w:line="360" w:lineRule="exact"/>
      <w:ind w:firstLine="0"/>
    </w:pPr>
    <w:rPr>
      <w:rFonts w:ascii=".VnTime" w:eastAsia="Times New Roman" w:hAnsi=".VnTime"/>
      <w:sz w:val="28"/>
      <w:szCs w:val="24"/>
      <w:lang w:val="x-none" w:eastAsia="x-none"/>
    </w:rPr>
  </w:style>
  <w:style w:type="character" w:customStyle="1" w:styleId="BodyTextChar">
    <w:name w:val="Body Text Char"/>
    <w:basedOn w:val="DefaultParagraphFont"/>
    <w:link w:val="BodyText"/>
    <w:rsid w:val="009C1C90"/>
    <w:rPr>
      <w:rFonts w:ascii=".VnTime" w:eastAsia="Times New Roman" w:hAnsi=".VnTime"/>
      <w:sz w:val="28"/>
      <w:szCs w:val="24"/>
      <w:lang w:val="x-none" w:eastAsia="x-none"/>
    </w:rPr>
  </w:style>
  <w:style w:type="character" w:customStyle="1" w:styleId="fontstyle01">
    <w:name w:val="fontstyle01"/>
    <w:basedOn w:val="DefaultParagraphFont"/>
    <w:rsid w:val="00C9619E"/>
    <w:rPr>
      <w:rFonts w:ascii="FnttwdAdvTT5ada87cc" w:hAnsi="FnttwdAdvTT5ada87cc" w:hint="default"/>
      <w:b w:val="0"/>
      <w:bCs w:val="0"/>
      <w:i w:val="0"/>
      <w:iCs w:val="0"/>
      <w:color w:val="000000"/>
      <w:sz w:val="56"/>
      <w:szCs w:val="56"/>
    </w:rPr>
  </w:style>
  <w:style w:type="paragraph" w:styleId="NormalWeb">
    <w:name w:val="Normal (Web)"/>
    <w:basedOn w:val="Normal"/>
    <w:uiPriority w:val="99"/>
    <w:unhideWhenUsed/>
    <w:rsid w:val="00CD50AE"/>
    <w:pPr>
      <w:spacing w:before="100" w:beforeAutospacing="1" w:after="100" w:afterAutospacing="1" w:line="240" w:lineRule="auto"/>
      <w:ind w:firstLine="0"/>
      <w:jc w:val="left"/>
    </w:pPr>
    <w:rPr>
      <w:rFonts w:eastAsia="Times New Roman"/>
      <w:sz w:val="24"/>
      <w:szCs w:val="24"/>
      <w:lang w:eastAsia="ja-JP"/>
    </w:rPr>
  </w:style>
  <w:style w:type="character" w:styleId="BookTitle">
    <w:name w:val="Book Title"/>
    <w:basedOn w:val="DefaultParagraphFont"/>
    <w:uiPriority w:val="33"/>
    <w:qFormat/>
    <w:rsid w:val="007C326B"/>
    <w:rPr>
      <w:rFonts w:ascii="Times New Roman" w:hAnsi="Times New Roman"/>
      <w:b w:val="0"/>
      <w:bCs/>
      <w:i/>
      <w:iCs/>
      <w:spacing w:val="5"/>
    </w:rPr>
  </w:style>
  <w:style w:type="character" w:styleId="CommentReference">
    <w:name w:val="annotation reference"/>
    <w:basedOn w:val="DefaultParagraphFont"/>
    <w:uiPriority w:val="99"/>
    <w:semiHidden/>
    <w:unhideWhenUsed/>
    <w:rsid w:val="001B5DFE"/>
    <w:rPr>
      <w:sz w:val="16"/>
      <w:szCs w:val="16"/>
    </w:rPr>
  </w:style>
  <w:style w:type="paragraph" w:styleId="CommentText">
    <w:name w:val="annotation text"/>
    <w:basedOn w:val="Normal"/>
    <w:link w:val="CommentTextChar"/>
    <w:uiPriority w:val="99"/>
    <w:semiHidden/>
    <w:unhideWhenUsed/>
    <w:rsid w:val="001B5DFE"/>
    <w:pPr>
      <w:spacing w:line="240" w:lineRule="auto"/>
    </w:pPr>
    <w:rPr>
      <w:sz w:val="20"/>
      <w:szCs w:val="20"/>
    </w:rPr>
  </w:style>
  <w:style w:type="character" w:customStyle="1" w:styleId="CommentTextChar">
    <w:name w:val="Comment Text Char"/>
    <w:basedOn w:val="DefaultParagraphFont"/>
    <w:link w:val="CommentText"/>
    <w:uiPriority w:val="99"/>
    <w:semiHidden/>
    <w:rsid w:val="001B5DFE"/>
    <w:rPr>
      <w:rFonts w:ascii="Times New Roman" w:hAnsi="Times New Roman"/>
    </w:rPr>
  </w:style>
  <w:style w:type="paragraph" w:styleId="CommentSubject">
    <w:name w:val="annotation subject"/>
    <w:basedOn w:val="CommentText"/>
    <w:next w:val="CommentText"/>
    <w:link w:val="CommentSubjectChar"/>
    <w:uiPriority w:val="99"/>
    <w:semiHidden/>
    <w:unhideWhenUsed/>
    <w:rsid w:val="001B5DFE"/>
    <w:rPr>
      <w:b/>
      <w:bCs/>
    </w:rPr>
  </w:style>
  <w:style w:type="character" w:customStyle="1" w:styleId="CommentSubjectChar">
    <w:name w:val="Comment Subject Char"/>
    <w:basedOn w:val="CommentTextChar"/>
    <w:link w:val="CommentSubject"/>
    <w:uiPriority w:val="99"/>
    <w:semiHidden/>
    <w:rsid w:val="001B5DFE"/>
    <w:rPr>
      <w:rFonts w:ascii="Times New Roman" w:hAnsi="Times New Roman"/>
      <w:b/>
      <w:bCs/>
    </w:rPr>
  </w:style>
  <w:style w:type="character" w:styleId="PlaceholderText">
    <w:name w:val="Placeholder Text"/>
    <w:basedOn w:val="DefaultParagraphFont"/>
    <w:uiPriority w:val="99"/>
    <w:semiHidden/>
    <w:rsid w:val="00CE31CD"/>
    <w:rPr>
      <w:color w:val="808080"/>
    </w:rPr>
  </w:style>
  <w:style w:type="table" w:styleId="TableGridLight">
    <w:name w:val="Grid Table Light"/>
    <w:basedOn w:val="TableNormal"/>
    <w:uiPriority w:val="40"/>
    <w:rsid w:val="00E66AE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4D31A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B96E0A"/>
    <w:rPr>
      <w:b/>
      <w:bCs/>
    </w:rPr>
  </w:style>
  <w:style w:type="character" w:customStyle="1" w:styleId="UnresolvedMention1">
    <w:name w:val="Unresolved Mention1"/>
    <w:basedOn w:val="DefaultParagraphFont"/>
    <w:uiPriority w:val="99"/>
    <w:semiHidden/>
    <w:unhideWhenUsed/>
    <w:rsid w:val="005D41A1"/>
    <w:rPr>
      <w:color w:val="605E5C"/>
      <w:shd w:val="clear" w:color="auto" w:fill="E1DFDD"/>
    </w:rPr>
  </w:style>
  <w:style w:type="character" w:styleId="FollowedHyperlink">
    <w:name w:val="FollowedHyperlink"/>
    <w:basedOn w:val="DefaultParagraphFont"/>
    <w:uiPriority w:val="99"/>
    <w:semiHidden/>
    <w:unhideWhenUsed/>
    <w:rsid w:val="001243DC"/>
    <w:rPr>
      <w:color w:val="800080" w:themeColor="followedHyperlink"/>
      <w:u w:val="single"/>
    </w:rPr>
  </w:style>
  <w:style w:type="table" w:styleId="PlainTable2">
    <w:name w:val="Plain Table 2"/>
    <w:basedOn w:val="TableNormal"/>
    <w:uiPriority w:val="42"/>
    <w:rsid w:val="00EB112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rsid w:val="008B0AD2"/>
    <w:rPr>
      <w:rFonts w:asciiTheme="majorHAnsi" w:eastAsiaTheme="majorEastAsia" w:hAnsiTheme="majorHAnsi" w:cstheme="majorBidi"/>
      <w:i/>
      <w:iCs/>
      <w:color w:val="365F91" w:themeColor="accent1" w:themeShade="BF"/>
      <w:sz w:val="26"/>
      <w:szCs w:val="22"/>
    </w:rPr>
  </w:style>
  <w:style w:type="character" w:customStyle="1" w:styleId="Heading5Char">
    <w:name w:val="Heading 5 Char"/>
    <w:basedOn w:val="DefaultParagraphFont"/>
    <w:link w:val="Heading5"/>
    <w:uiPriority w:val="9"/>
    <w:rsid w:val="005346E4"/>
    <w:rPr>
      <w:rFonts w:asciiTheme="majorHAnsi" w:eastAsiaTheme="majorEastAsia" w:hAnsiTheme="majorHAnsi" w:cstheme="majorBidi"/>
      <w:color w:val="365F91" w:themeColor="accent1" w:themeShade="BF"/>
      <w:sz w:val="26"/>
      <w:szCs w:val="22"/>
    </w:rPr>
  </w:style>
  <w:style w:type="paragraph" w:customStyle="1" w:styleId="ColumnName">
    <w:name w:val="Column Name"/>
    <w:qFormat/>
    <w:rsid w:val="0023025E"/>
    <w:pPr>
      <w:spacing w:before="120" w:after="120" w:line="276" w:lineRule="auto"/>
      <w:jc w:val="center"/>
    </w:pPr>
    <w:rPr>
      <w:rFonts w:ascii="Tahoma" w:hAnsi="Tahoma"/>
      <w:b/>
      <w:szCs w:val="22"/>
    </w:rPr>
  </w:style>
  <w:style w:type="paragraph" w:customStyle="1" w:styleId="Use-case">
    <w:name w:val="Use-case"/>
    <w:basedOn w:val="ListParagraph"/>
    <w:qFormat/>
    <w:rsid w:val="0023025E"/>
    <w:pPr>
      <w:numPr>
        <w:numId w:val="6"/>
      </w:numPr>
      <w:spacing w:line="240" w:lineRule="auto"/>
      <w:jc w:val="left"/>
    </w:pPr>
    <w:rPr>
      <w:rFonts w:ascii="Tahoma" w:eastAsia="Calibri" w:hAnsi="Tahoma"/>
      <w:sz w:val="20"/>
      <w:szCs w:val="22"/>
      <w:shd w:val="clear" w:color="auto" w:fill="auto"/>
    </w:rPr>
  </w:style>
  <w:style w:type="character" w:customStyle="1" w:styleId="apple-tab-span">
    <w:name w:val="apple-tab-span"/>
    <w:basedOn w:val="DefaultParagraphFont"/>
    <w:rsid w:val="00175D4B"/>
  </w:style>
  <w:style w:type="character" w:styleId="HTMLCode">
    <w:name w:val="HTML Code"/>
    <w:basedOn w:val="DefaultParagraphFont"/>
    <w:uiPriority w:val="99"/>
    <w:semiHidden/>
    <w:unhideWhenUsed/>
    <w:rsid w:val="003919B2"/>
    <w:rPr>
      <w:rFonts w:ascii="Courier New" w:eastAsia="Times New Roman" w:hAnsi="Courier New" w:cs="Courier New"/>
      <w:sz w:val="20"/>
      <w:szCs w:val="20"/>
    </w:rPr>
  </w:style>
  <w:style w:type="character" w:styleId="SubtleEmphasis">
    <w:name w:val="Subtle Emphasis"/>
    <w:aliases w:val="Bảng"/>
    <w:basedOn w:val="DefaultParagraphFont"/>
    <w:uiPriority w:val="19"/>
    <w:qFormat/>
    <w:rsid w:val="00624902"/>
    <w:rPr>
      <w:i/>
      <w:iCs/>
      <w:color w:val="404040" w:themeColor="text1" w:themeTint="BF"/>
    </w:rPr>
  </w:style>
  <w:style w:type="paragraph" w:styleId="NoSpacing">
    <w:name w:val="No Spacing"/>
    <w:uiPriority w:val="1"/>
    <w:qFormat/>
    <w:rsid w:val="00304772"/>
    <w:pPr>
      <w:ind w:firstLine="567"/>
      <w:jc w:val="both"/>
    </w:pPr>
    <w:rPr>
      <w:rFonts w:ascii="Times New Roman" w:hAnsi="Times New Roman"/>
      <w:sz w:val="26"/>
      <w:szCs w:val="22"/>
    </w:rPr>
  </w:style>
  <w:style w:type="character" w:customStyle="1" w:styleId="text-sm">
    <w:name w:val="text-sm"/>
    <w:basedOn w:val="DefaultParagraphFont"/>
    <w:rsid w:val="00F8372A"/>
  </w:style>
  <w:style w:type="character" w:styleId="Emphasis">
    <w:name w:val="Emphasis"/>
    <w:basedOn w:val="DefaultParagraphFont"/>
    <w:uiPriority w:val="20"/>
    <w:qFormat/>
    <w:rsid w:val="006B1ADD"/>
    <w:rPr>
      <w:i/>
      <w:iCs/>
    </w:rPr>
  </w:style>
  <w:style w:type="character" w:customStyle="1" w:styleId="NidungChar">
    <w:name w:val="Nội dung Char"/>
    <w:basedOn w:val="DefaultParagraphFont"/>
    <w:link w:val="Nidung"/>
    <w:qFormat/>
    <w:rsid w:val="000F6751"/>
    <w:rPr>
      <w:rFonts w:ascii="Times New Roman" w:hAnsi="Times New Roman"/>
      <w:sz w:val="26"/>
      <w:szCs w:val="22"/>
    </w:rPr>
  </w:style>
  <w:style w:type="character" w:customStyle="1" w:styleId="katex-mathml">
    <w:name w:val="katex-mathml"/>
    <w:basedOn w:val="DefaultParagraphFont"/>
    <w:rsid w:val="00357227"/>
  </w:style>
  <w:style w:type="character" w:customStyle="1" w:styleId="mord">
    <w:name w:val="mord"/>
    <w:basedOn w:val="DefaultParagraphFont"/>
    <w:rsid w:val="00357227"/>
  </w:style>
  <w:style w:type="character" w:customStyle="1" w:styleId="vlist-s">
    <w:name w:val="vlist-s"/>
    <w:basedOn w:val="DefaultParagraphFont"/>
    <w:rsid w:val="00357227"/>
  </w:style>
  <w:style w:type="character" w:customStyle="1" w:styleId="mrel">
    <w:name w:val="mrel"/>
    <w:basedOn w:val="DefaultParagraphFont"/>
    <w:rsid w:val="00357227"/>
  </w:style>
  <w:style w:type="character" w:customStyle="1" w:styleId="mbin">
    <w:name w:val="mbin"/>
    <w:basedOn w:val="DefaultParagraphFont"/>
    <w:rsid w:val="00357227"/>
  </w:style>
  <w:style w:type="character" w:customStyle="1" w:styleId="citation-23">
    <w:name w:val="citation-23"/>
    <w:basedOn w:val="DefaultParagraphFont"/>
    <w:rsid w:val="00626E65"/>
  </w:style>
  <w:style w:type="character" w:customStyle="1" w:styleId="citation-22">
    <w:name w:val="citation-22"/>
    <w:basedOn w:val="DefaultParagraphFont"/>
    <w:rsid w:val="00626E65"/>
  </w:style>
  <w:style w:type="character" w:customStyle="1" w:styleId="citation-21">
    <w:name w:val="citation-21"/>
    <w:basedOn w:val="DefaultParagraphFont"/>
    <w:rsid w:val="00626E65"/>
  </w:style>
  <w:style w:type="character" w:customStyle="1" w:styleId="citation-17">
    <w:name w:val="citation-17"/>
    <w:basedOn w:val="DefaultParagraphFont"/>
    <w:rsid w:val="00626E65"/>
  </w:style>
  <w:style w:type="character" w:customStyle="1" w:styleId="citation-16">
    <w:name w:val="citation-16"/>
    <w:basedOn w:val="DefaultParagraphFont"/>
    <w:rsid w:val="00626E65"/>
  </w:style>
  <w:style w:type="character" w:customStyle="1" w:styleId="citation-15">
    <w:name w:val="citation-15"/>
    <w:basedOn w:val="DefaultParagraphFont"/>
    <w:rsid w:val="00626E65"/>
  </w:style>
  <w:style w:type="character" w:customStyle="1" w:styleId="citation-14">
    <w:name w:val="citation-14"/>
    <w:basedOn w:val="DefaultParagraphFont"/>
    <w:rsid w:val="00626E65"/>
  </w:style>
  <w:style w:type="character" w:customStyle="1" w:styleId="citation-12">
    <w:name w:val="citation-12"/>
    <w:basedOn w:val="DefaultParagraphFont"/>
    <w:rsid w:val="00626E65"/>
  </w:style>
  <w:style w:type="character" w:styleId="UnresolvedMention">
    <w:name w:val="Unresolved Mention"/>
    <w:basedOn w:val="DefaultParagraphFont"/>
    <w:uiPriority w:val="99"/>
    <w:semiHidden/>
    <w:unhideWhenUsed/>
    <w:rsid w:val="003338DE"/>
    <w:rPr>
      <w:color w:val="605E5C"/>
      <w:shd w:val="clear" w:color="auto" w:fill="E1DFDD"/>
    </w:rPr>
  </w:style>
  <w:style w:type="paragraph" w:customStyle="1" w:styleId="Hnh">
    <w:name w:val="Hình"/>
    <w:basedOn w:val="Caption"/>
    <w:link w:val="HnhChar"/>
    <w:qFormat/>
    <w:rsid w:val="00473BE3"/>
    <w:pPr>
      <w:spacing w:line="360" w:lineRule="auto"/>
    </w:pPr>
    <w:rPr>
      <w:sz w:val="26"/>
      <w:szCs w:val="26"/>
    </w:rPr>
  </w:style>
  <w:style w:type="character" w:customStyle="1" w:styleId="CaptionChar">
    <w:name w:val="Caption Char"/>
    <w:basedOn w:val="DefaultParagraphFont"/>
    <w:link w:val="Caption"/>
    <w:uiPriority w:val="35"/>
    <w:rsid w:val="00473BE3"/>
    <w:rPr>
      <w:rFonts w:ascii="Times New Roman" w:hAnsi="Times New Roman"/>
      <w:bCs/>
      <w:i/>
      <w:iCs/>
      <w:sz w:val="24"/>
      <w:szCs w:val="24"/>
    </w:rPr>
  </w:style>
  <w:style w:type="character" w:customStyle="1" w:styleId="HnhChar">
    <w:name w:val="Hình Char"/>
    <w:basedOn w:val="CaptionChar"/>
    <w:link w:val="Hnh"/>
    <w:rsid w:val="00473BE3"/>
    <w:rPr>
      <w:rFonts w:ascii="Times New Roman" w:hAnsi="Times New Roman"/>
      <w:bCs/>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5768">
      <w:bodyDiv w:val="1"/>
      <w:marLeft w:val="0"/>
      <w:marRight w:val="0"/>
      <w:marTop w:val="0"/>
      <w:marBottom w:val="0"/>
      <w:divBdr>
        <w:top w:val="none" w:sz="0" w:space="0" w:color="auto"/>
        <w:left w:val="none" w:sz="0" w:space="0" w:color="auto"/>
        <w:bottom w:val="none" w:sz="0" w:space="0" w:color="auto"/>
        <w:right w:val="none" w:sz="0" w:space="0" w:color="auto"/>
      </w:divBdr>
    </w:div>
    <w:div w:id="9529967">
      <w:bodyDiv w:val="1"/>
      <w:marLeft w:val="0"/>
      <w:marRight w:val="0"/>
      <w:marTop w:val="0"/>
      <w:marBottom w:val="0"/>
      <w:divBdr>
        <w:top w:val="none" w:sz="0" w:space="0" w:color="auto"/>
        <w:left w:val="none" w:sz="0" w:space="0" w:color="auto"/>
        <w:bottom w:val="none" w:sz="0" w:space="0" w:color="auto"/>
        <w:right w:val="none" w:sz="0" w:space="0" w:color="auto"/>
      </w:divBdr>
    </w:div>
    <w:div w:id="31078502">
      <w:bodyDiv w:val="1"/>
      <w:marLeft w:val="0"/>
      <w:marRight w:val="0"/>
      <w:marTop w:val="0"/>
      <w:marBottom w:val="0"/>
      <w:divBdr>
        <w:top w:val="none" w:sz="0" w:space="0" w:color="auto"/>
        <w:left w:val="none" w:sz="0" w:space="0" w:color="auto"/>
        <w:bottom w:val="none" w:sz="0" w:space="0" w:color="auto"/>
        <w:right w:val="none" w:sz="0" w:space="0" w:color="auto"/>
      </w:divBdr>
    </w:div>
    <w:div w:id="31464011">
      <w:bodyDiv w:val="1"/>
      <w:marLeft w:val="0"/>
      <w:marRight w:val="0"/>
      <w:marTop w:val="0"/>
      <w:marBottom w:val="0"/>
      <w:divBdr>
        <w:top w:val="none" w:sz="0" w:space="0" w:color="auto"/>
        <w:left w:val="none" w:sz="0" w:space="0" w:color="auto"/>
        <w:bottom w:val="none" w:sz="0" w:space="0" w:color="auto"/>
        <w:right w:val="none" w:sz="0" w:space="0" w:color="auto"/>
      </w:divBdr>
    </w:div>
    <w:div w:id="40836381">
      <w:bodyDiv w:val="1"/>
      <w:marLeft w:val="0"/>
      <w:marRight w:val="0"/>
      <w:marTop w:val="0"/>
      <w:marBottom w:val="0"/>
      <w:divBdr>
        <w:top w:val="none" w:sz="0" w:space="0" w:color="auto"/>
        <w:left w:val="none" w:sz="0" w:space="0" w:color="auto"/>
        <w:bottom w:val="none" w:sz="0" w:space="0" w:color="auto"/>
        <w:right w:val="none" w:sz="0" w:space="0" w:color="auto"/>
      </w:divBdr>
    </w:div>
    <w:div w:id="53889968">
      <w:bodyDiv w:val="1"/>
      <w:marLeft w:val="0"/>
      <w:marRight w:val="0"/>
      <w:marTop w:val="0"/>
      <w:marBottom w:val="0"/>
      <w:divBdr>
        <w:top w:val="none" w:sz="0" w:space="0" w:color="auto"/>
        <w:left w:val="none" w:sz="0" w:space="0" w:color="auto"/>
        <w:bottom w:val="none" w:sz="0" w:space="0" w:color="auto"/>
        <w:right w:val="none" w:sz="0" w:space="0" w:color="auto"/>
      </w:divBdr>
    </w:div>
    <w:div w:id="54857614">
      <w:bodyDiv w:val="1"/>
      <w:marLeft w:val="0"/>
      <w:marRight w:val="0"/>
      <w:marTop w:val="0"/>
      <w:marBottom w:val="0"/>
      <w:divBdr>
        <w:top w:val="none" w:sz="0" w:space="0" w:color="auto"/>
        <w:left w:val="none" w:sz="0" w:space="0" w:color="auto"/>
        <w:bottom w:val="none" w:sz="0" w:space="0" w:color="auto"/>
        <w:right w:val="none" w:sz="0" w:space="0" w:color="auto"/>
      </w:divBdr>
      <w:divsChild>
        <w:div w:id="1799373221">
          <w:marLeft w:val="0"/>
          <w:marRight w:val="0"/>
          <w:marTop w:val="0"/>
          <w:marBottom w:val="0"/>
          <w:divBdr>
            <w:top w:val="none" w:sz="0" w:space="0" w:color="auto"/>
            <w:left w:val="none" w:sz="0" w:space="0" w:color="auto"/>
            <w:bottom w:val="none" w:sz="0" w:space="0" w:color="auto"/>
            <w:right w:val="none" w:sz="0" w:space="0" w:color="auto"/>
          </w:divBdr>
        </w:div>
      </w:divsChild>
    </w:div>
    <w:div w:id="56780832">
      <w:bodyDiv w:val="1"/>
      <w:marLeft w:val="0"/>
      <w:marRight w:val="0"/>
      <w:marTop w:val="0"/>
      <w:marBottom w:val="0"/>
      <w:divBdr>
        <w:top w:val="none" w:sz="0" w:space="0" w:color="auto"/>
        <w:left w:val="none" w:sz="0" w:space="0" w:color="auto"/>
        <w:bottom w:val="none" w:sz="0" w:space="0" w:color="auto"/>
        <w:right w:val="none" w:sz="0" w:space="0" w:color="auto"/>
      </w:divBdr>
    </w:div>
    <w:div w:id="61102774">
      <w:bodyDiv w:val="1"/>
      <w:marLeft w:val="0"/>
      <w:marRight w:val="0"/>
      <w:marTop w:val="0"/>
      <w:marBottom w:val="0"/>
      <w:divBdr>
        <w:top w:val="none" w:sz="0" w:space="0" w:color="auto"/>
        <w:left w:val="none" w:sz="0" w:space="0" w:color="auto"/>
        <w:bottom w:val="none" w:sz="0" w:space="0" w:color="auto"/>
        <w:right w:val="none" w:sz="0" w:space="0" w:color="auto"/>
      </w:divBdr>
    </w:div>
    <w:div w:id="109083195">
      <w:bodyDiv w:val="1"/>
      <w:marLeft w:val="0"/>
      <w:marRight w:val="0"/>
      <w:marTop w:val="0"/>
      <w:marBottom w:val="0"/>
      <w:divBdr>
        <w:top w:val="none" w:sz="0" w:space="0" w:color="auto"/>
        <w:left w:val="none" w:sz="0" w:space="0" w:color="auto"/>
        <w:bottom w:val="none" w:sz="0" w:space="0" w:color="auto"/>
        <w:right w:val="none" w:sz="0" w:space="0" w:color="auto"/>
      </w:divBdr>
    </w:div>
    <w:div w:id="110132645">
      <w:bodyDiv w:val="1"/>
      <w:marLeft w:val="0"/>
      <w:marRight w:val="0"/>
      <w:marTop w:val="0"/>
      <w:marBottom w:val="0"/>
      <w:divBdr>
        <w:top w:val="none" w:sz="0" w:space="0" w:color="auto"/>
        <w:left w:val="none" w:sz="0" w:space="0" w:color="auto"/>
        <w:bottom w:val="none" w:sz="0" w:space="0" w:color="auto"/>
        <w:right w:val="none" w:sz="0" w:space="0" w:color="auto"/>
      </w:divBdr>
    </w:div>
    <w:div w:id="113333723">
      <w:bodyDiv w:val="1"/>
      <w:marLeft w:val="0"/>
      <w:marRight w:val="0"/>
      <w:marTop w:val="0"/>
      <w:marBottom w:val="0"/>
      <w:divBdr>
        <w:top w:val="none" w:sz="0" w:space="0" w:color="auto"/>
        <w:left w:val="none" w:sz="0" w:space="0" w:color="auto"/>
        <w:bottom w:val="none" w:sz="0" w:space="0" w:color="auto"/>
        <w:right w:val="none" w:sz="0" w:space="0" w:color="auto"/>
      </w:divBdr>
    </w:div>
    <w:div w:id="117770506">
      <w:bodyDiv w:val="1"/>
      <w:marLeft w:val="0"/>
      <w:marRight w:val="0"/>
      <w:marTop w:val="0"/>
      <w:marBottom w:val="0"/>
      <w:divBdr>
        <w:top w:val="none" w:sz="0" w:space="0" w:color="auto"/>
        <w:left w:val="none" w:sz="0" w:space="0" w:color="auto"/>
        <w:bottom w:val="none" w:sz="0" w:space="0" w:color="auto"/>
        <w:right w:val="none" w:sz="0" w:space="0" w:color="auto"/>
      </w:divBdr>
    </w:div>
    <w:div w:id="120657386">
      <w:bodyDiv w:val="1"/>
      <w:marLeft w:val="0"/>
      <w:marRight w:val="0"/>
      <w:marTop w:val="0"/>
      <w:marBottom w:val="0"/>
      <w:divBdr>
        <w:top w:val="none" w:sz="0" w:space="0" w:color="auto"/>
        <w:left w:val="none" w:sz="0" w:space="0" w:color="auto"/>
        <w:bottom w:val="none" w:sz="0" w:space="0" w:color="auto"/>
        <w:right w:val="none" w:sz="0" w:space="0" w:color="auto"/>
      </w:divBdr>
    </w:div>
    <w:div w:id="121775890">
      <w:bodyDiv w:val="1"/>
      <w:marLeft w:val="0"/>
      <w:marRight w:val="0"/>
      <w:marTop w:val="0"/>
      <w:marBottom w:val="0"/>
      <w:divBdr>
        <w:top w:val="none" w:sz="0" w:space="0" w:color="auto"/>
        <w:left w:val="none" w:sz="0" w:space="0" w:color="auto"/>
        <w:bottom w:val="none" w:sz="0" w:space="0" w:color="auto"/>
        <w:right w:val="none" w:sz="0" w:space="0" w:color="auto"/>
      </w:divBdr>
    </w:div>
    <w:div w:id="124738938">
      <w:bodyDiv w:val="1"/>
      <w:marLeft w:val="0"/>
      <w:marRight w:val="0"/>
      <w:marTop w:val="0"/>
      <w:marBottom w:val="0"/>
      <w:divBdr>
        <w:top w:val="none" w:sz="0" w:space="0" w:color="auto"/>
        <w:left w:val="none" w:sz="0" w:space="0" w:color="auto"/>
        <w:bottom w:val="none" w:sz="0" w:space="0" w:color="auto"/>
        <w:right w:val="none" w:sz="0" w:space="0" w:color="auto"/>
      </w:divBdr>
      <w:divsChild>
        <w:div w:id="1002003396">
          <w:marLeft w:val="0"/>
          <w:marRight w:val="0"/>
          <w:marTop w:val="0"/>
          <w:marBottom w:val="0"/>
          <w:divBdr>
            <w:top w:val="none" w:sz="0" w:space="0" w:color="auto"/>
            <w:left w:val="none" w:sz="0" w:space="0" w:color="auto"/>
            <w:bottom w:val="none" w:sz="0" w:space="0" w:color="auto"/>
            <w:right w:val="none" w:sz="0" w:space="0" w:color="auto"/>
          </w:divBdr>
        </w:div>
      </w:divsChild>
    </w:div>
    <w:div w:id="130903166">
      <w:bodyDiv w:val="1"/>
      <w:marLeft w:val="0"/>
      <w:marRight w:val="0"/>
      <w:marTop w:val="0"/>
      <w:marBottom w:val="0"/>
      <w:divBdr>
        <w:top w:val="none" w:sz="0" w:space="0" w:color="auto"/>
        <w:left w:val="none" w:sz="0" w:space="0" w:color="auto"/>
        <w:bottom w:val="none" w:sz="0" w:space="0" w:color="auto"/>
        <w:right w:val="none" w:sz="0" w:space="0" w:color="auto"/>
      </w:divBdr>
    </w:div>
    <w:div w:id="140536258">
      <w:bodyDiv w:val="1"/>
      <w:marLeft w:val="0"/>
      <w:marRight w:val="0"/>
      <w:marTop w:val="0"/>
      <w:marBottom w:val="0"/>
      <w:divBdr>
        <w:top w:val="none" w:sz="0" w:space="0" w:color="auto"/>
        <w:left w:val="none" w:sz="0" w:space="0" w:color="auto"/>
        <w:bottom w:val="none" w:sz="0" w:space="0" w:color="auto"/>
        <w:right w:val="none" w:sz="0" w:space="0" w:color="auto"/>
      </w:divBdr>
    </w:div>
    <w:div w:id="149448130">
      <w:bodyDiv w:val="1"/>
      <w:marLeft w:val="0"/>
      <w:marRight w:val="0"/>
      <w:marTop w:val="0"/>
      <w:marBottom w:val="0"/>
      <w:divBdr>
        <w:top w:val="none" w:sz="0" w:space="0" w:color="auto"/>
        <w:left w:val="none" w:sz="0" w:space="0" w:color="auto"/>
        <w:bottom w:val="none" w:sz="0" w:space="0" w:color="auto"/>
        <w:right w:val="none" w:sz="0" w:space="0" w:color="auto"/>
      </w:divBdr>
    </w:div>
    <w:div w:id="151720757">
      <w:bodyDiv w:val="1"/>
      <w:marLeft w:val="0"/>
      <w:marRight w:val="0"/>
      <w:marTop w:val="0"/>
      <w:marBottom w:val="0"/>
      <w:divBdr>
        <w:top w:val="none" w:sz="0" w:space="0" w:color="auto"/>
        <w:left w:val="none" w:sz="0" w:space="0" w:color="auto"/>
        <w:bottom w:val="none" w:sz="0" w:space="0" w:color="auto"/>
        <w:right w:val="none" w:sz="0" w:space="0" w:color="auto"/>
      </w:divBdr>
      <w:divsChild>
        <w:div w:id="1450784188">
          <w:marLeft w:val="0"/>
          <w:marRight w:val="0"/>
          <w:marTop w:val="0"/>
          <w:marBottom w:val="0"/>
          <w:divBdr>
            <w:top w:val="none" w:sz="0" w:space="0" w:color="auto"/>
            <w:left w:val="none" w:sz="0" w:space="0" w:color="auto"/>
            <w:bottom w:val="none" w:sz="0" w:space="0" w:color="auto"/>
            <w:right w:val="none" w:sz="0" w:space="0" w:color="auto"/>
          </w:divBdr>
        </w:div>
      </w:divsChild>
    </w:div>
    <w:div w:id="159322074">
      <w:bodyDiv w:val="1"/>
      <w:marLeft w:val="0"/>
      <w:marRight w:val="0"/>
      <w:marTop w:val="0"/>
      <w:marBottom w:val="0"/>
      <w:divBdr>
        <w:top w:val="none" w:sz="0" w:space="0" w:color="auto"/>
        <w:left w:val="none" w:sz="0" w:space="0" w:color="auto"/>
        <w:bottom w:val="none" w:sz="0" w:space="0" w:color="auto"/>
        <w:right w:val="none" w:sz="0" w:space="0" w:color="auto"/>
      </w:divBdr>
    </w:div>
    <w:div w:id="165706161">
      <w:bodyDiv w:val="1"/>
      <w:marLeft w:val="0"/>
      <w:marRight w:val="0"/>
      <w:marTop w:val="0"/>
      <w:marBottom w:val="0"/>
      <w:divBdr>
        <w:top w:val="none" w:sz="0" w:space="0" w:color="auto"/>
        <w:left w:val="none" w:sz="0" w:space="0" w:color="auto"/>
        <w:bottom w:val="none" w:sz="0" w:space="0" w:color="auto"/>
        <w:right w:val="none" w:sz="0" w:space="0" w:color="auto"/>
      </w:divBdr>
    </w:div>
    <w:div w:id="174149614">
      <w:bodyDiv w:val="1"/>
      <w:marLeft w:val="0"/>
      <w:marRight w:val="0"/>
      <w:marTop w:val="0"/>
      <w:marBottom w:val="0"/>
      <w:divBdr>
        <w:top w:val="none" w:sz="0" w:space="0" w:color="auto"/>
        <w:left w:val="none" w:sz="0" w:space="0" w:color="auto"/>
        <w:bottom w:val="none" w:sz="0" w:space="0" w:color="auto"/>
        <w:right w:val="none" w:sz="0" w:space="0" w:color="auto"/>
      </w:divBdr>
    </w:div>
    <w:div w:id="175268047">
      <w:bodyDiv w:val="1"/>
      <w:marLeft w:val="0"/>
      <w:marRight w:val="0"/>
      <w:marTop w:val="0"/>
      <w:marBottom w:val="0"/>
      <w:divBdr>
        <w:top w:val="none" w:sz="0" w:space="0" w:color="auto"/>
        <w:left w:val="none" w:sz="0" w:space="0" w:color="auto"/>
        <w:bottom w:val="none" w:sz="0" w:space="0" w:color="auto"/>
        <w:right w:val="none" w:sz="0" w:space="0" w:color="auto"/>
      </w:divBdr>
    </w:div>
    <w:div w:id="176774051">
      <w:bodyDiv w:val="1"/>
      <w:marLeft w:val="0"/>
      <w:marRight w:val="0"/>
      <w:marTop w:val="0"/>
      <w:marBottom w:val="0"/>
      <w:divBdr>
        <w:top w:val="none" w:sz="0" w:space="0" w:color="auto"/>
        <w:left w:val="none" w:sz="0" w:space="0" w:color="auto"/>
        <w:bottom w:val="none" w:sz="0" w:space="0" w:color="auto"/>
        <w:right w:val="none" w:sz="0" w:space="0" w:color="auto"/>
      </w:divBdr>
    </w:div>
    <w:div w:id="182985977">
      <w:bodyDiv w:val="1"/>
      <w:marLeft w:val="0"/>
      <w:marRight w:val="0"/>
      <w:marTop w:val="0"/>
      <w:marBottom w:val="0"/>
      <w:divBdr>
        <w:top w:val="none" w:sz="0" w:space="0" w:color="auto"/>
        <w:left w:val="none" w:sz="0" w:space="0" w:color="auto"/>
        <w:bottom w:val="none" w:sz="0" w:space="0" w:color="auto"/>
        <w:right w:val="none" w:sz="0" w:space="0" w:color="auto"/>
      </w:divBdr>
    </w:div>
    <w:div w:id="184171649">
      <w:bodyDiv w:val="1"/>
      <w:marLeft w:val="0"/>
      <w:marRight w:val="0"/>
      <w:marTop w:val="0"/>
      <w:marBottom w:val="0"/>
      <w:divBdr>
        <w:top w:val="none" w:sz="0" w:space="0" w:color="auto"/>
        <w:left w:val="none" w:sz="0" w:space="0" w:color="auto"/>
        <w:bottom w:val="none" w:sz="0" w:space="0" w:color="auto"/>
        <w:right w:val="none" w:sz="0" w:space="0" w:color="auto"/>
      </w:divBdr>
    </w:div>
    <w:div w:id="186647853">
      <w:bodyDiv w:val="1"/>
      <w:marLeft w:val="0"/>
      <w:marRight w:val="0"/>
      <w:marTop w:val="0"/>
      <w:marBottom w:val="0"/>
      <w:divBdr>
        <w:top w:val="none" w:sz="0" w:space="0" w:color="auto"/>
        <w:left w:val="none" w:sz="0" w:space="0" w:color="auto"/>
        <w:bottom w:val="none" w:sz="0" w:space="0" w:color="auto"/>
        <w:right w:val="none" w:sz="0" w:space="0" w:color="auto"/>
      </w:divBdr>
    </w:div>
    <w:div w:id="187447034">
      <w:bodyDiv w:val="1"/>
      <w:marLeft w:val="0"/>
      <w:marRight w:val="0"/>
      <w:marTop w:val="0"/>
      <w:marBottom w:val="0"/>
      <w:divBdr>
        <w:top w:val="none" w:sz="0" w:space="0" w:color="auto"/>
        <w:left w:val="none" w:sz="0" w:space="0" w:color="auto"/>
        <w:bottom w:val="none" w:sz="0" w:space="0" w:color="auto"/>
        <w:right w:val="none" w:sz="0" w:space="0" w:color="auto"/>
      </w:divBdr>
    </w:div>
    <w:div w:id="205141653">
      <w:bodyDiv w:val="1"/>
      <w:marLeft w:val="0"/>
      <w:marRight w:val="0"/>
      <w:marTop w:val="0"/>
      <w:marBottom w:val="0"/>
      <w:divBdr>
        <w:top w:val="none" w:sz="0" w:space="0" w:color="auto"/>
        <w:left w:val="none" w:sz="0" w:space="0" w:color="auto"/>
        <w:bottom w:val="none" w:sz="0" w:space="0" w:color="auto"/>
        <w:right w:val="none" w:sz="0" w:space="0" w:color="auto"/>
      </w:divBdr>
    </w:div>
    <w:div w:id="209345303">
      <w:bodyDiv w:val="1"/>
      <w:marLeft w:val="0"/>
      <w:marRight w:val="0"/>
      <w:marTop w:val="0"/>
      <w:marBottom w:val="0"/>
      <w:divBdr>
        <w:top w:val="none" w:sz="0" w:space="0" w:color="auto"/>
        <w:left w:val="none" w:sz="0" w:space="0" w:color="auto"/>
        <w:bottom w:val="none" w:sz="0" w:space="0" w:color="auto"/>
        <w:right w:val="none" w:sz="0" w:space="0" w:color="auto"/>
      </w:divBdr>
    </w:div>
    <w:div w:id="213277181">
      <w:bodyDiv w:val="1"/>
      <w:marLeft w:val="0"/>
      <w:marRight w:val="0"/>
      <w:marTop w:val="0"/>
      <w:marBottom w:val="0"/>
      <w:divBdr>
        <w:top w:val="none" w:sz="0" w:space="0" w:color="auto"/>
        <w:left w:val="none" w:sz="0" w:space="0" w:color="auto"/>
        <w:bottom w:val="none" w:sz="0" w:space="0" w:color="auto"/>
        <w:right w:val="none" w:sz="0" w:space="0" w:color="auto"/>
      </w:divBdr>
      <w:divsChild>
        <w:div w:id="189728222">
          <w:marLeft w:val="0"/>
          <w:marRight w:val="0"/>
          <w:marTop w:val="0"/>
          <w:marBottom w:val="0"/>
          <w:divBdr>
            <w:top w:val="none" w:sz="0" w:space="0" w:color="auto"/>
            <w:left w:val="none" w:sz="0" w:space="0" w:color="auto"/>
            <w:bottom w:val="none" w:sz="0" w:space="0" w:color="auto"/>
            <w:right w:val="none" w:sz="0" w:space="0" w:color="auto"/>
          </w:divBdr>
        </w:div>
      </w:divsChild>
    </w:div>
    <w:div w:id="223413510">
      <w:bodyDiv w:val="1"/>
      <w:marLeft w:val="0"/>
      <w:marRight w:val="0"/>
      <w:marTop w:val="0"/>
      <w:marBottom w:val="0"/>
      <w:divBdr>
        <w:top w:val="none" w:sz="0" w:space="0" w:color="auto"/>
        <w:left w:val="none" w:sz="0" w:space="0" w:color="auto"/>
        <w:bottom w:val="none" w:sz="0" w:space="0" w:color="auto"/>
        <w:right w:val="none" w:sz="0" w:space="0" w:color="auto"/>
      </w:divBdr>
      <w:divsChild>
        <w:div w:id="2121487586">
          <w:marLeft w:val="0"/>
          <w:marRight w:val="0"/>
          <w:marTop w:val="0"/>
          <w:marBottom w:val="0"/>
          <w:divBdr>
            <w:top w:val="none" w:sz="0" w:space="0" w:color="auto"/>
            <w:left w:val="none" w:sz="0" w:space="0" w:color="auto"/>
            <w:bottom w:val="none" w:sz="0" w:space="0" w:color="auto"/>
            <w:right w:val="none" w:sz="0" w:space="0" w:color="auto"/>
          </w:divBdr>
        </w:div>
      </w:divsChild>
    </w:div>
    <w:div w:id="236598545">
      <w:bodyDiv w:val="1"/>
      <w:marLeft w:val="0"/>
      <w:marRight w:val="0"/>
      <w:marTop w:val="0"/>
      <w:marBottom w:val="0"/>
      <w:divBdr>
        <w:top w:val="none" w:sz="0" w:space="0" w:color="auto"/>
        <w:left w:val="none" w:sz="0" w:space="0" w:color="auto"/>
        <w:bottom w:val="none" w:sz="0" w:space="0" w:color="auto"/>
        <w:right w:val="none" w:sz="0" w:space="0" w:color="auto"/>
      </w:divBdr>
      <w:divsChild>
        <w:div w:id="591818900">
          <w:marLeft w:val="0"/>
          <w:marRight w:val="0"/>
          <w:marTop w:val="0"/>
          <w:marBottom w:val="0"/>
          <w:divBdr>
            <w:top w:val="none" w:sz="0" w:space="0" w:color="auto"/>
            <w:left w:val="none" w:sz="0" w:space="0" w:color="auto"/>
            <w:bottom w:val="none" w:sz="0" w:space="0" w:color="auto"/>
            <w:right w:val="none" w:sz="0" w:space="0" w:color="auto"/>
          </w:divBdr>
        </w:div>
      </w:divsChild>
    </w:div>
    <w:div w:id="251090562">
      <w:bodyDiv w:val="1"/>
      <w:marLeft w:val="0"/>
      <w:marRight w:val="0"/>
      <w:marTop w:val="0"/>
      <w:marBottom w:val="0"/>
      <w:divBdr>
        <w:top w:val="none" w:sz="0" w:space="0" w:color="auto"/>
        <w:left w:val="none" w:sz="0" w:space="0" w:color="auto"/>
        <w:bottom w:val="none" w:sz="0" w:space="0" w:color="auto"/>
        <w:right w:val="none" w:sz="0" w:space="0" w:color="auto"/>
      </w:divBdr>
    </w:div>
    <w:div w:id="273679081">
      <w:bodyDiv w:val="1"/>
      <w:marLeft w:val="0"/>
      <w:marRight w:val="0"/>
      <w:marTop w:val="0"/>
      <w:marBottom w:val="0"/>
      <w:divBdr>
        <w:top w:val="none" w:sz="0" w:space="0" w:color="auto"/>
        <w:left w:val="none" w:sz="0" w:space="0" w:color="auto"/>
        <w:bottom w:val="none" w:sz="0" w:space="0" w:color="auto"/>
        <w:right w:val="none" w:sz="0" w:space="0" w:color="auto"/>
      </w:divBdr>
    </w:div>
    <w:div w:id="278686669">
      <w:bodyDiv w:val="1"/>
      <w:marLeft w:val="0"/>
      <w:marRight w:val="0"/>
      <w:marTop w:val="0"/>
      <w:marBottom w:val="0"/>
      <w:divBdr>
        <w:top w:val="none" w:sz="0" w:space="0" w:color="auto"/>
        <w:left w:val="none" w:sz="0" w:space="0" w:color="auto"/>
        <w:bottom w:val="none" w:sz="0" w:space="0" w:color="auto"/>
        <w:right w:val="none" w:sz="0" w:space="0" w:color="auto"/>
      </w:divBdr>
    </w:div>
    <w:div w:id="301812550">
      <w:bodyDiv w:val="1"/>
      <w:marLeft w:val="0"/>
      <w:marRight w:val="0"/>
      <w:marTop w:val="0"/>
      <w:marBottom w:val="0"/>
      <w:divBdr>
        <w:top w:val="none" w:sz="0" w:space="0" w:color="auto"/>
        <w:left w:val="none" w:sz="0" w:space="0" w:color="auto"/>
        <w:bottom w:val="none" w:sz="0" w:space="0" w:color="auto"/>
        <w:right w:val="none" w:sz="0" w:space="0" w:color="auto"/>
      </w:divBdr>
    </w:div>
    <w:div w:id="302318701">
      <w:bodyDiv w:val="1"/>
      <w:marLeft w:val="0"/>
      <w:marRight w:val="0"/>
      <w:marTop w:val="0"/>
      <w:marBottom w:val="0"/>
      <w:divBdr>
        <w:top w:val="none" w:sz="0" w:space="0" w:color="auto"/>
        <w:left w:val="none" w:sz="0" w:space="0" w:color="auto"/>
        <w:bottom w:val="none" w:sz="0" w:space="0" w:color="auto"/>
        <w:right w:val="none" w:sz="0" w:space="0" w:color="auto"/>
      </w:divBdr>
    </w:div>
    <w:div w:id="302733518">
      <w:bodyDiv w:val="1"/>
      <w:marLeft w:val="0"/>
      <w:marRight w:val="0"/>
      <w:marTop w:val="0"/>
      <w:marBottom w:val="0"/>
      <w:divBdr>
        <w:top w:val="none" w:sz="0" w:space="0" w:color="auto"/>
        <w:left w:val="none" w:sz="0" w:space="0" w:color="auto"/>
        <w:bottom w:val="none" w:sz="0" w:space="0" w:color="auto"/>
        <w:right w:val="none" w:sz="0" w:space="0" w:color="auto"/>
      </w:divBdr>
      <w:divsChild>
        <w:div w:id="1839686226">
          <w:marLeft w:val="0"/>
          <w:marRight w:val="0"/>
          <w:marTop w:val="0"/>
          <w:marBottom w:val="0"/>
          <w:divBdr>
            <w:top w:val="none" w:sz="0" w:space="0" w:color="auto"/>
            <w:left w:val="none" w:sz="0" w:space="0" w:color="auto"/>
            <w:bottom w:val="none" w:sz="0" w:space="0" w:color="auto"/>
            <w:right w:val="none" w:sz="0" w:space="0" w:color="auto"/>
          </w:divBdr>
          <w:divsChild>
            <w:div w:id="1423184738">
              <w:marLeft w:val="0"/>
              <w:marRight w:val="0"/>
              <w:marTop w:val="0"/>
              <w:marBottom w:val="0"/>
              <w:divBdr>
                <w:top w:val="none" w:sz="0" w:space="0" w:color="auto"/>
                <w:left w:val="none" w:sz="0" w:space="0" w:color="auto"/>
                <w:bottom w:val="none" w:sz="0" w:space="0" w:color="auto"/>
                <w:right w:val="none" w:sz="0" w:space="0" w:color="auto"/>
              </w:divBdr>
            </w:div>
            <w:div w:id="783159297">
              <w:marLeft w:val="0"/>
              <w:marRight w:val="0"/>
              <w:marTop w:val="0"/>
              <w:marBottom w:val="0"/>
              <w:divBdr>
                <w:top w:val="none" w:sz="0" w:space="0" w:color="auto"/>
                <w:left w:val="none" w:sz="0" w:space="0" w:color="auto"/>
                <w:bottom w:val="none" w:sz="0" w:space="0" w:color="auto"/>
                <w:right w:val="none" w:sz="0" w:space="0" w:color="auto"/>
              </w:divBdr>
            </w:div>
            <w:div w:id="52316991">
              <w:marLeft w:val="0"/>
              <w:marRight w:val="0"/>
              <w:marTop w:val="0"/>
              <w:marBottom w:val="0"/>
              <w:divBdr>
                <w:top w:val="none" w:sz="0" w:space="0" w:color="auto"/>
                <w:left w:val="none" w:sz="0" w:space="0" w:color="auto"/>
                <w:bottom w:val="none" w:sz="0" w:space="0" w:color="auto"/>
                <w:right w:val="none" w:sz="0" w:space="0" w:color="auto"/>
              </w:divBdr>
            </w:div>
            <w:div w:id="1143043711">
              <w:marLeft w:val="0"/>
              <w:marRight w:val="0"/>
              <w:marTop w:val="0"/>
              <w:marBottom w:val="0"/>
              <w:divBdr>
                <w:top w:val="none" w:sz="0" w:space="0" w:color="auto"/>
                <w:left w:val="none" w:sz="0" w:space="0" w:color="auto"/>
                <w:bottom w:val="none" w:sz="0" w:space="0" w:color="auto"/>
                <w:right w:val="none" w:sz="0" w:space="0" w:color="auto"/>
              </w:divBdr>
            </w:div>
            <w:div w:id="475219557">
              <w:marLeft w:val="0"/>
              <w:marRight w:val="0"/>
              <w:marTop w:val="0"/>
              <w:marBottom w:val="0"/>
              <w:divBdr>
                <w:top w:val="none" w:sz="0" w:space="0" w:color="auto"/>
                <w:left w:val="none" w:sz="0" w:space="0" w:color="auto"/>
                <w:bottom w:val="none" w:sz="0" w:space="0" w:color="auto"/>
                <w:right w:val="none" w:sz="0" w:space="0" w:color="auto"/>
              </w:divBdr>
            </w:div>
            <w:div w:id="936519726">
              <w:marLeft w:val="0"/>
              <w:marRight w:val="0"/>
              <w:marTop w:val="0"/>
              <w:marBottom w:val="0"/>
              <w:divBdr>
                <w:top w:val="none" w:sz="0" w:space="0" w:color="auto"/>
                <w:left w:val="none" w:sz="0" w:space="0" w:color="auto"/>
                <w:bottom w:val="none" w:sz="0" w:space="0" w:color="auto"/>
                <w:right w:val="none" w:sz="0" w:space="0" w:color="auto"/>
              </w:divBdr>
            </w:div>
            <w:div w:id="321854486">
              <w:marLeft w:val="0"/>
              <w:marRight w:val="0"/>
              <w:marTop w:val="0"/>
              <w:marBottom w:val="0"/>
              <w:divBdr>
                <w:top w:val="none" w:sz="0" w:space="0" w:color="auto"/>
                <w:left w:val="none" w:sz="0" w:space="0" w:color="auto"/>
                <w:bottom w:val="none" w:sz="0" w:space="0" w:color="auto"/>
                <w:right w:val="none" w:sz="0" w:space="0" w:color="auto"/>
              </w:divBdr>
            </w:div>
            <w:div w:id="590821">
              <w:marLeft w:val="0"/>
              <w:marRight w:val="0"/>
              <w:marTop w:val="0"/>
              <w:marBottom w:val="0"/>
              <w:divBdr>
                <w:top w:val="none" w:sz="0" w:space="0" w:color="auto"/>
                <w:left w:val="none" w:sz="0" w:space="0" w:color="auto"/>
                <w:bottom w:val="none" w:sz="0" w:space="0" w:color="auto"/>
                <w:right w:val="none" w:sz="0" w:space="0" w:color="auto"/>
              </w:divBdr>
            </w:div>
            <w:div w:id="2028292279">
              <w:marLeft w:val="0"/>
              <w:marRight w:val="0"/>
              <w:marTop w:val="0"/>
              <w:marBottom w:val="0"/>
              <w:divBdr>
                <w:top w:val="none" w:sz="0" w:space="0" w:color="auto"/>
                <w:left w:val="none" w:sz="0" w:space="0" w:color="auto"/>
                <w:bottom w:val="none" w:sz="0" w:space="0" w:color="auto"/>
                <w:right w:val="none" w:sz="0" w:space="0" w:color="auto"/>
              </w:divBdr>
            </w:div>
            <w:div w:id="554312127">
              <w:marLeft w:val="0"/>
              <w:marRight w:val="0"/>
              <w:marTop w:val="0"/>
              <w:marBottom w:val="0"/>
              <w:divBdr>
                <w:top w:val="none" w:sz="0" w:space="0" w:color="auto"/>
                <w:left w:val="none" w:sz="0" w:space="0" w:color="auto"/>
                <w:bottom w:val="none" w:sz="0" w:space="0" w:color="auto"/>
                <w:right w:val="none" w:sz="0" w:space="0" w:color="auto"/>
              </w:divBdr>
            </w:div>
            <w:div w:id="513541585">
              <w:marLeft w:val="0"/>
              <w:marRight w:val="0"/>
              <w:marTop w:val="0"/>
              <w:marBottom w:val="0"/>
              <w:divBdr>
                <w:top w:val="none" w:sz="0" w:space="0" w:color="auto"/>
                <w:left w:val="none" w:sz="0" w:space="0" w:color="auto"/>
                <w:bottom w:val="none" w:sz="0" w:space="0" w:color="auto"/>
                <w:right w:val="none" w:sz="0" w:space="0" w:color="auto"/>
              </w:divBdr>
            </w:div>
            <w:div w:id="985202850">
              <w:marLeft w:val="0"/>
              <w:marRight w:val="0"/>
              <w:marTop w:val="0"/>
              <w:marBottom w:val="0"/>
              <w:divBdr>
                <w:top w:val="none" w:sz="0" w:space="0" w:color="auto"/>
                <w:left w:val="none" w:sz="0" w:space="0" w:color="auto"/>
                <w:bottom w:val="none" w:sz="0" w:space="0" w:color="auto"/>
                <w:right w:val="none" w:sz="0" w:space="0" w:color="auto"/>
              </w:divBdr>
            </w:div>
            <w:div w:id="127587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82742">
      <w:bodyDiv w:val="1"/>
      <w:marLeft w:val="0"/>
      <w:marRight w:val="0"/>
      <w:marTop w:val="0"/>
      <w:marBottom w:val="0"/>
      <w:divBdr>
        <w:top w:val="none" w:sz="0" w:space="0" w:color="auto"/>
        <w:left w:val="none" w:sz="0" w:space="0" w:color="auto"/>
        <w:bottom w:val="none" w:sz="0" w:space="0" w:color="auto"/>
        <w:right w:val="none" w:sz="0" w:space="0" w:color="auto"/>
      </w:divBdr>
    </w:div>
    <w:div w:id="313418566">
      <w:bodyDiv w:val="1"/>
      <w:marLeft w:val="0"/>
      <w:marRight w:val="0"/>
      <w:marTop w:val="0"/>
      <w:marBottom w:val="0"/>
      <w:divBdr>
        <w:top w:val="none" w:sz="0" w:space="0" w:color="auto"/>
        <w:left w:val="none" w:sz="0" w:space="0" w:color="auto"/>
        <w:bottom w:val="none" w:sz="0" w:space="0" w:color="auto"/>
        <w:right w:val="none" w:sz="0" w:space="0" w:color="auto"/>
      </w:divBdr>
    </w:div>
    <w:div w:id="315111636">
      <w:bodyDiv w:val="1"/>
      <w:marLeft w:val="0"/>
      <w:marRight w:val="0"/>
      <w:marTop w:val="0"/>
      <w:marBottom w:val="0"/>
      <w:divBdr>
        <w:top w:val="none" w:sz="0" w:space="0" w:color="auto"/>
        <w:left w:val="none" w:sz="0" w:space="0" w:color="auto"/>
        <w:bottom w:val="none" w:sz="0" w:space="0" w:color="auto"/>
        <w:right w:val="none" w:sz="0" w:space="0" w:color="auto"/>
      </w:divBdr>
    </w:div>
    <w:div w:id="315258306">
      <w:bodyDiv w:val="1"/>
      <w:marLeft w:val="0"/>
      <w:marRight w:val="0"/>
      <w:marTop w:val="0"/>
      <w:marBottom w:val="0"/>
      <w:divBdr>
        <w:top w:val="none" w:sz="0" w:space="0" w:color="auto"/>
        <w:left w:val="none" w:sz="0" w:space="0" w:color="auto"/>
        <w:bottom w:val="none" w:sz="0" w:space="0" w:color="auto"/>
        <w:right w:val="none" w:sz="0" w:space="0" w:color="auto"/>
      </w:divBdr>
    </w:div>
    <w:div w:id="331220587">
      <w:bodyDiv w:val="1"/>
      <w:marLeft w:val="0"/>
      <w:marRight w:val="0"/>
      <w:marTop w:val="0"/>
      <w:marBottom w:val="0"/>
      <w:divBdr>
        <w:top w:val="none" w:sz="0" w:space="0" w:color="auto"/>
        <w:left w:val="none" w:sz="0" w:space="0" w:color="auto"/>
        <w:bottom w:val="none" w:sz="0" w:space="0" w:color="auto"/>
        <w:right w:val="none" w:sz="0" w:space="0" w:color="auto"/>
      </w:divBdr>
    </w:div>
    <w:div w:id="332025781">
      <w:bodyDiv w:val="1"/>
      <w:marLeft w:val="0"/>
      <w:marRight w:val="0"/>
      <w:marTop w:val="0"/>
      <w:marBottom w:val="0"/>
      <w:divBdr>
        <w:top w:val="none" w:sz="0" w:space="0" w:color="auto"/>
        <w:left w:val="none" w:sz="0" w:space="0" w:color="auto"/>
        <w:bottom w:val="none" w:sz="0" w:space="0" w:color="auto"/>
        <w:right w:val="none" w:sz="0" w:space="0" w:color="auto"/>
      </w:divBdr>
    </w:div>
    <w:div w:id="336424620">
      <w:bodyDiv w:val="1"/>
      <w:marLeft w:val="0"/>
      <w:marRight w:val="0"/>
      <w:marTop w:val="0"/>
      <w:marBottom w:val="0"/>
      <w:divBdr>
        <w:top w:val="none" w:sz="0" w:space="0" w:color="auto"/>
        <w:left w:val="none" w:sz="0" w:space="0" w:color="auto"/>
        <w:bottom w:val="none" w:sz="0" w:space="0" w:color="auto"/>
        <w:right w:val="none" w:sz="0" w:space="0" w:color="auto"/>
      </w:divBdr>
    </w:div>
    <w:div w:id="343435847">
      <w:bodyDiv w:val="1"/>
      <w:marLeft w:val="0"/>
      <w:marRight w:val="0"/>
      <w:marTop w:val="0"/>
      <w:marBottom w:val="0"/>
      <w:divBdr>
        <w:top w:val="none" w:sz="0" w:space="0" w:color="auto"/>
        <w:left w:val="none" w:sz="0" w:space="0" w:color="auto"/>
        <w:bottom w:val="none" w:sz="0" w:space="0" w:color="auto"/>
        <w:right w:val="none" w:sz="0" w:space="0" w:color="auto"/>
      </w:divBdr>
      <w:divsChild>
        <w:div w:id="1416701915">
          <w:marLeft w:val="0"/>
          <w:marRight w:val="0"/>
          <w:marTop w:val="0"/>
          <w:marBottom w:val="0"/>
          <w:divBdr>
            <w:top w:val="none" w:sz="0" w:space="0" w:color="auto"/>
            <w:left w:val="none" w:sz="0" w:space="0" w:color="auto"/>
            <w:bottom w:val="none" w:sz="0" w:space="0" w:color="auto"/>
            <w:right w:val="none" w:sz="0" w:space="0" w:color="auto"/>
          </w:divBdr>
        </w:div>
      </w:divsChild>
    </w:div>
    <w:div w:id="358166946">
      <w:bodyDiv w:val="1"/>
      <w:marLeft w:val="0"/>
      <w:marRight w:val="0"/>
      <w:marTop w:val="0"/>
      <w:marBottom w:val="0"/>
      <w:divBdr>
        <w:top w:val="none" w:sz="0" w:space="0" w:color="auto"/>
        <w:left w:val="none" w:sz="0" w:space="0" w:color="auto"/>
        <w:bottom w:val="none" w:sz="0" w:space="0" w:color="auto"/>
        <w:right w:val="none" w:sz="0" w:space="0" w:color="auto"/>
      </w:divBdr>
      <w:divsChild>
        <w:div w:id="234629530">
          <w:marLeft w:val="0"/>
          <w:marRight w:val="0"/>
          <w:marTop w:val="0"/>
          <w:marBottom w:val="0"/>
          <w:divBdr>
            <w:top w:val="none" w:sz="0" w:space="0" w:color="auto"/>
            <w:left w:val="none" w:sz="0" w:space="0" w:color="auto"/>
            <w:bottom w:val="none" w:sz="0" w:space="0" w:color="auto"/>
            <w:right w:val="none" w:sz="0" w:space="0" w:color="auto"/>
          </w:divBdr>
        </w:div>
      </w:divsChild>
    </w:div>
    <w:div w:id="361252204">
      <w:bodyDiv w:val="1"/>
      <w:marLeft w:val="0"/>
      <w:marRight w:val="0"/>
      <w:marTop w:val="0"/>
      <w:marBottom w:val="0"/>
      <w:divBdr>
        <w:top w:val="none" w:sz="0" w:space="0" w:color="auto"/>
        <w:left w:val="none" w:sz="0" w:space="0" w:color="auto"/>
        <w:bottom w:val="none" w:sz="0" w:space="0" w:color="auto"/>
        <w:right w:val="none" w:sz="0" w:space="0" w:color="auto"/>
      </w:divBdr>
    </w:div>
    <w:div w:id="364330238">
      <w:bodyDiv w:val="1"/>
      <w:marLeft w:val="0"/>
      <w:marRight w:val="0"/>
      <w:marTop w:val="0"/>
      <w:marBottom w:val="0"/>
      <w:divBdr>
        <w:top w:val="none" w:sz="0" w:space="0" w:color="auto"/>
        <w:left w:val="none" w:sz="0" w:space="0" w:color="auto"/>
        <w:bottom w:val="none" w:sz="0" w:space="0" w:color="auto"/>
        <w:right w:val="none" w:sz="0" w:space="0" w:color="auto"/>
      </w:divBdr>
      <w:divsChild>
        <w:div w:id="1406494050">
          <w:marLeft w:val="0"/>
          <w:marRight w:val="0"/>
          <w:marTop w:val="0"/>
          <w:marBottom w:val="0"/>
          <w:divBdr>
            <w:top w:val="none" w:sz="0" w:space="0" w:color="auto"/>
            <w:left w:val="none" w:sz="0" w:space="0" w:color="auto"/>
            <w:bottom w:val="none" w:sz="0" w:space="0" w:color="auto"/>
            <w:right w:val="none" w:sz="0" w:space="0" w:color="auto"/>
          </w:divBdr>
        </w:div>
      </w:divsChild>
    </w:div>
    <w:div w:id="375740554">
      <w:bodyDiv w:val="1"/>
      <w:marLeft w:val="0"/>
      <w:marRight w:val="0"/>
      <w:marTop w:val="0"/>
      <w:marBottom w:val="0"/>
      <w:divBdr>
        <w:top w:val="none" w:sz="0" w:space="0" w:color="auto"/>
        <w:left w:val="none" w:sz="0" w:space="0" w:color="auto"/>
        <w:bottom w:val="none" w:sz="0" w:space="0" w:color="auto"/>
        <w:right w:val="none" w:sz="0" w:space="0" w:color="auto"/>
      </w:divBdr>
    </w:div>
    <w:div w:id="377515305">
      <w:bodyDiv w:val="1"/>
      <w:marLeft w:val="0"/>
      <w:marRight w:val="0"/>
      <w:marTop w:val="0"/>
      <w:marBottom w:val="0"/>
      <w:divBdr>
        <w:top w:val="none" w:sz="0" w:space="0" w:color="auto"/>
        <w:left w:val="none" w:sz="0" w:space="0" w:color="auto"/>
        <w:bottom w:val="none" w:sz="0" w:space="0" w:color="auto"/>
        <w:right w:val="none" w:sz="0" w:space="0" w:color="auto"/>
      </w:divBdr>
    </w:div>
    <w:div w:id="377583666">
      <w:bodyDiv w:val="1"/>
      <w:marLeft w:val="0"/>
      <w:marRight w:val="0"/>
      <w:marTop w:val="0"/>
      <w:marBottom w:val="0"/>
      <w:divBdr>
        <w:top w:val="none" w:sz="0" w:space="0" w:color="auto"/>
        <w:left w:val="none" w:sz="0" w:space="0" w:color="auto"/>
        <w:bottom w:val="none" w:sz="0" w:space="0" w:color="auto"/>
        <w:right w:val="none" w:sz="0" w:space="0" w:color="auto"/>
      </w:divBdr>
    </w:div>
    <w:div w:id="384912521">
      <w:bodyDiv w:val="1"/>
      <w:marLeft w:val="0"/>
      <w:marRight w:val="0"/>
      <w:marTop w:val="0"/>
      <w:marBottom w:val="0"/>
      <w:divBdr>
        <w:top w:val="none" w:sz="0" w:space="0" w:color="auto"/>
        <w:left w:val="none" w:sz="0" w:space="0" w:color="auto"/>
        <w:bottom w:val="none" w:sz="0" w:space="0" w:color="auto"/>
        <w:right w:val="none" w:sz="0" w:space="0" w:color="auto"/>
      </w:divBdr>
    </w:div>
    <w:div w:id="390420283">
      <w:bodyDiv w:val="1"/>
      <w:marLeft w:val="0"/>
      <w:marRight w:val="0"/>
      <w:marTop w:val="0"/>
      <w:marBottom w:val="0"/>
      <w:divBdr>
        <w:top w:val="none" w:sz="0" w:space="0" w:color="auto"/>
        <w:left w:val="none" w:sz="0" w:space="0" w:color="auto"/>
        <w:bottom w:val="none" w:sz="0" w:space="0" w:color="auto"/>
        <w:right w:val="none" w:sz="0" w:space="0" w:color="auto"/>
      </w:divBdr>
      <w:divsChild>
        <w:div w:id="744717365">
          <w:marLeft w:val="0"/>
          <w:marRight w:val="0"/>
          <w:marTop w:val="0"/>
          <w:marBottom w:val="0"/>
          <w:divBdr>
            <w:top w:val="none" w:sz="0" w:space="0" w:color="auto"/>
            <w:left w:val="none" w:sz="0" w:space="0" w:color="auto"/>
            <w:bottom w:val="none" w:sz="0" w:space="0" w:color="auto"/>
            <w:right w:val="none" w:sz="0" w:space="0" w:color="auto"/>
          </w:divBdr>
        </w:div>
      </w:divsChild>
    </w:div>
    <w:div w:id="394469752">
      <w:bodyDiv w:val="1"/>
      <w:marLeft w:val="0"/>
      <w:marRight w:val="0"/>
      <w:marTop w:val="0"/>
      <w:marBottom w:val="0"/>
      <w:divBdr>
        <w:top w:val="none" w:sz="0" w:space="0" w:color="auto"/>
        <w:left w:val="none" w:sz="0" w:space="0" w:color="auto"/>
        <w:bottom w:val="none" w:sz="0" w:space="0" w:color="auto"/>
        <w:right w:val="none" w:sz="0" w:space="0" w:color="auto"/>
      </w:divBdr>
    </w:div>
    <w:div w:id="398988311">
      <w:bodyDiv w:val="1"/>
      <w:marLeft w:val="0"/>
      <w:marRight w:val="0"/>
      <w:marTop w:val="0"/>
      <w:marBottom w:val="0"/>
      <w:divBdr>
        <w:top w:val="none" w:sz="0" w:space="0" w:color="auto"/>
        <w:left w:val="none" w:sz="0" w:space="0" w:color="auto"/>
        <w:bottom w:val="none" w:sz="0" w:space="0" w:color="auto"/>
        <w:right w:val="none" w:sz="0" w:space="0" w:color="auto"/>
      </w:divBdr>
    </w:div>
    <w:div w:id="405230026">
      <w:bodyDiv w:val="1"/>
      <w:marLeft w:val="0"/>
      <w:marRight w:val="0"/>
      <w:marTop w:val="0"/>
      <w:marBottom w:val="0"/>
      <w:divBdr>
        <w:top w:val="none" w:sz="0" w:space="0" w:color="auto"/>
        <w:left w:val="none" w:sz="0" w:space="0" w:color="auto"/>
        <w:bottom w:val="none" w:sz="0" w:space="0" w:color="auto"/>
        <w:right w:val="none" w:sz="0" w:space="0" w:color="auto"/>
      </w:divBdr>
      <w:divsChild>
        <w:div w:id="1280070762">
          <w:marLeft w:val="0"/>
          <w:marRight w:val="0"/>
          <w:marTop w:val="0"/>
          <w:marBottom w:val="0"/>
          <w:divBdr>
            <w:top w:val="none" w:sz="0" w:space="0" w:color="auto"/>
            <w:left w:val="none" w:sz="0" w:space="0" w:color="auto"/>
            <w:bottom w:val="none" w:sz="0" w:space="0" w:color="auto"/>
            <w:right w:val="none" w:sz="0" w:space="0" w:color="auto"/>
          </w:divBdr>
        </w:div>
      </w:divsChild>
    </w:div>
    <w:div w:id="406074530">
      <w:bodyDiv w:val="1"/>
      <w:marLeft w:val="0"/>
      <w:marRight w:val="0"/>
      <w:marTop w:val="0"/>
      <w:marBottom w:val="0"/>
      <w:divBdr>
        <w:top w:val="none" w:sz="0" w:space="0" w:color="auto"/>
        <w:left w:val="none" w:sz="0" w:space="0" w:color="auto"/>
        <w:bottom w:val="none" w:sz="0" w:space="0" w:color="auto"/>
        <w:right w:val="none" w:sz="0" w:space="0" w:color="auto"/>
      </w:divBdr>
      <w:divsChild>
        <w:div w:id="2125421518">
          <w:marLeft w:val="0"/>
          <w:marRight w:val="0"/>
          <w:marTop w:val="0"/>
          <w:marBottom w:val="0"/>
          <w:divBdr>
            <w:top w:val="none" w:sz="0" w:space="0" w:color="auto"/>
            <w:left w:val="none" w:sz="0" w:space="0" w:color="auto"/>
            <w:bottom w:val="none" w:sz="0" w:space="0" w:color="auto"/>
            <w:right w:val="none" w:sz="0" w:space="0" w:color="auto"/>
          </w:divBdr>
        </w:div>
      </w:divsChild>
    </w:div>
    <w:div w:id="419764494">
      <w:bodyDiv w:val="1"/>
      <w:marLeft w:val="0"/>
      <w:marRight w:val="0"/>
      <w:marTop w:val="0"/>
      <w:marBottom w:val="0"/>
      <w:divBdr>
        <w:top w:val="none" w:sz="0" w:space="0" w:color="auto"/>
        <w:left w:val="none" w:sz="0" w:space="0" w:color="auto"/>
        <w:bottom w:val="none" w:sz="0" w:space="0" w:color="auto"/>
        <w:right w:val="none" w:sz="0" w:space="0" w:color="auto"/>
      </w:divBdr>
      <w:divsChild>
        <w:div w:id="997685667">
          <w:marLeft w:val="0"/>
          <w:marRight w:val="0"/>
          <w:marTop w:val="0"/>
          <w:marBottom w:val="0"/>
          <w:divBdr>
            <w:top w:val="none" w:sz="0" w:space="0" w:color="auto"/>
            <w:left w:val="none" w:sz="0" w:space="0" w:color="auto"/>
            <w:bottom w:val="none" w:sz="0" w:space="0" w:color="auto"/>
            <w:right w:val="none" w:sz="0" w:space="0" w:color="auto"/>
          </w:divBdr>
        </w:div>
      </w:divsChild>
    </w:div>
    <w:div w:id="423770329">
      <w:bodyDiv w:val="1"/>
      <w:marLeft w:val="0"/>
      <w:marRight w:val="0"/>
      <w:marTop w:val="0"/>
      <w:marBottom w:val="0"/>
      <w:divBdr>
        <w:top w:val="none" w:sz="0" w:space="0" w:color="auto"/>
        <w:left w:val="none" w:sz="0" w:space="0" w:color="auto"/>
        <w:bottom w:val="none" w:sz="0" w:space="0" w:color="auto"/>
        <w:right w:val="none" w:sz="0" w:space="0" w:color="auto"/>
      </w:divBdr>
      <w:divsChild>
        <w:div w:id="410935246">
          <w:marLeft w:val="0"/>
          <w:marRight w:val="0"/>
          <w:marTop w:val="0"/>
          <w:marBottom w:val="0"/>
          <w:divBdr>
            <w:top w:val="none" w:sz="0" w:space="0" w:color="auto"/>
            <w:left w:val="none" w:sz="0" w:space="0" w:color="auto"/>
            <w:bottom w:val="none" w:sz="0" w:space="0" w:color="auto"/>
            <w:right w:val="none" w:sz="0" w:space="0" w:color="auto"/>
          </w:divBdr>
        </w:div>
      </w:divsChild>
    </w:div>
    <w:div w:id="434447558">
      <w:bodyDiv w:val="1"/>
      <w:marLeft w:val="0"/>
      <w:marRight w:val="0"/>
      <w:marTop w:val="0"/>
      <w:marBottom w:val="0"/>
      <w:divBdr>
        <w:top w:val="none" w:sz="0" w:space="0" w:color="auto"/>
        <w:left w:val="none" w:sz="0" w:space="0" w:color="auto"/>
        <w:bottom w:val="none" w:sz="0" w:space="0" w:color="auto"/>
        <w:right w:val="none" w:sz="0" w:space="0" w:color="auto"/>
      </w:divBdr>
      <w:divsChild>
        <w:div w:id="1941134203">
          <w:marLeft w:val="0"/>
          <w:marRight w:val="0"/>
          <w:marTop w:val="0"/>
          <w:marBottom w:val="0"/>
          <w:divBdr>
            <w:top w:val="none" w:sz="0" w:space="0" w:color="auto"/>
            <w:left w:val="none" w:sz="0" w:space="0" w:color="auto"/>
            <w:bottom w:val="none" w:sz="0" w:space="0" w:color="auto"/>
            <w:right w:val="none" w:sz="0" w:space="0" w:color="auto"/>
          </w:divBdr>
        </w:div>
      </w:divsChild>
    </w:div>
    <w:div w:id="444928262">
      <w:bodyDiv w:val="1"/>
      <w:marLeft w:val="0"/>
      <w:marRight w:val="0"/>
      <w:marTop w:val="0"/>
      <w:marBottom w:val="0"/>
      <w:divBdr>
        <w:top w:val="none" w:sz="0" w:space="0" w:color="auto"/>
        <w:left w:val="none" w:sz="0" w:space="0" w:color="auto"/>
        <w:bottom w:val="none" w:sz="0" w:space="0" w:color="auto"/>
        <w:right w:val="none" w:sz="0" w:space="0" w:color="auto"/>
      </w:divBdr>
    </w:div>
    <w:div w:id="450975077">
      <w:bodyDiv w:val="1"/>
      <w:marLeft w:val="0"/>
      <w:marRight w:val="0"/>
      <w:marTop w:val="0"/>
      <w:marBottom w:val="0"/>
      <w:divBdr>
        <w:top w:val="none" w:sz="0" w:space="0" w:color="auto"/>
        <w:left w:val="none" w:sz="0" w:space="0" w:color="auto"/>
        <w:bottom w:val="none" w:sz="0" w:space="0" w:color="auto"/>
        <w:right w:val="none" w:sz="0" w:space="0" w:color="auto"/>
      </w:divBdr>
    </w:div>
    <w:div w:id="460616769">
      <w:bodyDiv w:val="1"/>
      <w:marLeft w:val="0"/>
      <w:marRight w:val="0"/>
      <w:marTop w:val="0"/>
      <w:marBottom w:val="0"/>
      <w:divBdr>
        <w:top w:val="none" w:sz="0" w:space="0" w:color="auto"/>
        <w:left w:val="none" w:sz="0" w:space="0" w:color="auto"/>
        <w:bottom w:val="none" w:sz="0" w:space="0" w:color="auto"/>
        <w:right w:val="none" w:sz="0" w:space="0" w:color="auto"/>
      </w:divBdr>
    </w:div>
    <w:div w:id="461270753">
      <w:bodyDiv w:val="1"/>
      <w:marLeft w:val="0"/>
      <w:marRight w:val="0"/>
      <w:marTop w:val="0"/>
      <w:marBottom w:val="0"/>
      <w:divBdr>
        <w:top w:val="none" w:sz="0" w:space="0" w:color="auto"/>
        <w:left w:val="none" w:sz="0" w:space="0" w:color="auto"/>
        <w:bottom w:val="none" w:sz="0" w:space="0" w:color="auto"/>
        <w:right w:val="none" w:sz="0" w:space="0" w:color="auto"/>
      </w:divBdr>
    </w:div>
    <w:div w:id="462890995">
      <w:bodyDiv w:val="1"/>
      <w:marLeft w:val="0"/>
      <w:marRight w:val="0"/>
      <w:marTop w:val="0"/>
      <w:marBottom w:val="0"/>
      <w:divBdr>
        <w:top w:val="none" w:sz="0" w:space="0" w:color="auto"/>
        <w:left w:val="none" w:sz="0" w:space="0" w:color="auto"/>
        <w:bottom w:val="none" w:sz="0" w:space="0" w:color="auto"/>
        <w:right w:val="none" w:sz="0" w:space="0" w:color="auto"/>
      </w:divBdr>
    </w:div>
    <w:div w:id="469178803">
      <w:bodyDiv w:val="1"/>
      <w:marLeft w:val="0"/>
      <w:marRight w:val="0"/>
      <w:marTop w:val="0"/>
      <w:marBottom w:val="0"/>
      <w:divBdr>
        <w:top w:val="none" w:sz="0" w:space="0" w:color="auto"/>
        <w:left w:val="none" w:sz="0" w:space="0" w:color="auto"/>
        <w:bottom w:val="none" w:sz="0" w:space="0" w:color="auto"/>
        <w:right w:val="none" w:sz="0" w:space="0" w:color="auto"/>
      </w:divBdr>
      <w:divsChild>
        <w:div w:id="166485920">
          <w:marLeft w:val="0"/>
          <w:marRight w:val="0"/>
          <w:marTop w:val="0"/>
          <w:marBottom w:val="0"/>
          <w:divBdr>
            <w:top w:val="none" w:sz="0" w:space="0" w:color="auto"/>
            <w:left w:val="none" w:sz="0" w:space="0" w:color="auto"/>
            <w:bottom w:val="none" w:sz="0" w:space="0" w:color="auto"/>
            <w:right w:val="none" w:sz="0" w:space="0" w:color="auto"/>
          </w:divBdr>
        </w:div>
      </w:divsChild>
    </w:div>
    <w:div w:id="472216699">
      <w:bodyDiv w:val="1"/>
      <w:marLeft w:val="0"/>
      <w:marRight w:val="0"/>
      <w:marTop w:val="0"/>
      <w:marBottom w:val="0"/>
      <w:divBdr>
        <w:top w:val="none" w:sz="0" w:space="0" w:color="auto"/>
        <w:left w:val="none" w:sz="0" w:space="0" w:color="auto"/>
        <w:bottom w:val="none" w:sz="0" w:space="0" w:color="auto"/>
        <w:right w:val="none" w:sz="0" w:space="0" w:color="auto"/>
      </w:divBdr>
    </w:div>
    <w:div w:id="486824374">
      <w:bodyDiv w:val="1"/>
      <w:marLeft w:val="0"/>
      <w:marRight w:val="0"/>
      <w:marTop w:val="0"/>
      <w:marBottom w:val="0"/>
      <w:divBdr>
        <w:top w:val="none" w:sz="0" w:space="0" w:color="auto"/>
        <w:left w:val="none" w:sz="0" w:space="0" w:color="auto"/>
        <w:bottom w:val="none" w:sz="0" w:space="0" w:color="auto"/>
        <w:right w:val="none" w:sz="0" w:space="0" w:color="auto"/>
      </w:divBdr>
    </w:div>
    <w:div w:id="488716577">
      <w:bodyDiv w:val="1"/>
      <w:marLeft w:val="0"/>
      <w:marRight w:val="0"/>
      <w:marTop w:val="0"/>
      <w:marBottom w:val="0"/>
      <w:divBdr>
        <w:top w:val="none" w:sz="0" w:space="0" w:color="auto"/>
        <w:left w:val="none" w:sz="0" w:space="0" w:color="auto"/>
        <w:bottom w:val="none" w:sz="0" w:space="0" w:color="auto"/>
        <w:right w:val="none" w:sz="0" w:space="0" w:color="auto"/>
      </w:divBdr>
    </w:div>
    <w:div w:id="490683027">
      <w:bodyDiv w:val="1"/>
      <w:marLeft w:val="0"/>
      <w:marRight w:val="0"/>
      <w:marTop w:val="0"/>
      <w:marBottom w:val="0"/>
      <w:divBdr>
        <w:top w:val="none" w:sz="0" w:space="0" w:color="auto"/>
        <w:left w:val="none" w:sz="0" w:space="0" w:color="auto"/>
        <w:bottom w:val="none" w:sz="0" w:space="0" w:color="auto"/>
        <w:right w:val="none" w:sz="0" w:space="0" w:color="auto"/>
      </w:divBdr>
    </w:div>
    <w:div w:id="495610002">
      <w:bodyDiv w:val="1"/>
      <w:marLeft w:val="0"/>
      <w:marRight w:val="0"/>
      <w:marTop w:val="0"/>
      <w:marBottom w:val="0"/>
      <w:divBdr>
        <w:top w:val="none" w:sz="0" w:space="0" w:color="auto"/>
        <w:left w:val="none" w:sz="0" w:space="0" w:color="auto"/>
        <w:bottom w:val="none" w:sz="0" w:space="0" w:color="auto"/>
        <w:right w:val="none" w:sz="0" w:space="0" w:color="auto"/>
      </w:divBdr>
    </w:div>
    <w:div w:id="496385477">
      <w:bodyDiv w:val="1"/>
      <w:marLeft w:val="0"/>
      <w:marRight w:val="0"/>
      <w:marTop w:val="0"/>
      <w:marBottom w:val="0"/>
      <w:divBdr>
        <w:top w:val="none" w:sz="0" w:space="0" w:color="auto"/>
        <w:left w:val="none" w:sz="0" w:space="0" w:color="auto"/>
        <w:bottom w:val="none" w:sz="0" w:space="0" w:color="auto"/>
        <w:right w:val="none" w:sz="0" w:space="0" w:color="auto"/>
      </w:divBdr>
    </w:div>
    <w:div w:id="508371223">
      <w:bodyDiv w:val="1"/>
      <w:marLeft w:val="0"/>
      <w:marRight w:val="0"/>
      <w:marTop w:val="0"/>
      <w:marBottom w:val="0"/>
      <w:divBdr>
        <w:top w:val="none" w:sz="0" w:space="0" w:color="auto"/>
        <w:left w:val="none" w:sz="0" w:space="0" w:color="auto"/>
        <w:bottom w:val="none" w:sz="0" w:space="0" w:color="auto"/>
        <w:right w:val="none" w:sz="0" w:space="0" w:color="auto"/>
      </w:divBdr>
      <w:divsChild>
        <w:div w:id="1329140548">
          <w:marLeft w:val="0"/>
          <w:marRight w:val="0"/>
          <w:marTop w:val="0"/>
          <w:marBottom w:val="0"/>
          <w:divBdr>
            <w:top w:val="none" w:sz="0" w:space="0" w:color="auto"/>
            <w:left w:val="none" w:sz="0" w:space="0" w:color="auto"/>
            <w:bottom w:val="none" w:sz="0" w:space="0" w:color="auto"/>
            <w:right w:val="none" w:sz="0" w:space="0" w:color="auto"/>
          </w:divBdr>
        </w:div>
      </w:divsChild>
    </w:div>
    <w:div w:id="524950639">
      <w:bodyDiv w:val="1"/>
      <w:marLeft w:val="0"/>
      <w:marRight w:val="0"/>
      <w:marTop w:val="0"/>
      <w:marBottom w:val="0"/>
      <w:divBdr>
        <w:top w:val="none" w:sz="0" w:space="0" w:color="auto"/>
        <w:left w:val="none" w:sz="0" w:space="0" w:color="auto"/>
        <w:bottom w:val="none" w:sz="0" w:space="0" w:color="auto"/>
        <w:right w:val="none" w:sz="0" w:space="0" w:color="auto"/>
      </w:divBdr>
    </w:div>
    <w:div w:id="525023846">
      <w:bodyDiv w:val="1"/>
      <w:marLeft w:val="0"/>
      <w:marRight w:val="0"/>
      <w:marTop w:val="0"/>
      <w:marBottom w:val="0"/>
      <w:divBdr>
        <w:top w:val="none" w:sz="0" w:space="0" w:color="auto"/>
        <w:left w:val="none" w:sz="0" w:space="0" w:color="auto"/>
        <w:bottom w:val="none" w:sz="0" w:space="0" w:color="auto"/>
        <w:right w:val="none" w:sz="0" w:space="0" w:color="auto"/>
      </w:divBdr>
    </w:div>
    <w:div w:id="539589015">
      <w:bodyDiv w:val="1"/>
      <w:marLeft w:val="0"/>
      <w:marRight w:val="0"/>
      <w:marTop w:val="0"/>
      <w:marBottom w:val="0"/>
      <w:divBdr>
        <w:top w:val="none" w:sz="0" w:space="0" w:color="auto"/>
        <w:left w:val="none" w:sz="0" w:space="0" w:color="auto"/>
        <w:bottom w:val="none" w:sz="0" w:space="0" w:color="auto"/>
        <w:right w:val="none" w:sz="0" w:space="0" w:color="auto"/>
      </w:divBdr>
    </w:div>
    <w:div w:id="541670470">
      <w:bodyDiv w:val="1"/>
      <w:marLeft w:val="0"/>
      <w:marRight w:val="0"/>
      <w:marTop w:val="0"/>
      <w:marBottom w:val="0"/>
      <w:divBdr>
        <w:top w:val="none" w:sz="0" w:space="0" w:color="auto"/>
        <w:left w:val="none" w:sz="0" w:space="0" w:color="auto"/>
        <w:bottom w:val="none" w:sz="0" w:space="0" w:color="auto"/>
        <w:right w:val="none" w:sz="0" w:space="0" w:color="auto"/>
      </w:divBdr>
    </w:div>
    <w:div w:id="550926269">
      <w:bodyDiv w:val="1"/>
      <w:marLeft w:val="0"/>
      <w:marRight w:val="0"/>
      <w:marTop w:val="0"/>
      <w:marBottom w:val="0"/>
      <w:divBdr>
        <w:top w:val="none" w:sz="0" w:space="0" w:color="auto"/>
        <w:left w:val="none" w:sz="0" w:space="0" w:color="auto"/>
        <w:bottom w:val="none" w:sz="0" w:space="0" w:color="auto"/>
        <w:right w:val="none" w:sz="0" w:space="0" w:color="auto"/>
      </w:divBdr>
    </w:div>
    <w:div w:id="554051306">
      <w:bodyDiv w:val="1"/>
      <w:marLeft w:val="0"/>
      <w:marRight w:val="0"/>
      <w:marTop w:val="0"/>
      <w:marBottom w:val="0"/>
      <w:divBdr>
        <w:top w:val="none" w:sz="0" w:space="0" w:color="auto"/>
        <w:left w:val="none" w:sz="0" w:space="0" w:color="auto"/>
        <w:bottom w:val="none" w:sz="0" w:space="0" w:color="auto"/>
        <w:right w:val="none" w:sz="0" w:space="0" w:color="auto"/>
      </w:divBdr>
      <w:divsChild>
        <w:div w:id="905184911">
          <w:marLeft w:val="0"/>
          <w:marRight w:val="0"/>
          <w:marTop w:val="0"/>
          <w:marBottom w:val="0"/>
          <w:divBdr>
            <w:top w:val="none" w:sz="0" w:space="0" w:color="auto"/>
            <w:left w:val="none" w:sz="0" w:space="0" w:color="auto"/>
            <w:bottom w:val="none" w:sz="0" w:space="0" w:color="auto"/>
            <w:right w:val="none" w:sz="0" w:space="0" w:color="auto"/>
          </w:divBdr>
        </w:div>
      </w:divsChild>
    </w:div>
    <w:div w:id="567155438">
      <w:bodyDiv w:val="1"/>
      <w:marLeft w:val="0"/>
      <w:marRight w:val="0"/>
      <w:marTop w:val="0"/>
      <w:marBottom w:val="0"/>
      <w:divBdr>
        <w:top w:val="none" w:sz="0" w:space="0" w:color="auto"/>
        <w:left w:val="none" w:sz="0" w:space="0" w:color="auto"/>
        <w:bottom w:val="none" w:sz="0" w:space="0" w:color="auto"/>
        <w:right w:val="none" w:sz="0" w:space="0" w:color="auto"/>
      </w:divBdr>
    </w:div>
    <w:div w:id="575746313">
      <w:bodyDiv w:val="1"/>
      <w:marLeft w:val="0"/>
      <w:marRight w:val="0"/>
      <w:marTop w:val="0"/>
      <w:marBottom w:val="0"/>
      <w:divBdr>
        <w:top w:val="none" w:sz="0" w:space="0" w:color="auto"/>
        <w:left w:val="none" w:sz="0" w:space="0" w:color="auto"/>
        <w:bottom w:val="none" w:sz="0" w:space="0" w:color="auto"/>
        <w:right w:val="none" w:sz="0" w:space="0" w:color="auto"/>
      </w:divBdr>
    </w:div>
    <w:div w:id="583563626">
      <w:bodyDiv w:val="1"/>
      <w:marLeft w:val="0"/>
      <w:marRight w:val="0"/>
      <w:marTop w:val="0"/>
      <w:marBottom w:val="0"/>
      <w:divBdr>
        <w:top w:val="none" w:sz="0" w:space="0" w:color="auto"/>
        <w:left w:val="none" w:sz="0" w:space="0" w:color="auto"/>
        <w:bottom w:val="none" w:sz="0" w:space="0" w:color="auto"/>
        <w:right w:val="none" w:sz="0" w:space="0" w:color="auto"/>
      </w:divBdr>
    </w:div>
    <w:div w:id="583808082">
      <w:bodyDiv w:val="1"/>
      <w:marLeft w:val="0"/>
      <w:marRight w:val="0"/>
      <w:marTop w:val="0"/>
      <w:marBottom w:val="0"/>
      <w:divBdr>
        <w:top w:val="none" w:sz="0" w:space="0" w:color="auto"/>
        <w:left w:val="none" w:sz="0" w:space="0" w:color="auto"/>
        <w:bottom w:val="none" w:sz="0" w:space="0" w:color="auto"/>
        <w:right w:val="none" w:sz="0" w:space="0" w:color="auto"/>
      </w:divBdr>
    </w:div>
    <w:div w:id="589849603">
      <w:bodyDiv w:val="1"/>
      <w:marLeft w:val="0"/>
      <w:marRight w:val="0"/>
      <w:marTop w:val="0"/>
      <w:marBottom w:val="0"/>
      <w:divBdr>
        <w:top w:val="none" w:sz="0" w:space="0" w:color="auto"/>
        <w:left w:val="none" w:sz="0" w:space="0" w:color="auto"/>
        <w:bottom w:val="none" w:sz="0" w:space="0" w:color="auto"/>
        <w:right w:val="none" w:sz="0" w:space="0" w:color="auto"/>
      </w:divBdr>
    </w:div>
    <w:div w:id="605845866">
      <w:bodyDiv w:val="1"/>
      <w:marLeft w:val="0"/>
      <w:marRight w:val="0"/>
      <w:marTop w:val="0"/>
      <w:marBottom w:val="0"/>
      <w:divBdr>
        <w:top w:val="none" w:sz="0" w:space="0" w:color="auto"/>
        <w:left w:val="none" w:sz="0" w:space="0" w:color="auto"/>
        <w:bottom w:val="none" w:sz="0" w:space="0" w:color="auto"/>
        <w:right w:val="none" w:sz="0" w:space="0" w:color="auto"/>
      </w:divBdr>
      <w:divsChild>
        <w:div w:id="644286355">
          <w:marLeft w:val="0"/>
          <w:marRight w:val="0"/>
          <w:marTop w:val="0"/>
          <w:marBottom w:val="0"/>
          <w:divBdr>
            <w:top w:val="none" w:sz="0" w:space="0" w:color="auto"/>
            <w:left w:val="none" w:sz="0" w:space="0" w:color="auto"/>
            <w:bottom w:val="none" w:sz="0" w:space="0" w:color="auto"/>
            <w:right w:val="none" w:sz="0" w:space="0" w:color="auto"/>
          </w:divBdr>
        </w:div>
      </w:divsChild>
    </w:div>
    <w:div w:id="614482528">
      <w:bodyDiv w:val="1"/>
      <w:marLeft w:val="0"/>
      <w:marRight w:val="0"/>
      <w:marTop w:val="0"/>
      <w:marBottom w:val="0"/>
      <w:divBdr>
        <w:top w:val="none" w:sz="0" w:space="0" w:color="auto"/>
        <w:left w:val="none" w:sz="0" w:space="0" w:color="auto"/>
        <w:bottom w:val="none" w:sz="0" w:space="0" w:color="auto"/>
        <w:right w:val="none" w:sz="0" w:space="0" w:color="auto"/>
      </w:divBdr>
    </w:div>
    <w:div w:id="615716627">
      <w:bodyDiv w:val="1"/>
      <w:marLeft w:val="0"/>
      <w:marRight w:val="0"/>
      <w:marTop w:val="0"/>
      <w:marBottom w:val="0"/>
      <w:divBdr>
        <w:top w:val="none" w:sz="0" w:space="0" w:color="auto"/>
        <w:left w:val="none" w:sz="0" w:space="0" w:color="auto"/>
        <w:bottom w:val="none" w:sz="0" w:space="0" w:color="auto"/>
        <w:right w:val="none" w:sz="0" w:space="0" w:color="auto"/>
      </w:divBdr>
    </w:div>
    <w:div w:id="618488564">
      <w:bodyDiv w:val="1"/>
      <w:marLeft w:val="0"/>
      <w:marRight w:val="0"/>
      <w:marTop w:val="0"/>
      <w:marBottom w:val="0"/>
      <w:divBdr>
        <w:top w:val="none" w:sz="0" w:space="0" w:color="auto"/>
        <w:left w:val="none" w:sz="0" w:space="0" w:color="auto"/>
        <w:bottom w:val="none" w:sz="0" w:space="0" w:color="auto"/>
        <w:right w:val="none" w:sz="0" w:space="0" w:color="auto"/>
      </w:divBdr>
    </w:div>
    <w:div w:id="627664204">
      <w:bodyDiv w:val="1"/>
      <w:marLeft w:val="0"/>
      <w:marRight w:val="0"/>
      <w:marTop w:val="0"/>
      <w:marBottom w:val="0"/>
      <w:divBdr>
        <w:top w:val="none" w:sz="0" w:space="0" w:color="auto"/>
        <w:left w:val="none" w:sz="0" w:space="0" w:color="auto"/>
        <w:bottom w:val="none" w:sz="0" w:space="0" w:color="auto"/>
        <w:right w:val="none" w:sz="0" w:space="0" w:color="auto"/>
      </w:divBdr>
      <w:divsChild>
        <w:div w:id="555971359">
          <w:marLeft w:val="0"/>
          <w:marRight w:val="0"/>
          <w:marTop w:val="0"/>
          <w:marBottom w:val="0"/>
          <w:divBdr>
            <w:top w:val="none" w:sz="0" w:space="0" w:color="auto"/>
            <w:left w:val="none" w:sz="0" w:space="0" w:color="auto"/>
            <w:bottom w:val="none" w:sz="0" w:space="0" w:color="auto"/>
            <w:right w:val="none" w:sz="0" w:space="0" w:color="auto"/>
          </w:divBdr>
        </w:div>
      </w:divsChild>
    </w:div>
    <w:div w:id="641079382">
      <w:bodyDiv w:val="1"/>
      <w:marLeft w:val="0"/>
      <w:marRight w:val="0"/>
      <w:marTop w:val="0"/>
      <w:marBottom w:val="0"/>
      <w:divBdr>
        <w:top w:val="none" w:sz="0" w:space="0" w:color="auto"/>
        <w:left w:val="none" w:sz="0" w:space="0" w:color="auto"/>
        <w:bottom w:val="none" w:sz="0" w:space="0" w:color="auto"/>
        <w:right w:val="none" w:sz="0" w:space="0" w:color="auto"/>
      </w:divBdr>
    </w:div>
    <w:div w:id="643393702">
      <w:bodyDiv w:val="1"/>
      <w:marLeft w:val="0"/>
      <w:marRight w:val="0"/>
      <w:marTop w:val="0"/>
      <w:marBottom w:val="0"/>
      <w:divBdr>
        <w:top w:val="none" w:sz="0" w:space="0" w:color="auto"/>
        <w:left w:val="none" w:sz="0" w:space="0" w:color="auto"/>
        <w:bottom w:val="none" w:sz="0" w:space="0" w:color="auto"/>
        <w:right w:val="none" w:sz="0" w:space="0" w:color="auto"/>
      </w:divBdr>
    </w:div>
    <w:div w:id="658655503">
      <w:bodyDiv w:val="1"/>
      <w:marLeft w:val="0"/>
      <w:marRight w:val="0"/>
      <w:marTop w:val="0"/>
      <w:marBottom w:val="0"/>
      <w:divBdr>
        <w:top w:val="none" w:sz="0" w:space="0" w:color="auto"/>
        <w:left w:val="none" w:sz="0" w:space="0" w:color="auto"/>
        <w:bottom w:val="none" w:sz="0" w:space="0" w:color="auto"/>
        <w:right w:val="none" w:sz="0" w:space="0" w:color="auto"/>
      </w:divBdr>
      <w:divsChild>
        <w:div w:id="448668362">
          <w:marLeft w:val="0"/>
          <w:marRight w:val="0"/>
          <w:marTop w:val="0"/>
          <w:marBottom w:val="0"/>
          <w:divBdr>
            <w:top w:val="none" w:sz="0" w:space="0" w:color="auto"/>
            <w:left w:val="none" w:sz="0" w:space="0" w:color="auto"/>
            <w:bottom w:val="none" w:sz="0" w:space="0" w:color="auto"/>
            <w:right w:val="none" w:sz="0" w:space="0" w:color="auto"/>
          </w:divBdr>
        </w:div>
      </w:divsChild>
    </w:div>
    <w:div w:id="661198469">
      <w:bodyDiv w:val="1"/>
      <w:marLeft w:val="0"/>
      <w:marRight w:val="0"/>
      <w:marTop w:val="0"/>
      <w:marBottom w:val="0"/>
      <w:divBdr>
        <w:top w:val="none" w:sz="0" w:space="0" w:color="auto"/>
        <w:left w:val="none" w:sz="0" w:space="0" w:color="auto"/>
        <w:bottom w:val="none" w:sz="0" w:space="0" w:color="auto"/>
        <w:right w:val="none" w:sz="0" w:space="0" w:color="auto"/>
      </w:divBdr>
      <w:divsChild>
        <w:div w:id="1648315935">
          <w:marLeft w:val="0"/>
          <w:marRight w:val="0"/>
          <w:marTop w:val="0"/>
          <w:marBottom w:val="0"/>
          <w:divBdr>
            <w:top w:val="none" w:sz="0" w:space="0" w:color="auto"/>
            <w:left w:val="none" w:sz="0" w:space="0" w:color="auto"/>
            <w:bottom w:val="none" w:sz="0" w:space="0" w:color="auto"/>
            <w:right w:val="none" w:sz="0" w:space="0" w:color="auto"/>
          </w:divBdr>
        </w:div>
      </w:divsChild>
    </w:div>
    <w:div w:id="671373412">
      <w:bodyDiv w:val="1"/>
      <w:marLeft w:val="0"/>
      <w:marRight w:val="0"/>
      <w:marTop w:val="0"/>
      <w:marBottom w:val="0"/>
      <w:divBdr>
        <w:top w:val="none" w:sz="0" w:space="0" w:color="auto"/>
        <w:left w:val="none" w:sz="0" w:space="0" w:color="auto"/>
        <w:bottom w:val="none" w:sz="0" w:space="0" w:color="auto"/>
        <w:right w:val="none" w:sz="0" w:space="0" w:color="auto"/>
      </w:divBdr>
      <w:divsChild>
        <w:div w:id="2123986553">
          <w:marLeft w:val="0"/>
          <w:marRight w:val="0"/>
          <w:marTop w:val="0"/>
          <w:marBottom w:val="0"/>
          <w:divBdr>
            <w:top w:val="none" w:sz="0" w:space="0" w:color="auto"/>
            <w:left w:val="none" w:sz="0" w:space="0" w:color="auto"/>
            <w:bottom w:val="none" w:sz="0" w:space="0" w:color="auto"/>
            <w:right w:val="none" w:sz="0" w:space="0" w:color="auto"/>
          </w:divBdr>
        </w:div>
      </w:divsChild>
    </w:div>
    <w:div w:id="673068618">
      <w:bodyDiv w:val="1"/>
      <w:marLeft w:val="0"/>
      <w:marRight w:val="0"/>
      <w:marTop w:val="0"/>
      <w:marBottom w:val="0"/>
      <w:divBdr>
        <w:top w:val="none" w:sz="0" w:space="0" w:color="auto"/>
        <w:left w:val="none" w:sz="0" w:space="0" w:color="auto"/>
        <w:bottom w:val="none" w:sz="0" w:space="0" w:color="auto"/>
        <w:right w:val="none" w:sz="0" w:space="0" w:color="auto"/>
      </w:divBdr>
      <w:divsChild>
        <w:div w:id="337853565">
          <w:marLeft w:val="0"/>
          <w:marRight w:val="0"/>
          <w:marTop w:val="0"/>
          <w:marBottom w:val="0"/>
          <w:divBdr>
            <w:top w:val="none" w:sz="0" w:space="0" w:color="auto"/>
            <w:left w:val="none" w:sz="0" w:space="0" w:color="auto"/>
            <w:bottom w:val="none" w:sz="0" w:space="0" w:color="auto"/>
            <w:right w:val="none" w:sz="0" w:space="0" w:color="auto"/>
          </w:divBdr>
        </w:div>
      </w:divsChild>
    </w:div>
    <w:div w:id="692533402">
      <w:bodyDiv w:val="1"/>
      <w:marLeft w:val="0"/>
      <w:marRight w:val="0"/>
      <w:marTop w:val="0"/>
      <w:marBottom w:val="0"/>
      <w:divBdr>
        <w:top w:val="none" w:sz="0" w:space="0" w:color="auto"/>
        <w:left w:val="none" w:sz="0" w:space="0" w:color="auto"/>
        <w:bottom w:val="none" w:sz="0" w:space="0" w:color="auto"/>
        <w:right w:val="none" w:sz="0" w:space="0" w:color="auto"/>
      </w:divBdr>
    </w:div>
    <w:div w:id="694430088">
      <w:bodyDiv w:val="1"/>
      <w:marLeft w:val="0"/>
      <w:marRight w:val="0"/>
      <w:marTop w:val="0"/>
      <w:marBottom w:val="0"/>
      <w:divBdr>
        <w:top w:val="none" w:sz="0" w:space="0" w:color="auto"/>
        <w:left w:val="none" w:sz="0" w:space="0" w:color="auto"/>
        <w:bottom w:val="none" w:sz="0" w:space="0" w:color="auto"/>
        <w:right w:val="none" w:sz="0" w:space="0" w:color="auto"/>
      </w:divBdr>
      <w:divsChild>
        <w:div w:id="730277055">
          <w:marLeft w:val="-115"/>
          <w:marRight w:val="0"/>
          <w:marTop w:val="0"/>
          <w:marBottom w:val="0"/>
          <w:divBdr>
            <w:top w:val="none" w:sz="0" w:space="0" w:color="auto"/>
            <w:left w:val="none" w:sz="0" w:space="0" w:color="auto"/>
            <w:bottom w:val="none" w:sz="0" w:space="0" w:color="auto"/>
            <w:right w:val="none" w:sz="0" w:space="0" w:color="auto"/>
          </w:divBdr>
        </w:div>
      </w:divsChild>
    </w:div>
    <w:div w:id="710157146">
      <w:bodyDiv w:val="1"/>
      <w:marLeft w:val="0"/>
      <w:marRight w:val="0"/>
      <w:marTop w:val="0"/>
      <w:marBottom w:val="0"/>
      <w:divBdr>
        <w:top w:val="none" w:sz="0" w:space="0" w:color="auto"/>
        <w:left w:val="none" w:sz="0" w:space="0" w:color="auto"/>
        <w:bottom w:val="none" w:sz="0" w:space="0" w:color="auto"/>
        <w:right w:val="none" w:sz="0" w:space="0" w:color="auto"/>
      </w:divBdr>
    </w:div>
    <w:div w:id="716247826">
      <w:bodyDiv w:val="1"/>
      <w:marLeft w:val="0"/>
      <w:marRight w:val="0"/>
      <w:marTop w:val="0"/>
      <w:marBottom w:val="0"/>
      <w:divBdr>
        <w:top w:val="none" w:sz="0" w:space="0" w:color="auto"/>
        <w:left w:val="none" w:sz="0" w:space="0" w:color="auto"/>
        <w:bottom w:val="none" w:sz="0" w:space="0" w:color="auto"/>
        <w:right w:val="none" w:sz="0" w:space="0" w:color="auto"/>
      </w:divBdr>
    </w:div>
    <w:div w:id="717166637">
      <w:bodyDiv w:val="1"/>
      <w:marLeft w:val="0"/>
      <w:marRight w:val="0"/>
      <w:marTop w:val="0"/>
      <w:marBottom w:val="0"/>
      <w:divBdr>
        <w:top w:val="none" w:sz="0" w:space="0" w:color="auto"/>
        <w:left w:val="none" w:sz="0" w:space="0" w:color="auto"/>
        <w:bottom w:val="none" w:sz="0" w:space="0" w:color="auto"/>
        <w:right w:val="none" w:sz="0" w:space="0" w:color="auto"/>
      </w:divBdr>
    </w:div>
    <w:div w:id="718436912">
      <w:bodyDiv w:val="1"/>
      <w:marLeft w:val="0"/>
      <w:marRight w:val="0"/>
      <w:marTop w:val="0"/>
      <w:marBottom w:val="0"/>
      <w:divBdr>
        <w:top w:val="none" w:sz="0" w:space="0" w:color="auto"/>
        <w:left w:val="none" w:sz="0" w:space="0" w:color="auto"/>
        <w:bottom w:val="none" w:sz="0" w:space="0" w:color="auto"/>
        <w:right w:val="none" w:sz="0" w:space="0" w:color="auto"/>
      </w:divBdr>
    </w:div>
    <w:div w:id="749079749">
      <w:bodyDiv w:val="1"/>
      <w:marLeft w:val="0"/>
      <w:marRight w:val="0"/>
      <w:marTop w:val="0"/>
      <w:marBottom w:val="0"/>
      <w:divBdr>
        <w:top w:val="none" w:sz="0" w:space="0" w:color="auto"/>
        <w:left w:val="none" w:sz="0" w:space="0" w:color="auto"/>
        <w:bottom w:val="none" w:sz="0" w:space="0" w:color="auto"/>
        <w:right w:val="none" w:sz="0" w:space="0" w:color="auto"/>
      </w:divBdr>
    </w:div>
    <w:div w:id="751395929">
      <w:bodyDiv w:val="1"/>
      <w:marLeft w:val="0"/>
      <w:marRight w:val="0"/>
      <w:marTop w:val="0"/>
      <w:marBottom w:val="0"/>
      <w:divBdr>
        <w:top w:val="none" w:sz="0" w:space="0" w:color="auto"/>
        <w:left w:val="none" w:sz="0" w:space="0" w:color="auto"/>
        <w:bottom w:val="none" w:sz="0" w:space="0" w:color="auto"/>
        <w:right w:val="none" w:sz="0" w:space="0" w:color="auto"/>
      </w:divBdr>
    </w:div>
    <w:div w:id="757556907">
      <w:bodyDiv w:val="1"/>
      <w:marLeft w:val="0"/>
      <w:marRight w:val="0"/>
      <w:marTop w:val="0"/>
      <w:marBottom w:val="0"/>
      <w:divBdr>
        <w:top w:val="none" w:sz="0" w:space="0" w:color="auto"/>
        <w:left w:val="none" w:sz="0" w:space="0" w:color="auto"/>
        <w:bottom w:val="none" w:sz="0" w:space="0" w:color="auto"/>
        <w:right w:val="none" w:sz="0" w:space="0" w:color="auto"/>
      </w:divBdr>
    </w:div>
    <w:div w:id="758406316">
      <w:bodyDiv w:val="1"/>
      <w:marLeft w:val="0"/>
      <w:marRight w:val="0"/>
      <w:marTop w:val="0"/>
      <w:marBottom w:val="0"/>
      <w:divBdr>
        <w:top w:val="none" w:sz="0" w:space="0" w:color="auto"/>
        <w:left w:val="none" w:sz="0" w:space="0" w:color="auto"/>
        <w:bottom w:val="none" w:sz="0" w:space="0" w:color="auto"/>
        <w:right w:val="none" w:sz="0" w:space="0" w:color="auto"/>
      </w:divBdr>
    </w:div>
    <w:div w:id="759527260">
      <w:bodyDiv w:val="1"/>
      <w:marLeft w:val="0"/>
      <w:marRight w:val="0"/>
      <w:marTop w:val="0"/>
      <w:marBottom w:val="0"/>
      <w:divBdr>
        <w:top w:val="none" w:sz="0" w:space="0" w:color="auto"/>
        <w:left w:val="none" w:sz="0" w:space="0" w:color="auto"/>
        <w:bottom w:val="none" w:sz="0" w:space="0" w:color="auto"/>
        <w:right w:val="none" w:sz="0" w:space="0" w:color="auto"/>
      </w:divBdr>
      <w:divsChild>
        <w:div w:id="60182812">
          <w:marLeft w:val="0"/>
          <w:marRight w:val="0"/>
          <w:marTop w:val="0"/>
          <w:marBottom w:val="0"/>
          <w:divBdr>
            <w:top w:val="none" w:sz="0" w:space="0" w:color="auto"/>
            <w:left w:val="none" w:sz="0" w:space="0" w:color="auto"/>
            <w:bottom w:val="none" w:sz="0" w:space="0" w:color="auto"/>
            <w:right w:val="none" w:sz="0" w:space="0" w:color="auto"/>
          </w:divBdr>
        </w:div>
      </w:divsChild>
    </w:div>
    <w:div w:id="760754784">
      <w:bodyDiv w:val="1"/>
      <w:marLeft w:val="0"/>
      <w:marRight w:val="0"/>
      <w:marTop w:val="0"/>
      <w:marBottom w:val="0"/>
      <w:divBdr>
        <w:top w:val="none" w:sz="0" w:space="0" w:color="auto"/>
        <w:left w:val="none" w:sz="0" w:space="0" w:color="auto"/>
        <w:bottom w:val="none" w:sz="0" w:space="0" w:color="auto"/>
        <w:right w:val="none" w:sz="0" w:space="0" w:color="auto"/>
      </w:divBdr>
    </w:div>
    <w:div w:id="766077610">
      <w:bodyDiv w:val="1"/>
      <w:marLeft w:val="0"/>
      <w:marRight w:val="0"/>
      <w:marTop w:val="0"/>
      <w:marBottom w:val="0"/>
      <w:divBdr>
        <w:top w:val="none" w:sz="0" w:space="0" w:color="auto"/>
        <w:left w:val="none" w:sz="0" w:space="0" w:color="auto"/>
        <w:bottom w:val="none" w:sz="0" w:space="0" w:color="auto"/>
        <w:right w:val="none" w:sz="0" w:space="0" w:color="auto"/>
      </w:divBdr>
    </w:div>
    <w:div w:id="766269063">
      <w:bodyDiv w:val="1"/>
      <w:marLeft w:val="0"/>
      <w:marRight w:val="0"/>
      <w:marTop w:val="0"/>
      <w:marBottom w:val="0"/>
      <w:divBdr>
        <w:top w:val="none" w:sz="0" w:space="0" w:color="auto"/>
        <w:left w:val="none" w:sz="0" w:space="0" w:color="auto"/>
        <w:bottom w:val="none" w:sz="0" w:space="0" w:color="auto"/>
        <w:right w:val="none" w:sz="0" w:space="0" w:color="auto"/>
      </w:divBdr>
      <w:divsChild>
        <w:div w:id="216821502">
          <w:marLeft w:val="0"/>
          <w:marRight w:val="0"/>
          <w:marTop w:val="0"/>
          <w:marBottom w:val="0"/>
          <w:divBdr>
            <w:top w:val="none" w:sz="0" w:space="0" w:color="auto"/>
            <w:left w:val="none" w:sz="0" w:space="0" w:color="auto"/>
            <w:bottom w:val="none" w:sz="0" w:space="0" w:color="auto"/>
            <w:right w:val="none" w:sz="0" w:space="0" w:color="auto"/>
          </w:divBdr>
        </w:div>
      </w:divsChild>
    </w:div>
    <w:div w:id="769617998">
      <w:bodyDiv w:val="1"/>
      <w:marLeft w:val="0"/>
      <w:marRight w:val="0"/>
      <w:marTop w:val="0"/>
      <w:marBottom w:val="0"/>
      <w:divBdr>
        <w:top w:val="none" w:sz="0" w:space="0" w:color="auto"/>
        <w:left w:val="none" w:sz="0" w:space="0" w:color="auto"/>
        <w:bottom w:val="none" w:sz="0" w:space="0" w:color="auto"/>
        <w:right w:val="none" w:sz="0" w:space="0" w:color="auto"/>
      </w:divBdr>
    </w:div>
    <w:div w:id="775179426">
      <w:bodyDiv w:val="1"/>
      <w:marLeft w:val="0"/>
      <w:marRight w:val="0"/>
      <w:marTop w:val="0"/>
      <w:marBottom w:val="0"/>
      <w:divBdr>
        <w:top w:val="none" w:sz="0" w:space="0" w:color="auto"/>
        <w:left w:val="none" w:sz="0" w:space="0" w:color="auto"/>
        <w:bottom w:val="none" w:sz="0" w:space="0" w:color="auto"/>
        <w:right w:val="none" w:sz="0" w:space="0" w:color="auto"/>
      </w:divBdr>
    </w:div>
    <w:div w:id="776994841">
      <w:bodyDiv w:val="1"/>
      <w:marLeft w:val="0"/>
      <w:marRight w:val="0"/>
      <w:marTop w:val="0"/>
      <w:marBottom w:val="0"/>
      <w:divBdr>
        <w:top w:val="none" w:sz="0" w:space="0" w:color="auto"/>
        <w:left w:val="none" w:sz="0" w:space="0" w:color="auto"/>
        <w:bottom w:val="none" w:sz="0" w:space="0" w:color="auto"/>
        <w:right w:val="none" w:sz="0" w:space="0" w:color="auto"/>
      </w:divBdr>
    </w:div>
    <w:div w:id="780420643">
      <w:bodyDiv w:val="1"/>
      <w:marLeft w:val="0"/>
      <w:marRight w:val="0"/>
      <w:marTop w:val="0"/>
      <w:marBottom w:val="0"/>
      <w:divBdr>
        <w:top w:val="none" w:sz="0" w:space="0" w:color="auto"/>
        <w:left w:val="none" w:sz="0" w:space="0" w:color="auto"/>
        <w:bottom w:val="none" w:sz="0" w:space="0" w:color="auto"/>
        <w:right w:val="none" w:sz="0" w:space="0" w:color="auto"/>
      </w:divBdr>
    </w:div>
    <w:div w:id="784614025">
      <w:bodyDiv w:val="1"/>
      <w:marLeft w:val="0"/>
      <w:marRight w:val="0"/>
      <w:marTop w:val="0"/>
      <w:marBottom w:val="0"/>
      <w:divBdr>
        <w:top w:val="none" w:sz="0" w:space="0" w:color="auto"/>
        <w:left w:val="none" w:sz="0" w:space="0" w:color="auto"/>
        <w:bottom w:val="none" w:sz="0" w:space="0" w:color="auto"/>
        <w:right w:val="none" w:sz="0" w:space="0" w:color="auto"/>
      </w:divBdr>
    </w:div>
    <w:div w:id="800536034">
      <w:bodyDiv w:val="1"/>
      <w:marLeft w:val="0"/>
      <w:marRight w:val="0"/>
      <w:marTop w:val="0"/>
      <w:marBottom w:val="0"/>
      <w:divBdr>
        <w:top w:val="none" w:sz="0" w:space="0" w:color="auto"/>
        <w:left w:val="none" w:sz="0" w:space="0" w:color="auto"/>
        <w:bottom w:val="none" w:sz="0" w:space="0" w:color="auto"/>
        <w:right w:val="none" w:sz="0" w:space="0" w:color="auto"/>
      </w:divBdr>
    </w:div>
    <w:div w:id="806430552">
      <w:bodyDiv w:val="1"/>
      <w:marLeft w:val="0"/>
      <w:marRight w:val="0"/>
      <w:marTop w:val="0"/>
      <w:marBottom w:val="0"/>
      <w:divBdr>
        <w:top w:val="none" w:sz="0" w:space="0" w:color="auto"/>
        <w:left w:val="none" w:sz="0" w:space="0" w:color="auto"/>
        <w:bottom w:val="none" w:sz="0" w:space="0" w:color="auto"/>
        <w:right w:val="none" w:sz="0" w:space="0" w:color="auto"/>
      </w:divBdr>
    </w:div>
    <w:div w:id="810053555">
      <w:bodyDiv w:val="1"/>
      <w:marLeft w:val="0"/>
      <w:marRight w:val="0"/>
      <w:marTop w:val="0"/>
      <w:marBottom w:val="0"/>
      <w:divBdr>
        <w:top w:val="none" w:sz="0" w:space="0" w:color="auto"/>
        <w:left w:val="none" w:sz="0" w:space="0" w:color="auto"/>
        <w:bottom w:val="none" w:sz="0" w:space="0" w:color="auto"/>
        <w:right w:val="none" w:sz="0" w:space="0" w:color="auto"/>
      </w:divBdr>
    </w:div>
    <w:div w:id="812335338">
      <w:bodyDiv w:val="1"/>
      <w:marLeft w:val="0"/>
      <w:marRight w:val="0"/>
      <w:marTop w:val="0"/>
      <w:marBottom w:val="0"/>
      <w:divBdr>
        <w:top w:val="none" w:sz="0" w:space="0" w:color="auto"/>
        <w:left w:val="none" w:sz="0" w:space="0" w:color="auto"/>
        <w:bottom w:val="none" w:sz="0" w:space="0" w:color="auto"/>
        <w:right w:val="none" w:sz="0" w:space="0" w:color="auto"/>
      </w:divBdr>
    </w:div>
    <w:div w:id="817376525">
      <w:bodyDiv w:val="1"/>
      <w:marLeft w:val="0"/>
      <w:marRight w:val="0"/>
      <w:marTop w:val="0"/>
      <w:marBottom w:val="0"/>
      <w:divBdr>
        <w:top w:val="none" w:sz="0" w:space="0" w:color="auto"/>
        <w:left w:val="none" w:sz="0" w:space="0" w:color="auto"/>
        <w:bottom w:val="none" w:sz="0" w:space="0" w:color="auto"/>
        <w:right w:val="none" w:sz="0" w:space="0" w:color="auto"/>
      </w:divBdr>
      <w:divsChild>
        <w:div w:id="2114323701">
          <w:marLeft w:val="0"/>
          <w:marRight w:val="0"/>
          <w:marTop w:val="0"/>
          <w:marBottom w:val="0"/>
          <w:divBdr>
            <w:top w:val="none" w:sz="0" w:space="0" w:color="auto"/>
            <w:left w:val="none" w:sz="0" w:space="0" w:color="auto"/>
            <w:bottom w:val="none" w:sz="0" w:space="0" w:color="auto"/>
            <w:right w:val="none" w:sz="0" w:space="0" w:color="auto"/>
          </w:divBdr>
        </w:div>
      </w:divsChild>
    </w:div>
    <w:div w:id="821775042">
      <w:bodyDiv w:val="1"/>
      <w:marLeft w:val="0"/>
      <w:marRight w:val="0"/>
      <w:marTop w:val="0"/>
      <w:marBottom w:val="0"/>
      <w:divBdr>
        <w:top w:val="none" w:sz="0" w:space="0" w:color="auto"/>
        <w:left w:val="none" w:sz="0" w:space="0" w:color="auto"/>
        <w:bottom w:val="none" w:sz="0" w:space="0" w:color="auto"/>
        <w:right w:val="none" w:sz="0" w:space="0" w:color="auto"/>
      </w:divBdr>
      <w:divsChild>
        <w:div w:id="1061441252">
          <w:marLeft w:val="0"/>
          <w:marRight w:val="0"/>
          <w:marTop w:val="0"/>
          <w:marBottom w:val="0"/>
          <w:divBdr>
            <w:top w:val="none" w:sz="0" w:space="0" w:color="auto"/>
            <w:left w:val="none" w:sz="0" w:space="0" w:color="auto"/>
            <w:bottom w:val="none" w:sz="0" w:space="0" w:color="auto"/>
            <w:right w:val="none" w:sz="0" w:space="0" w:color="auto"/>
          </w:divBdr>
        </w:div>
      </w:divsChild>
    </w:div>
    <w:div w:id="824131325">
      <w:bodyDiv w:val="1"/>
      <w:marLeft w:val="0"/>
      <w:marRight w:val="0"/>
      <w:marTop w:val="0"/>
      <w:marBottom w:val="0"/>
      <w:divBdr>
        <w:top w:val="none" w:sz="0" w:space="0" w:color="auto"/>
        <w:left w:val="none" w:sz="0" w:space="0" w:color="auto"/>
        <w:bottom w:val="none" w:sz="0" w:space="0" w:color="auto"/>
        <w:right w:val="none" w:sz="0" w:space="0" w:color="auto"/>
      </w:divBdr>
    </w:div>
    <w:div w:id="829058038">
      <w:bodyDiv w:val="1"/>
      <w:marLeft w:val="0"/>
      <w:marRight w:val="0"/>
      <w:marTop w:val="0"/>
      <w:marBottom w:val="0"/>
      <w:divBdr>
        <w:top w:val="none" w:sz="0" w:space="0" w:color="auto"/>
        <w:left w:val="none" w:sz="0" w:space="0" w:color="auto"/>
        <w:bottom w:val="none" w:sz="0" w:space="0" w:color="auto"/>
        <w:right w:val="none" w:sz="0" w:space="0" w:color="auto"/>
      </w:divBdr>
      <w:divsChild>
        <w:div w:id="1648124242">
          <w:marLeft w:val="0"/>
          <w:marRight w:val="0"/>
          <w:marTop w:val="0"/>
          <w:marBottom w:val="0"/>
          <w:divBdr>
            <w:top w:val="none" w:sz="0" w:space="0" w:color="auto"/>
            <w:left w:val="none" w:sz="0" w:space="0" w:color="auto"/>
            <w:bottom w:val="none" w:sz="0" w:space="0" w:color="auto"/>
            <w:right w:val="none" w:sz="0" w:space="0" w:color="auto"/>
          </w:divBdr>
        </w:div>
      </w:divsChild>
    </w:div>
    <w:div w:id="842626579">
      <w:bodyDiv w:val="1"/>
      <w:marLeft w:val="0"/>
      <w:marRight w:val="0"/>
      <w:marTop w:val="0"/>
      <w:marBottom w:val="0"/>
      <w:divBdr>
        <w:top w:val="none" w:sz="0" w:space="0" w:color="auto"/>
        <w:left w:val="none" w:sz="0" w:space="0" w:color="auto"/>
        <w:bottom w:val="none" w:sz="0" w:space="0" w:color="auto"/>
        <w:right w:val="none" w:sz="0" w:space="0" w:color="auto"/>
      </w:divBdr>
      <w:divsChild>
        <w:div w:id="1601140302">
          <w:marLeft w:val="0"/>
          <w:marRight w:val="0"/>
          <w:marTop w:val="0"/>
          <w:marBottom w:val="0"/>
          <w:divBdr>
            <w:top w:val="none" w:sz="0" w:space="0" w:color="auto"/>
            <w:left w:val="none" w:sz="0" w:space="0" w:color="auto"/>
            <w:bottom w:val="none" w:sz="0" w:space="0" w:color="auto"/>
            <w:right w:val="none" w:sz="0" w:space="0" w:color="auto"/>
          </w:divBdr>
        </w:div>
      </w:divsChild>
    </w:div>
    <w:div w:id="844589091">
      <w:bodyDiv w:val="1"/>
      <w:marLeft w:val="0"/>
      <w:marRight w:val="0"/>
      <w:marTop w:val="0"/>
      <w:marBottom w:val="0"/>
      <w:divBdr>
        <w:top w:val="none" w:sz="0" w:space="0" w:color="auto"/>
        <w:left w:val="none" w:sz="0" w:space="0" w:color="auto"/>
        <w:bottom w:val="none" w:sz="0" w:space="0" w:color="auto"/>
        <w:right w:val="none" w:sz="0" w:space="0" w:color="auto"/>
      </w:divBdr>
    </w:div>
    <w:div w:id="846216843">
      <w:bodyDiv w:val="1"/>
      <w:marLeft w:val="0"/>
      <w:marRight w:val="0"/>
      <w:marTop w:val="0"/>
      <w:marBottom w:val="0"/>
      <w:divBdr>
        <w:top w:val="none" w:sz="0" w:space="0" w:color="auto"/>
        <w:left w:val="none" w:sz="0" w:space="0" w:color="auto"/>
        <w:bottom w:val="none" w:sz="0" w:space="0" w:color="auto"/>
        <w:right w:val="none" w:sz="0" w:space="0" w:color="auto"/>
      </w:divBdr>
    </w:div>
    <w:div w:id="848446532">
      <w:bodyDiv w:val="1"/>
      <w:marLeft w:val="0"/>
      <w:marRight w:val="0"/>
      <w:marTop w:val="0"/>
      <w:marBottom w:val="0"/>
      <w:divBdr>
        <w:top w:val="none" w:sz="0" w:space="0" w:color="auto"/>
        <w:left w:val="none" w:sz="0" w:space="0" w:color="auto"/>
        <w:bottom w:val="none" w:sz="0" w:space="0" w:color="auto"/>
        <w:right w:val="none" w:sz="0" w:space="0" w:color="auto"/>
      </w:divBdr>
    </w:div>
    <w:div w:id="850795463">
      <w:bodyDiv w:val="1"/>
      <w:marLeft w:val="0"/>
      <w:marRight w:val="0"/>
      <w:marTop w:val="0"/>
      <w:marBottom w:val="0"/>
      <w:divBdr>
        <w:top w:val="none" w:sz="0" w:space="0" w:color="auto"/>
        <w:left w:val="none" w:sz="0" w:space="0" w:color="auto"/>
        <w:bottom w:val="none" w:sz="0" w:space="0" w:color="auto"/>
        <w:right w:val="none" w:sz="0" w:space="0" w:color="auto"/>
      </w:divBdr>
    </w:div>
    <w:div w:id="860554455">
      <w:bodyDiv w:val="1"/>
      <w:marLeft w:val="0"/>
      <w:marRight w:val="0"/>
      <w:marTop w:val="0"/>
      <w:marBottom w:val="0"/>
      <w:divBdr>
        <w:top w:val="none" w:sz="0" w:space="0" w:color="auto"/>
        <w:left w:val="none" w:sz="0" w:space="0" w:color="auto"/>
        <w:bottom w:val="none" w:sz="0" w:space="0" w:color="auto"/>
        <w:right w:val="none" w:sz="0" w:space="0" w:color="auto"/>
      </w:divBdr>
    </w:div>
    <w:div w:id="866874782">
      <w:bodyDiv w:val="1"/>
      <w:marLeft w:val="0"/>
      <w:marRight w:val="0"/>
      <w:marTop w:val="0"/>
      <w:marBottom w:val="0"/>
      <w:divBdr>
        <w:top w:val="none" w:sz="0" w:space="0" w:color="auto"/>
        <w:left w:val="none" w:sz="0" w:space="0" w:color="auto"/>
        <w:bottom w:val="none" w:sz="0" w:space="0" w:color="auto"/>
        <w:right w:val="none" w:sz="0" w:space="0" w:color="auto"/>
      </w:divBdr>
    </w:div>
    <w:div w:id="873424224">
      <w:bodyDiv w:val="1"/>
      <w:marLeft w:val="0"/>
      <w:marRight w:val="0"/>
      <w:marTop w:val="0"/>
      <w:marBottom w:val="0"/>
      <w:divBdr>
        <w:top w:val="none" w:sz="0" w:space="0" w:color="auto"/>
        <w:left w:val="none" w:sz="0" w:space="0" w:color="auto"/>
        <w:bottom w:val="none" w:sz="0" w:space="0" w:color="auto"/>
        <w:right w:val="none" w:sz="0" w:space="0" w:color="auto"/>
      </w:divBdr>
      <w:divsChild>
        <w:div w:id="1467160128">
          <w:marLeft w:val="0"/>
          <w:marRight w:val="0"/>
          <w:marTop w:val="0"/>
          <w:marBottom w:val="0"/>
          <w:divBdr>
            <w:top w:val="none" w:sz="0" w:space="0" w:color="auto"/>
            <w:left w:val="none" w:sz="0" w:space="0" w:color="auto"/>
            <w:bottom w:val="none" w:sz="0" w:space="0" w:color="auto"/>
            <w:right w:val="none" w:sz="0" w:space="0" w:color="auto"/>
          </w:divBdr>
        </w:div>
      </w:divsChild>
    </w:div>
    <w:div w:id="875041293">
      <w:bodyDiv w:val="1"/>
      <w:marLeft w:val="0"/>
      <w:marRight w:val="0"/>
      <w:marTop w:val="0"/>
      <w:marBottom w:val="0"/>
      <w:divBdr>
        <w:top w:val="none" w:sz="0" w:space="0" w:color="auto"/>
        <w:left w:val="none" w:sz="0" w:space="0" w:color="auto"/>
        <w:bottom w:val="none" w:sz="0" w:space="0" w:color="auto"/>
        <w:right w:val="none" w:sz="0" w:space="0" w:color="auto"/>
      </w:divBdr>
      <w:divsChild>
        <w:div w:id="252520492">
          <w:marLeft w:val="0"/>
          <w:marRight w:val="0"/>
          <w:marTop w:val="0"/>
          <w:marBottom w:val="0"/>
          <w:divBdr>
            <w:top w:val="none" w:sz="0" w:space="0" w:color="auto"/>
            <w:left w:val="none" w:sz="0" w:space="0" w:color="auto"/>
            <w:bottom w:val="none" w:sz="0" w:space="0" w:color="auto"/>
            <w:right w:val="none" w:sz="0" w:space="0" w:color="auto"/>
          </w:divBdr>
        </w:div>
      </w:divsChild>
    </w:div>
    <w:div w:id="875238545">
      <w:bodyDiv w:val="1"/>
      <w:marLeft w:val="0"/>
      <w:marRight w:val="0"/>
      <w:marTop w:val="0"/>
      <w:marBottom w:val="0"/>
      <w:divBdr>
        <w:top w:val="none" w:sz="0" w:space="0" w:color="auto"/>
        <w:left w:val="none" w:sz="0" w:space="0" w:color="auto"/>
        <w:bottom w:val="none" w:sz="0" w:space="0" w:color="auto"/>
        <w:right w:val="none" w:sz="0" w:space="0" w:color="auto"/>
      </w:divBdr>
    </w:div>
    <w:div w:id="875310522">
      <w:bodyDiv w:val="1"/>
      <w:marLeft w:val="0"/>
      <w:marRight w:val="0"/>
      <w:marTop w:val="0"/>
      <w:marBottom w:val="0"/>
      <w:divBdr>
        <w:top w:val="none" w:sz="0" w:space="0" w:color="auto"/>
        <w:left w:val="none" w:sz="0" w:space="0" w:color="auto"/>
        <w:bottom w:val="none" w:sz="0" w:space="0" w:color="auto"/>
        <w:right w:val="none" w:sz="0" w:space="0" w:color="auto"/>
      </w:divBdr>
    </w:div>
    <w:div w:id="880819624">
      <w:bodyDiv w:val="1"/>
      <w:marLeft w:val="0"/>
      <w:marRight w:val="0"/>
      <w:marTop w:val="0"/>
      <w:marBottom w:val="0"/>
      <w:divBdr>
        <w:top w:val="none" w:sz="0" w:space="0" w:color="auto"/>
        <w:left w:val="none" w:sz="0" w:space="0" w:color="auto"/>
        <w:bottom w:val="none" w:sz="0" w:space="0" w:color="auto"/>
        <w:right w:val="none" w:sz="0" w:space="0" w:color="auto"/>
      </w:divBdr>
      <w:divsChild>
        <w:div w:id="737751552">
          <w:marLeft w:val="0"/>
          <w:marRight w:val="0"/>
          <w:marTop w:val="0"/>
          <w:marBottom w:val="0"/>
          <w:divBdr>
            <w:top w:val="none" w:sz="0" w:space="0" w:color="auto"/>
            <w:left w:val="none" w:sz="0" w:space="0" w:color="auto"/>
            <w:bottom w:val="none" w:sz="0" w:space="0" w:color="auto"/>
            <w:right w:val="none" w:sz="0" w:space="0" w:color="auto"/>
          </w:divBdr>
        </w:div>
      </w:divsChild>
    </w:div>
    <w:div w:id="883979677">
      <w:bodyDiv w:val="1"/>
      <w:marLeft w:val="0"/>
      <w:marRight w:val="0"/>
      <w:marTop w:val="0"/>
      <w:marBottom w:val="0"/>
      <w:divBdr>
        <w:top w:val="none" w:sz="0" w:space="0" w:color="auto"/>
        <w:left w:val="none" w:sz="0" w:space="0" w:color="auto"/>
        <w:bottom w:val="none" w:sz="0" w:space="0" w:color="auto"/>
        <w:right w:val="none" w:sz="0" w:space="0" w:color="auto"/>
      </w:divBdr>
    </w:div>
    <w:div w:id="898706370">
      <w:bodyDiv w:val="1"/>
      <w:marLeft w:val="0"/>
      <w:marRight w:val="0"/>
      <w:marTop w:val="0"/>
      <w:marBottom w:val="0"/>
      <w:divBdr>
        <w:top w:val="none" w:sz="0" w:space="0" w:color="auto"/>
        <w:left w:val="none" w:sz="0" w:space="0" w:color="auto"/>
        <w:bottom w:val="none" w:sz="0" w:space="0" w:color="auto"/>
        <w:right w:val="none" w:sz="0" w:space="0" w:color="auto"/>
      </w:divBdr>
    </w:div>
    <w:div w:id="910121328">
      <w:bodyDiv w:val="1"/>
      <w:marLeft w:val="0"/>
      <w:marRight w:val="0"/>
      <w:marTop w:val="0"/>
      <w:marBottom w:val="0"/>
      <w:divBdr>
        <w:top w:val="none" w:sz="0" w:space="0" w:color="auto"/>
        <w:left w:val="none" w:sz="0" w:space="0" w:color="auto"/>
        <w:bottom w:val="none" w:sz="0" w:space="0" w:color="auto"/>
        <w:right w:val="none" w:sz="0" w:space="0" w:color="auto"/>
      </w:divBdr>
    </w:div>
    <w:div w:id="919412330">
      <w:bodyDiv w:val="1"/>
      <w:marLeft w:val="0"/>
      <w:marRight w:val="0"/>
      <w:marTop w:val="0"/>
      <w:marBottom w:val="0"/>
      <w:divBdr>
        <w:top w:val="none" w:sz="0" w:space="0" w:color="auto"/>
        <w:left w:val="none" w:sz="0" w:space="0" w:color="auto"/>
        <w:bottom w:val="none" w:sz="0" w:space="0" w:color="auto"/>
        <w:right w:val="none" w:sz="0" w:space="0" w:color="auto"/>
      </w:divBdr>
    </w:div>
    <w:div w:id="920875619">
      <w:bodyDiv w:val="1"/>
      <w:marLeft w:val="0"/>
      <w:marRight w:val="0"/>
      <w:marTop w:val="0"/>
      <w:marBottom w:val="0"/>
      <w:divBdr>
        <w:top w:val="none" w:sz="0" w:space="0" w:color="auto"/>
        <w:left w:val="none" w:sz="0" w:space="0" w:color="auto"/>
        <w:bottom w:val="none" w:sz="0" w:space="0" w:color="auto"/>
        <w:right w:val="none" w:sz="0" w:space="0" w:color="auto"/>
      </w:divBdr>
    </w:div>
    <w:div w:id="922105847">
      <w:bodyDiv w:val="1"/>
      <w:marLeft w:val="0"/>
      <w:marRight w:val="0"/>
      <w:marTop w:val="0"/>
      <w:marBottom w:val="0"/>
      <w:divBdr>
        <w:top w:val="none" w:sz="0" w:space="0" w:color="auto"/>
        <w:left w:val="none" w:sz="0" w:space="0" w:color="auto"/>
        <w:bottom w:val="none" w:sz="0" w:space="0" w:color="auto"/>
        <w:right w:val="none" w:sz="0" w:space="0" w:color="auto"/>
      </w:divBdr>
    </w:div>
    <w:div w:id="932783295">
      <w:bodyDiv w:val="1"/>
      <w:marLeft w:val="0"/>
      <w:marRight w:val="0"/>
      <w:marTop w:val="0"/>
      <w:marBottom w:val="0"/>
      <w:divBdr>
        <w:top w:val="none" w:sz="0" w:space="0" w:color="auto"/>
        <w:left w:val="none" w:sz="0" w:space="0" w:color="auto"/>
        <w:bottom w:val="none" w:sz="0" w:space="0" w:color="auto"/>
        <w:right w:val="none" w:sz="0" w:space="0" w:color="auto"/>
      </w:divBdr>
    </w:div>
    <w:div w:id="936643870">
      <w:bodyDiv w:val="1"/>
      <w:marLeft w:val="0"/>
      <w:marRight w:val="0"/>
      <w:marTop w:val="0"/>
      <w:marBottom w:val="0"/>
      <w:divBdr>
        <w:top w:val="none" w:sz="0" w:space="0" w:color="auto"/>
        <w:left w:val="none" w:sz="0" w:space="0" w:color="auto"/>
        <w:bottom w:val="none" w:sz="0" w:space="0" w:color="auto"/>
        <w:right w:val="none" w:sz="0" w:space="0" w:color="auto"/>
      </w:divBdr>
    </w:div>
    <w:div w:id="946886585">
      <w:bodyDiv w:val="1"/>
      <w:marLeft w:val="0"/>
      <w:marRight w:val="0"/>
      <w:marTop w:val="0"/>
      <w:marBottom w:val="0"/>
      <w:divBdr>
        <w:top w:val="none" w:sz="0" w:space="0" w:color="auto"/>
        <w:left w:val="none" w:sz="0" w:space="0" w:color="auto"/>
        <w:bottom w:val="none" w:sz="0" w:space="0" w:color="auto"/>
        <w:right w:val="none" w:sz="0" w:space="0" w:color="auto"/>
      </w:divBdr>
    </w:div>
    <w:div w:id="967081230">
      <w:bodyDiv w:val="1"/>
      <w:marLeft w:val="0"/>
      <w:marRight w:val="0"/>
      <w:marTop w:val="0"/>
      <w:marBottom w:val="0"/>
      <w:divBdr>
        <w:top w:val="none" w:sz="0" w:space="0" w:color="auto"/>
        <w:left w:val="none" w:sz="0" w:space="0" w:color="auto"/>
        <w:bottom w:val="none" w:sz="0" w:space="0" w:color="auto"/>
        <w:right w:val="none" w:sz="0" w:space="0" w:color="auto"/>
      </w:divBdr>
    </w:div>
    <w:div w:id="972248795">
      <w:bodyDiv w:val="1"/>
      <w:marLeft w:val="0"/>
      <w:marRight w:val="0"/>
      <w:marTop w:val="0"/>
      <w:marBottom w:val="0"/>
      <w:divBdr>
        <w:top w:val="none" w:sz="0" w:space="0" w:color="auto"/>
        <w:left w:val="none" w:sz="0" w:space="0" w:color="auto"/>
        <w:bottom w:val="none" w:sz="0" w:space="0" w:color="auto"/>
        <w:right w:val="none" w:sz="0" w:space="0" w:color="auto"/>
      </w:divBdr>
    </w:div>
    <w:div w:id="1000890404">
      <w:bodyDiv w:val="1"/>
      <w:marLeft w:val="0"/>
      <w:marRight w:val="0"/>
      <w:marTop w:val="0"/>
      <w:marBottom w:val="0"/>
      <w:divBdr>
        <w:top w:val="none" w:sz="0" w:space="0" w:color="auto"/>
        <w:left w:val="none" w:sz="0" w:space="0" w:color="auto"/>
        <w:bottom w:val="none" w:sz="0" w:space="0" w:color="auto"/>
        <w:right w:val="none" w:sz="0" w:space="0" w:color="auto"/>
      </w:divBdr>
    </w:div>
    <w:div w:id="1002197218">
      <w:bodyDiv w:val="1"/>
      <w:marLeft w:val="0"/>
      <w:marRight w:val="0"/>
      <w:marTop w:val="0"/>
      <w:marBottom w:val="0"/>
      <w:divBdr>
        <w:top w:val="none" w:sz="0" w:space="0" w:color="auto"/>
        <w:left w:val="none" w:sz="0" w:space="0" w:color="auto"/>
        <w:bottom w:val="none" w:sz="0" w:space="0" w:color="auto"/>
        <w:right w:val="none" w:sz="0" w:space="0" w:color="auto"/>
      </w:divBdr>
    </w:div>
    <w:div w:id="1003974120">
      <w:bodyDiv w:val="1"/>
      <w:marLeft w:val="0"/>
      <w:marRight w:val="0"/>
      <w:marTop w:val="0"/>
      <w:marBottom w:val="0"/>
      <w:divBdr>
        <w:top w:val="none" w:sz="0" w:space="0" w:color="auto"/>
        <w:left w:val="none" w:sz="0" w:space="0" w:color="auto"/>
        <w:bottom w:val="none" w:sz="0" w:space="0" w:color="auto"/>
        <w:right w:val="none" w:sz="0" w:space="0" w:color="auto"/>
      </w:divBdr>
    </w:div>
    <w:div w:id="1009334745">
      <w:bodyDiv w:val="1"/>
      <w:marLeft w:val="0"/>
      <w:marRight w:val="0"/>
      <w:marTop w:val="0"/>
      <w:marBottom w:val="0"/>
      <w:divBdr>
        <w:top w:val="none" w:sz="0" w:space="0" w:color="auto"/>
        <w:left w:val="none" w:sz="0" w:space="0" w:color="auto"/>
        <w:bottom w:val="none" w:sz="0" w:space="0" w:color="auto"/>
        <w:right w:val="none" w:sz="0" w:space="0" w:color="auto"/>
      </w:divBdr>
    </w:div>
    <w:div w:id="1011571183">
      <w:bodyDiv w:val="1"/>
      <w:marLeft w:val="0"/>
      <w:marRight w:val="0"/>
      <w:marTop w:val="0"/>
      <w:marBottom w:val="0"/>
      <w:divBdr>
        <w:top w:val="none" w:sz="0" w:space="0" w:color="auto"/>
        <w:left w:val="none" w:sz="0" w:space="0" w:color="auto"/>
        <w:bottom w:val="none" w:sz="0" w:space="0" w:color="auto"/>
        <w:right w:val="none" w:sz="0" w:space="0" w:color="auto"/>
      </w:divBdr>
      <w:divsChild>
        <w:div w:id="881331176">
          <w:marLeft w:val="0"/>
          <w:marRight w:val="0"/>
          <w:marTop w:val="0"/>
          <w:marBottom w:val="0"/>
          <w:divBdr>
            <w:top w:val="none" w:sz="0" w:space="0" w:color="auto"/>
            <w:left w:val="none" w:sz="0" w:space="0" w:color="auto"/>
            <w:bottom w:val="none" w:sz="0" w:space="0" w:color="auto"/>
            <w:right w:val="none" w:sz="0" w:space="0" w:color="auto"/>
          </w:divBdr>
        </w:div>
      </w:divsChild>
    </w:div>
    <w:div w:id="1012679921">
      <w:bodyDiv w:val="1"/>
      <w:marLeft w:val="0"/>
      <w:marRight w:val="0"/>
      <w:marTop w:val="0"/>
      <w:marBottom w:val="0"/>
      <w:divBdr>
        <w:top w:val="none" w:sz="0" w:space="0" w:color="auto"/>
        <w:left w:val="none" w:sz="0" w:space="0" w:color="auto"/>
        <w:bottom w:val="none" w:sz="0" w:space="0" w:color="auto"/>
        <w:right w:val="none" w:sz="0" w:space="0" w:color="auto"/>
      </w:divBdr>
    </w:div>
    <w:div w:id="1020743416">
      <w:bodyDiv w:val="1"/>
      <w:marLeft w:val="0"/>
      <w:marRight w:val="0"/>
      <w:marTop w:val="0"/>
      <w:marBottom w:val="0"/>
      <w:divBdr>
        <w:top w:val="none" w:sz="0" w:space="0" w:color="auto"/>
        <w:left w:val="none" w:sz="0" w:space="0" w:color="auto"/>
        <w:bottom w:val="none" w:sz="0" w:space="0" w:color="auto"/>
        <w:right w:val="none" w:sz="0" w:space="0" w:color="auto"/>
      </w:divBdr>
    </w:div>
    <w:div w:id="1023019532">
      <w:bodyDiv w:val="1"/>
      <w:marLeft w:val="0"/>
      <w:marRight w:val="0"/>
      <w:marTop w:val="0"/>
      <w:marBottom w:val="0"/>
      <w:divBdr>
        <w:top w:val="none" w:sz="0" w:space="0" w:color="auto"/>
        <w:left w:val="none" w:sz="0" w:space="0" w:color="auto"/>
        <w:bottom w:val="none" w:sz="0" w:space="0" w:color="auto"/>
        <w:right w:val="none" w:sz="0" w:space="0" w:color="auto"/>
      </w:divBdr>
    </w:div>
    <w:div w:id="1023476704">
      <w:bodyDiv w:val="1"/>
      <w:marLeft w:val="0"/>
      <w:marRight w:val="0"/>
      <w:marTop w:val="0"/>
      <w:marBottom w:val="0"/>
      <w:divBdr>
        <w:top w:val="none" w:sz="0" w:space="0" w:color="auto"/>
        <w:left w:val="none" w:sz="0" w:space="0" w:color="auto"/>
        <w:bottom w:val="none" w:sz="0" w:space="0" w:color="auto"/>
        <w:right w:val="none" w:sz="0" w:space="0" w:color="auto"/>
      </w:divBdr>
    </w:div>
    <w:div w:id="1023483143">
      <w:bodyDiv w:val="1"/>
      <w:marLeft w:val="0"/>
      <w:marRight w:val="0"/>
      <w:marTop w:val="0"/>
      <w:marBottom w:val="0"/>
      <w:divBdr>
        <w:top w:val="none" w:sz="0" w:space="0" w:color="auto"/>
        <w:left w:val="none" w:sz="0" w:space="0" w:color="auto"/>
        <w:bottom w:val="none" w:sz="0" w:space="0" w:color="auto"/>
        <w:right w:val="none" w:sz="0" w:space="0" w:color="auto"/>
      </w:divBdr>
    </w:div>
    <w:div w:id="1036927083">
      <w:bodyDiv w:val="1"/>
      <w:marLeft w:val="0"/>
      <w:marRight w:val="0"/>
      <w:marTop w:val="0"/>
      <w:marBottom w:val="0"/>
      <w:divBdr>
        <w:top w:val="none" w:sz="0" w:space="0" w:color="auto"/>
        <w:left w:val="none" w:sz="0" w:space="0" w:color="auto"/>
        <w:bottom w:val="none" w:sz="0" w:space="0" w:color="auto"/>
        <w:right w:val="none" w:sz="0" w:space="0" w:color="auto"/>
      </w:divBdr>
    </w:div>
    <w:div w:id="1039476881">
      <w:bodyDiv w:val="1"/>
      <w:marLeft w:val="0"/>
      <w:marRight w:val="0"/>
      <w:marTop w:val="0"/>
      <w:marBottom w:val="0"/>
      <w:divBdr>
        <w:top w:val="none" w:sz="0" w:space="0" w:color="auto"/>
        <w:left w:val="none" w:sz="0" w:space="0" w:color="auto"/>
        <w:bottom w:val="none" w:sz="0" w:space="0" w:color="auto"/>
        <w:right w:val="none" w:sz="0" w:space="0" w:color="auto"/>
      </w:divBdr>
      <w:divsChild>
        <w:div w:id="224991028">
          <w:marLeft w:val="0"/>
          <w:marRight w:val="0"/>
          <w:marTop w:val="0"/>
          <w:marBottom w:val="0"/>
          <w:divBdr>
            <w:top w:val="none" w:sz="0" w:space="0" w:color="auto"/>
            <w:left w:val="none" w:sz="0" w:space="0" w:color="auto"/>
            <w:bottom w:val="none" w:sz="0" w:space="0" w:color="auto"/>
            <w:right w:val="none" w:sz="0" w:space="0" w:color="auto"/>
          </w:divBdr>
        </w:div>
      </w:divsChild>
    </w:div>
    <w:div w:id="1039936519">
      <w:bodyDiv w:val="1"/>
      <w:marLeft w:val="0"/>
      <w:marRight w:val="0"/>
      <w:marTop w:val="0"/>
      <w:marBottom w:val="0"/>
      <w:divBdr>
        <w:top w:val="none" w:sz="0" w:space="0" w:color="auto"/>
        <w:left w:val="none" w:sz="0" w:space="0" w:color="auto"/>
        <w:bottom w:val="none" w:sz="0" w:space="0" w:color="auto"/>
        <w:right w:val="none" w:sz="0" w:space="0" w:color="auto"/>
      </w:divBdr>
    </w:div>
    <w:div w:id="1041784363">
      <w:bodyDiv w:val="1"/>
      <w:marLeft w:val="0"/>
      <w:marRight w:val="0"/>
      <w:marTop w:val="0"/>
      <w:marBottom w:val="0"/>
      <w:divBdr>
        <w:top w:val="none" w:sz="0" w:space="0" w:color="auto"/>
        <w:left w:val="none" w:sz="0" w:space="0" w:color="auto"/>
        <w:bottom w:val="none" w:sz="0" w:space="0" w:color="auto"/>
        <w:right w:val="none" w:sz="0" w:space="0" w:color="auto"/>
      </w:divBdr>
      <w:divsChild>
        <w:div w:id="2023975298">
          <w:marLeft w:val="0"/>
          <w:marRight w:val="0"/>
          <w:marTop w:val="0"/>
          <w:marBottom w:val="0"/>
          <w:divBdr>
            <w:top w:val="none" w:sz="0" w:space="0" w:color="auto"/>
            <w:left w:val="none" w:sz="0" w:space="0" w:color="auto"/>
            <w:bottom w:val="none" w:sz="0" w:space="0" w:color="auto"/>
            <w:right w:val="none" w:sz="0" w:space="0" w:color="auto"/>
          </w:divBdr>
        </w:div>
      </w:divsChild>
    </w:div>
    <w:div w:id="1050304397">
      <w:bodyDiv w:val="1"/>
      <w:marLeft w:val="0"/>
      <w:marRight w:val="0"/>
      <w:marTop w:val="0"/>
      <w:marBottom w:val="0"/>
      <w:divBdr>
        <w:top w:val="none" w:sz="0" w:space="0" w:color="auto"/>
        <w:left w:val="none" w:sz="0" w:space="0" w:color="auto"/>
        <w:bottom w:val="none" w:sz="0" w:space="0" w:color="auto"/>
        <w:right w:val="none" w:sz="0" w:space="0" w:color="auto"/>
      </w:divBdr>
    </w:div>
    <w:div w:id="1054546321">
      <w:bodyDiv w:val="1"/>
      <w:marLeft w:val="0"/>
      <w:marRight w:val="0"/>
      <w:marTop w:val="0"/>
      <w:marBottom w:val="0"/>
      <w:divBdr>
        <w:top w:val="none" w:sz="0" w:space="0" w:color="auto"/>
        <w:left w:val="none" w:sz="0" w:space="0" w:color="auto"/>
        <w:bottom w:val="none" w:sz="0" w:space="0" w:color="auto"/>
        <w:right w:val="none" w:sz="0" w:space="0" w:color="auto"/>
      </w:divBdr>
    </w:div>
    <w:div w:id="1057122416">
      <w:bodyDiv w:val="1"/>
      <w:marLeft w:val="0"/>
      <w:marRight w:val="0"/>
      <w:marTop w:val="0"/>
      <w:marBottom w:val="0"/>
      <w:divBdr>
        <w:top w:val="none" w:sz="0" w:space="0" w:color="auto"/>
        <w:left w:val="none" w:sz="0" w:space="0" w:color="auto"/>
        <w:bottom w:val="none" w:sz="0" w:space="0" w:color="auto"/>
        <w:right w:val="none" w:sz="0" w:space="0" w:color="auto"/>
      </w:divBdr>
    </w:div>
    <w:div w:id="1057783172">
      <w:bodyDiv w:val="1"/>
      <w:marLeft w:val="0"/>
      <w:marRight w:val="0"/>
      <w:marTop w:val="0"/>
      <w:marBottom w:val="0"/>
      <w:divBdr>
        <w:top w:val="none" w:sz="0" w:space="0" w:color="auto"/>
        <w:left w:val="none" w:sz="0" w:space="0" w:color="auto"/>
        <w:bottom w:val="none" w:sz="0" w:space="0" w:color="auto"/>
        <w:right w:val="none" w:sz="0" w:space="0" w:color="auto"/>
      </w:divBdr>
      <w:divsChild>
        <w:div w:id="2137284906">
          <w:marLeft w:val="0"/>
          <w:marRight w:val="0"/>
          <w:marTop w:val="0"/>
          <w:marBottom w:val="0"/>
          <w:divBdr>
            <w:top w:val="none" w:sz="0" w:space="0" w:color="auto"/>
            <w:left w:val="none" w:sz="0" w:space="0" w:color="auto"/>
            <w:bottom w:val="none" w:sz="0" w:space="0" w:color="auto"/>
            <w:right w:val="none" w:sz="0" w:space="0" w:color="auto"/>
          </w:divBdr>
        </w:div>
      </w:divsChild>
    </w:div>
    <w:div w:id="1062289912">
      <w:bodyDiv w:val="1"/>
      <w:marLeft w:val="0"/>
      <w:marRight w:val="0"/>
      <w:marTop w:val="0"/>
      <w:marBottom w:val="0"/>
      <w:divBdr>
        <w:top w:val="none" w:sz="0" w:space="0" w:color="auto"/>
        <w:left w:val="none" w:sz="0" w:space="0" w:color="auto"/>
        <w:bottom w:val="none" w:sz="0" w:space="0" w:color="auto"/>
        <w:right w:val="none" w:sz="0" w:space="0" w:color="auto"/>
      </w:divBdr>
    </w:div>
    <w:div w:id="1069572106">
      <w:bodyDiv w:val="1"/>
      <w:marLeft w:val="0"/>
      <w:marRight w:val="0"/>
      <w:marTop w:val="0"/>
      <w:marBottom w:val="0"/>
      <w:divBdr>
        <w:top w:val="none" w:sz="0" w:space="0" w:color="auto"/>
        <w:left w:val="none" w:sz="0" w:space="0" w:color="auto"/>
        <w:bottom w:val="none" w:sz="0" w:space="0" w:color="auto"/>
        <w:right w:val="none" w:sz="0" w:space="0" w:color="auto"/>
      </w:divBdr>
    </w:div>
    <w:div w:id="1072967095">
      <w:bodyDiv w:val="1"/>
      <w:marLeft w:val="0"/>
      <w:marRight w:val="0"/>
      <w:marTop w:val="0"/>
      <w:marBottom w:val="0"/>
      <w:divBdr>
        <w:top w:val="none" w:sz="0" w:space="0" w:color="auto"/>
        <w:left w:val="none" w:sz="0" w:space="0" w:color="auto"/>
        <w:bottom w:val="none" w:sz="0" w:space="0" w:color="auto"/>
        <w:right w:val="none" w:sz="0" w:space="0" w:color="auto"/>
      </w:divBdr>
    </w:div>
    <w:div w:id="1078207603">
      <w:bodyDiv w:val="1"/>
      <w:marLeft w:val="0"/>
      <w:marRight w:val="0"/>
      <w:marTop w:val="0"/>
      <w:marBottom w:val="0"/>
      <w:divBdr>
        <w:top w:val="none" w:sz="0" w:space="0" w:color="auto"/>
        <w:left w:val="none" w:sz="0" w:space="0" w:color="auto"/>
        <w:bottom w:val="none" w:sz="0" w:space="0" w:color="auto"/>
        <w:right w:val="none" w:sz="0" w:space="0" w:color="auto"/>
      </w:divBdr>
    </w:div>
    <w:div w:id="1078744867">
      <w:bodyDiv w:val="1"/>
      <w:marLeft w:val="0"/>
      <w:marRight w:val="0"/>
      <w:marTop w:val="0"/>
      <w:marBottom w:val="0"/>
      <w:divBdr>
        <w:top w:val="none" w:sz="0" w:space="0" w:color="auto"/>
        <w:left w:val="none" w:sz="0" w:space="0" w:color="auto"/>
        <w:bottom w:val="none" w:sz="0" w:space="0" w:color="auto"/>
        <w:right w:val="none" w:sz="0" w:space="0" w:color="auto"/>
      </w:divBdr>
    </w:div>
    <w:div w:id="1094595874">
      <w:bodyDiv w:val="1"/>
      <w:marLeft w:val="0"/>
      <w:marRight w:val="0"/>
      <w:marTop w:val="0"/>
      <w:marBottom w:val="0"/>
      <w:divBdr>
        <w:top w:val="none" w:sz="0" w:space="0" w:color="auto"/>
        <w:left w:val="none" w:sz="0" w:space="0" w:color="auto"/>
        <w:bottom w:val="none" w:sz="0" w:space="0" w:color="auto"/>
        <w:right w:val="none" w:sz="0" w:space="0" w:color="auto"/>
      </w:divBdr>
      <w:divsChild>
        <w:div w:id="1274747711">
          <w:marLeft w:val="0"/>
          <w:marRight w:val="0"/>
          <w:marTop w:val="0"/>
          <w:marBottom w:val="0"/>
          <w:divBdr>
            <w:top w:val="none" w:sz="0" w:space="0" w:color="auto"/>
            <w:left w:val="none" w:sz="0" w:space="0" w:color="auto"/>
            <w:bottom w:val="none" w:sz="0" w:space="0" w:color="auto"/>
            <w:right w:val="none" w:sz="0" w:space="0" w:color="auto"/>
          </w:divBdr>
        </w:div>
      </w:divsChild>
    </w:div>
    <w:div w:id="1116019825">
      <w:bodyDiv w:val="1"/>
      <w:marLeft w:val="0"/>
      <w:marRight w:val="0"/>
      <w:marTop w:val="0"/>
      <w:marBottom w:val="0"/>
      <w:divBdr>
        <w:top w:val="none" w:sz="0" w:space="0" w:color="auto"/>
        <w:left w:val="none" w:sz="0" w:space="0" w:color="auto"/>
        <w:bottom w:val="none" w:sz="0" w:space="0" w:color="auto"/>
        <w:right w:val="none" w:sz="0" w:space="0" w:color="auto"/>
      </w:divBdr>
    </w:div>
    <w:div w:id="1118984642">
      <w:bodyDiv w:val="1"/>
      <w:marLeft w:val="0"/>
      <w:marRight w:val="0"/>
      <w:marTop w:val="0"/>
      <w:marBottom w:val="0"/>
      <w:divBdr>
        <w:top w:val="none" w:sz="0" w:space="0" w:color="auto"/>
        <w:left w:val="none" w:sz="0" w:space="0" w:color="auto"/>
        <w:bottom w:val="none" w:sz="0" w:space="0" w:color="auto"/>
        <w:right w:val="none" w:sz="0" w:space="0" w:color="auto"/>
      </w:divBdr>
      <w:divsChild>
        <w:div w:id="1167939608">
          <w:marLeft w:val="0"/>
          <w:marRight w:val="0"/>
          <w:marTop w:val="0"/>
          <w:marBottom w:val="0"/>
          <w:divBdr>
            <w:top w:val="none" w:sz="0" w:space="0" w:color="auto"/>
            <w:left w:val="none" w:sz="0" w:space="0" w:color="auto"/>
            <w:bottom w:val="none" w:sz="0" w:space="0" w:color="auto"/>
            <w:right w:val="none" w:sz="0" w:space="0" w:color="auto"/>
          </w:divBdr>
        </w:div>
      </w:divsChild>
    </w:div>
    <w:div w:id="1124890705">
      <w:bodyDiv w:val="1"/>
      <w:marLeft w:val="0"/>
      <w:marRight w:val="0"/>
      <w:marTop w:val="0"/>
      <w:marBottom w:val="0"/>
      <w:divBdr>
        <w:top w:val="none" w:sz="0" w:space="0" w:color="auto"/>
        <w:left w:val="none" w:sz="0" w:space="0" w:color="auto"/>
        <w:bottom w:val="none" w:sz="0" w:space="0" w:color="auto"/>
        <w:right w:val="none" w:sz="0" w:space="0" w:color="auto"/>
      </w:divBdr>
    </w:div>
    <w:div w:id="1125079767">
      <w:bodyDiv w:val="1"/>
      <w:marLeft w:val="0"/>
      <w:marRight w:val="0"/>
      <w:marTop w:val="0"/>
      <w:marBottom w:val="0"/>
      <w:divBdr>
        <w:top w:val="none" w:sz="0" w:space="0" w:color="auto"/>
        <w:left w:val="none" w:sz="0" w:space="0" w:color="auto"/>
        <w:bottom w:val="none" w:sz="0" w:space="0" w:color="auto"/>
        <w:right w:val="none" w:sz="0" w:space="0" w:color="auto"/>
      </w:divBdr>
    </w:div>
    <w:div w:id="1125465578">
      <w:bodyDiv w:val="1"/>
      <w:marLeft w:val="0"/>
      <w:marRight w:val="0"/>
      <w:marTop w:val="0"/>
      <w:marBottom w:val="0"/>
      <w:divBdr>
        <w:top w:val="none" w:sz="0" w:space="0" w:color="auto"/>
        <w:left w:val="none" w:sz="0" w:space="0" w:color="auto"/>
        <w:bottom w:val="none" w:sz="0" w:space="0" w:color="auto"/>
        <w:right w:val="none" w:sz="0" w:space="0" w:color="auto"/>
      </w:divBdr>
      <w:divsChild>
        <w:div w:id="259945839">
          <w:marLeft w:val="0"/>
          <w:marRight w:val="0"/>
          <w:marTop w:val="0"/>
          <w:marBottom w:val="0"/>
          <w:divBdr>
            <w:top w:val="none" w:sz="0" w:space="0" w:color="auto"/>
            <w:left w:val="none" w:sz="0" w:space="0" w:color="auto"/>
            <w:bottom w:val="none" w:sz="0" w:space="0" w:color="auto"/>
            <w:right w:val="none" w:sz="0" w:space="0" w:color="auto"/>
          </w:divBdr>
        </w:div>
      </w:divsChild>
    </w:div>
    <w:div w:id="1135177908">
      <w:bodyDiv w:val="1"/>
      <w:marLeft w:val="0"/>
      <w:marRight w:val="0"/>
      <w:marTop w:val="0"/>
      <w:marBottom w:val="0"/>
      <w:divBdr>
        <w:top w:val="none" w:sz="0" w:space="0" w:color="auto"/>
        <w:left w:val="none" w:sz="0" w:space="0" w:color="auto"/>
        <w:bottom w:val="none" w:sz="0" w:space="0" w:color="auto"/>
        <w:right w:val="none" w:sz="0" w:space="0" w:color="auto"/>
      </w:divBdr>
      <w:divsChild>
        <w:div w:id="238947747">
          <w:marLeft w:val="0"/>
          <w:marRight w:val="0"/>
          <w:marTop w:val="0"/>
          <w:marBottom w:val="0"/>
          <w:divBdr>
            <w:top w:val="none" w:sz="0" w:space="0" w:color="auto"/>
            <w:left w:val="none" w:sz="0" w:space="0" w:color="auto"/>
            <w:bottom w:val="none" w:sz="0" w:space="0" w:color="auto"/>
            <w:right w:val="none" w:sz="0" w:space="0" w:color="auto"/>
          </w:divBdr>
        </w:div>
      </w:divsChild>
    </w:div>
    <w:div w:id="1137649866">
      <w:bodyDiv w:val="1"/>
      <w:marLeft w:val="0"/>
      <w:marRight w:val="0"/>
      <w:marTop w:val="0"/>
      <w:marBottom w:val="0"/>
      <w:divBdr>
        <w:top w:val="none" w:sz="0" w:space="0" w:color="auto"/>
        <w:left w:val="none" w:sz="0" w:space="0" w:color="auto"/>
        <w:bottom w:val="none" w:sz="0" w:space="0" w:color="auto"/>
        <w:right w:val="none" w:sz="0" w:space="0" w:color="auto"/>
      </w:divBdr>
      <w:divsChild>
        <w:div w:id="1238131490">
          <w:marLeft w:val="0"/>
          <w:marRight w:val="0"/>
          <w:marTop w:val="0"/>
          <w:marBottom w:val="0"/>
          <w:divBdr>
            <w:top w:val="none" w:sz="0" w:space="0" w:color="auto"/>
            <w:left w:val="none" w:sz="0" w:space="0" w:color="auto"/>
            <w:bottom w:val="none" w:sz="0" w:space="0" w:color="auto"/>
            <w:right w:val="none" w:sz="0" w:space="0" w:color="auto"/>
          </w:divBdr>
        </w:div>
      </w:divsChild>
    </w:div>
    <w:div w:id="1147362622">
      <w:bodyDiv w:val="1"/>
      <w:marLeft w:val="0"/>
      <w:marRight w:val="0"/>
      <w:marTop w:val="0"/>
      <w:marBottom w:val="0"/>
      <w:divBdr>
        <w:top w:val="none" w:sz="0" w:space="0" w:color="auto"/>
        <w:left w:val="none" w:sz="0" w:space="0" w:color="auto"/>
        <w:bottom w:val="none" w:sz="0" w:space="0" w:color="auto"/>
        <w:right w:val="none" w:sz="0" w:space="0" w:color="auto"/>
      </w:divBdr>
    </w:div>
    <w:div w:id="1161459397">
      <w:bodyDiv w:val="1"/>
      <w:marLeft w:val="0"/>
      <w:marRight w:val="0"/>
      <w:marTop w:val="0"/>
      <w:marBottom w:val="0"/>
      <w:divBdr>
        <w:top w:val="none" w:sz="0" w:space="0" w:color="auto"/>
        <w:left w:val="none" w:sz="0" w:space="0" w:color="auto"/>
        <w:bottom w:val="none" w:sz="0" w:space="0" w:color="auto"/>
        <w:right w:val="none" w:sz="0" w:space="0" w:color="auto"/>
      </w:divBdr>
    </w:div>
    <w:div w:id="1165125253">
      <w:bodyDiv w:val="1"/>
      <w:marLeft w:val="0"/>
      <w:marRight w:val="0"/>
      <w:marTop w:val="0"/>
      <w:marBottom w:val="0"/>
      <w:divBdr>
        <w:top w:val="none" w:sz="0" w:space="0" w:color="auto"/>
        <w:left w:val="none" w:sz="0" w:space="0" w:color="auto"/>
        <w:bottom w:val="none" w:sz="0" w:space="0" w:color="auto"/>
        <w:right w:val="none" w:sz="0" w:space="0" w:color="auto"/>
      </w:divBdr>
      <w:divsChild>
        <w:div w:id="695040961">
          <w:marLeft w:val="0"/>
          <w:marRight w:val="0"/>
          <w:marTop w:val="0"/>
          <w:marBottom w:val="0"/>
          <w:divBdr>
            <w:top w:val="none" w:sz="0" w:space="0" w:color="auto"/>
            <w:left w:val="none" w:sz="0" w:space="0" w:color="auto"/>
            <w:bottom w:val="none" w:sz="0" w:space="0" w:color="auto"/>
            <w:right w:val="none" w:sz="0" w:space="0" w:color="auto"/>
          </w:divBdr>
        </w:div>
      </w:divsChild>
    </w:div>
    <w:div w:id="1167288699">
      <w:bodyDiv w:val="1"/>
      <w:marLeft w:val="0"/>
      <w:marRight w:val="0"/>
      <w:marTop w:val="0"/>
      <w:marBottom w:val="0"/>
      <w:divBdr>
        <w:top w:val="none" w:sz="0" w:space="0" w:color="auto"/>
        <w:left w:val="none" w:sz="0" w:space="0" w:color="auto"/>
        <w:bottom w:val="none" w:sz="0" w:space="0" w:color="auto"/>
        <w:right w:val="none" w:sz="0" w:space="0" w:color="auto"/>
      </w:divBdr>
    </w:div>
    <w:div w:id="1171944964">
      <w:bodyDiv w:val="1"/>
      <w:marLeft w:val="0"/>
      <w:marRight w:val="0"/>
      <w:marTop w:val="0"/>
      <w:marBottom w:val="0"/>
      <w:divBdr>
        <w:top w:val="none" w:sz="0" w:space="0" w:color="auto"/>
        <w:left w:val="none" w:sz="0" w:space="0" w:color="auto"/>
        <w:bottom w:val="none" w:sz="0" w:space="0" w:color="auto"/>
        <w:right w:val="none" w:sz="0" w:space="0" w:color="auto"/>
      </w:divBdr>
    </w:div>
    <w:div w:id="1174298551">
      <w:bodyDiv w:val="1"/>
      <w:marLeft w:val="0"/>
      <w:marRight w:val="0"/>
      <w:marTop w:val="0"/>
      <w:marBottom w:val="0"/>
      <w:divBdr>
        <w:top w:val="none" w:sz="0" w:space="0" w:color="auto"/>
        <w:left w:val="none" w:sz="0" w:space="0" w:color="auto"/>
        <w:bottom w:val="none" w:sz="0" w:space="0" w:color="auto"/>
        <w:right w:val="none" w:sz="0" w:space="0" w:color="auto"/>
      </w:divBdr>
    </w:div>
    <w:div w:id="1183982917">
      <w:bodyDiv w:val="1"/>
      <w:marLeft w:val="0"/>
      <w:marRight w:val="0"/>
      <w:marTop w:val="0"/>
      <w:marBottom w:val="0"/>
      <w:divBdr>
        <w:top w:val="none" w:sz="0" w:space="0" w:color="auto"/>
        <w:left w:val="none" w:sz="0" w:space="0" w:color="auto"/>
        <w:bottom w:val="none" w:sz="0" w:space="0" w:color="auto"/>
        <w:right w:val="none" w:sz="0" w:space="0" w:color="auto"/>
      </w:divBdr>
    </w:div>
    <w:div w:id="1201241460">
      <w:bodyDiv w:val="1"/>
      <w:marLeft w:val="0"/>
      <w:marRight w:val="0"/>
      <w:marTop w:val="0"/>
      <w:marBottom w:val="0"/>
      <w:divBdr>
        <w:top w:val="none" w:sz="0" w:space="0" w:color="auto"/>
        <w:left w:val="none" w:sz="0" w:space="0" w:color="auto"/>
        <w:bottom w:val="none" w:sz="0" w:space="0" w:color="auto"/>
        <w:right w:val="none" w:sz="0" w:space="0" w:color="auto"/>
      </w:divBdr>
      <w:divsChild>
        <w:div w:id="1917126084">
          <w:marLeft w:val="0"/>
          <w:marRight w:val="0"/>
          <w:marTop w:val="0"/>
          <w:marBottom w:val="0"/>
          <w:divBdr>
            <w:top w:val="none" w:sz="0" w:space="0" w:color="auto"/>
            <w:left w:val="none" w:sz="0" w:space="0" w:color="auto"/>
            <w:bottom w:val="none" w:sz="0" w:space="0" w:color="auto"/>
            <w:right w:val="none" w:sz="0" w:space="0" w:color="auto"/>
          </w:divBdr>
        </w:div>
      </w:divsChild>
    </w:div>
    <w:div w:id="1203438631">
      <w:bodyDiv w:val="1"/>
      <w:marLeft w:val="0"/>
      <w:marRight w:val="0"/>
      <w:marTop w:val="0"/>
      <w:marBottom w:val="0"/>
      <w:divBdr>
        <w:top w:val="none" w:sz="0" w:space="0" w:color="auto"/>
        <w:left w:val="none" w:sz="0" w:space="0" w:color="auto"/>
        <w:bottom w:val="none" w:sz="0" w:space="0" w:color="auto"/>
        <w:right w:val="none" w:sz="0" w:space="0" w:color="auto"/>
      </w:divBdr>
    </w:div>
    <w:div w:id="1216696616">
      <w:bodyDiv w:val="1"/>
      <w:marLeft w:val="0"/>
      <w:marRight w:val="0"/>
      <w:marTop w:val="0"/>
      <w:marBottom w:val="0"/>
      <w:divBdr>
        <w:top w:val="none" w:sz="0" w:space="0" w:color="auto"/>
        <w:left w:val="none" w:sz="0" w:space="0" w:color="auto"/>
        <w:bottom w:val="none" w:sz="0" w:space="0" w:color="auto"/>
        <w:right w:val="none" w:sz="0" w:space="0" w:color="auto"/>
      </w:divBdr>
    </w:div>
    <w:div w:id="1218740066">
      <w:bodyDiv w:val="1"/>
      <w:marLeft w:val="0"/>
      <w:marRight w:val="0"/>
      <w:marTop w:val="0"/>
      <w:marBottom w:val="0"/>
      <w:divBdr>
        <w:top w:val="none" w:sz="0" w:space="0" w:color="auto"/>
        <w:left w:val="none" w:sz="0" w:space="0" w:color="auto"/>
        <w:bottom w:val="none" w:sz="0" w:space="0" w:color="auto"/>
        <w:right w:val="none" w:sz="0" w:space="0" w:color="auto"/>
      </w:divBdr>
    </w:div>
    <w:div w:id="1243567950">
      <w:bodyDiv w:val="1"/>
      <w:marLeft w:val="0"/>
      <w:marRight w:val="0"/>
      <w:marTop w:val="0"/>
      <w:marBottom w:val="0"/>
      <w:divBdr>
        <w:top w:val="none" w:sz="0" w:space="0" w:color="auto"/>
        <w:left w:val="none" w:sz="0" w:space="0" w:color="auto"/>
        <w:bottom w:val="none" w:sz="0" w:space="0" w:color="auto"/>
        <w:right w:val="none" w:sz="0" w:space="0" w:color="auto"/>
      </w:divBdr>
    </w:div>
    <w:div w:id="1249193554">
      <w:bodyDiv w:val="1"/>
      <w:marLeft w:val="0"/>
      <w:marRight w:val="0"/>
      <w:marTop w:val="0"/>
      <w:marBottom w:val="0"/>
      <w:divBdr>
        <w:top w:val="none" w:sz="0" w:space="0" w:color="auto"/>
        <w:left w:val="none" w:sz="0" w:space="0" w:color="auto"/>
        <w:bottom w:val="none" w:sz="0" w:space="0" w:color="auto"/>
        <w:right w:val="none" w:sz="0" w:space="0" w:color="auto"/>
      </w:divBdr>
    </w:div>
    <w:div w:id="1249651671">
      <w:bodyDiv w:val="1"/>
      <w:marLeft w:val="0"/>
      <w:marRight w:val="0"/>
      <w:marTop w:val="0"/>
      <w:marBottom w:val="0"/>
      <w:divBdr>
        <w:top w:val="none" w:sz="0" w:space="0" w:color="auto"/>
        <w:left w:val="none" w:sz="0" w:space="0" w:color="auto"/>
        <w:bottom w:val="none" w:sz="0" w:space="0" w:color="auto"/>
        <w:right w:val="none" w:sz="0" w:space="0" w:color="auto"/>
      </w:divBdr>
      <w:divsChild>
        <w:div w:id="1169953628">
          <w:marLeft w:val="0"/>
          <w:marRight w:val="0"/>
          <w:marTop w:val="0"/>
          <w:marBottom w:val="0"/>
          <w:divBdr>
            <w:top w:val="none" w:sz="0" w:space="0" w:color="auto"/>
            <w:left w:val="none" w:sz="0" w:space="0" w:color="auto"/>
            <w:bottom w:val="none" w:sz="0" w:space="0" w:color="auto"/>
            <w:right w:val="none" w:sz="0" w:space="0" w:color="auto"/>
          </w:divBdr>
        </w:div>
      </w:divsChild>
    </w:div>
    <w:div w:id="1257636829">
      <w:bodyDiv w:val="1"/>
      <w:marLeft w:val="0"/>
      <w:marRight w:val="0"/>
      <w:marTop w:val="0"/>
      <w:marBottom w:val="0"/>
      <w:divBdr>
        <w:top w:val="none" w:sz="0" w:space="0" w:color="auto"/>
        <w:left w:val="none" w:sz="0" w:space="0" w:color="auto"/>
        <w:bottom w:val="none" w:sz="0" w:space="0" w:color="auto"/>
        <w:right w:val="none" w:sz="0" w:space="0" w:color="auto"/>
      </w:divBdr>
    </w:div>
    <w:div w:id="1257980263">
      <w:bodyDiv w:val="1"/>
      <w:marLeft w:val="0"/>
      <w:marRight w:val="0"/>
      <w:marTop w:val="0"/>
      <w:marBottom w:val="0"/>
      <w:divBdr>
        <w:top w:val="none" w:sz="0" w:space="0" w:color="auto"/>
        <w:left w:val="none" w:sz="0" w:space="0" w:color="auto"/>
        <w:bottom w:val="none" w:sz="0" w:space="0" w:color="auto"/>
        <w:right w:val="none" w:sz="0" w:space="0" w:color="auto"/>
      </w:divBdr>
      <w:divsChild>
        <w:div w:id="1032192145">
          <w:marLeft w:val="0"/>
          <w:marRight w:val="0"/>
          <w:marTop w:val="0"/>
          <w:marBottom w:val="0"/>
          <w:divBdr>
            <w:top w:val="none" w:sz="0" w:space="0" w:color="auto"/>
            <w:left w:val="none" w:sz="0" w:space="0" w:color="auto"/>
            <w:bottom w:val="none" w:sz="0" w:space="0" w:color="auto"/>
            <w:right w:val="none" w:sz="0" w:space="0" w:color="auto"/>
          </w:divBdr>
          <w:divsChild>
            <w:div w:id="747850818">
              <w:marLeft w:val="0"/>
              <w:marRight w:val="0"/>
              <w:marTop w:val="0"/>
              <w:marBottom w:val="0"/>
              <w:divBdr>
                <w:top w:val="none" w:sz="0" w:space="0" w:color="auto"/>
                <w:left w:val="none" w:sz="0" w:space="0" w:color="auto"/>
                <w:bottom w:val="none" w:sz="0" w:space="0" w:color="auto"/>
                <w:right w:val="none" w:sz="0" w:space="0" w:color="auto"/>
              </w:divBdr>
            </w:div>
            <w:div w:id="631441215">
              <w:marLeft w:val="0"/>
              <w:marRight w:val="0"/>
              <w:marTop w:val="0"/>
              <w:marBottom w:val="0"/>
              <w:divBdr>
                <w:top w:val="none" w:sz="0" w:space="0" w:color="auto"/>
                <w:left w:val="none" w:sz="0" w:space="0" w:color="auto"/>
                <w:bottom w:val="none" w:sz="0" w:space="0" w:color="auto"/>
                <w:right w:val="none" w:sz="0" w:space="0" w:color="auto"/>
              </w:divBdr>
            </w:div>
            <w:div w:id="420571515">
              <w:marLeft w:val="0"/>
              <w:marRight w:val="0"/>
              <w:marTop w:val="0"/>
              <w:marBottom w:val="0"/>
              <w:divBdr>
                <w:top w:val="none" w:sz="0" w:space="0" w:color="auto"/>
                <w:left w:val="none" w:sz="0" w:space="0" w:color="auto"/>
                <w:bottom w:val="none" w:sz="0" w:space="0" w:color="auto"/>
                <w:right w:val="none" w:sz="0" w:space="0" w:color="auto"/>
              </w:divBdr>
            </w:div>
            <w:div w:id="1127966616">
              <w:marLeft w:val="0"/>
              <w:marRight w:val="0"/>
              <w:marTop w:val="0"/>
              <w:marBottom w:val="0"/>
              <w:divBdr>
                <w:top w:val="none" w:sz="0" w:space="0" w:color="auto"/>
                <w:left w:val="none" w:sz="0" w:space="0" w:color="auto"/>
                <w:bottom w:val="none" w:sz="0" w:space="0" w:color="auto"/>
                <w:right w:val="none" w:sz="0" w:space="0" w:color="auto"/>
              </w:divBdr>
            </w:div>
            <w:div w:id="1512379494">
              <w:marLeft w:val="0"/>
              <w:marRight w:val="0"/>
              <w:marTop w:val="0"/>
              <w:marBottom w:val="0"/>
              <w:divBdr>
                <w:top w:val="none" w:sz="0" w:space="0" w:color="auto"/>
                <w:left w:val="none" w:sz="0" w:space="0" w:color="auto"/>
                <w:bottom w:val="none" w:sz="0" w:space="0" w:color="auto"/>
                <w:right w:val="none" w:sz="0" w:space="0" w:color="auto"/>
              </w:divBdr>
            </w:div>
            <w:div w:id="133642967">
              <w:marLeft w:val="0"/>
              <w:marRight w:val="0"/>
              <w:marTop w:val="0"/>
              <w:marBottom w:val="0"/>
              <w:divBdr>
                <w:top w:val="none" w:sz="0" w:space="0" w:color="auto"/>
                <w:left w:val="none" w:sz="0" w:space="0" w:color="auto"/>
                <w:bottom w:val="none" w:sz="0" w:space="0" w:color="auto"/>
                <w:right w:val="none" w:sz="0" w:space="0" w:color="auto"/>
              </w:divBdr>
            </w:div>
            <w:div w:id="1832066753">
              <w:marLeft w:val="0"/>
              <w:marRight w:val="0"/>
              <w:marTop w:val="0"/>
              <w:marBottom w:val="0"/>
              <w:divBdr>
                <w:top w:val="none" w:sz="0" w:space="0" w:color="auto"/>
                <w:left w:val="none" w:sz="0" w:space="0" w:color="auto"/>
                <w:bottom w:val="none" w:sz="0" w:space="0" w:color="auto"/>
                <w:right w:val="none" w:sz="0" w:space="0" w:color="auto"/>
              </w:divBdr>
            </w:div>
            <w:div w:id="1352801707">
              <w:marLeft w:val="0"/>
              <w:marRight w:val="0"/>
              <w:marTop w:val="0"/>
              <w:marBottom w:val="0"/>
              <w:divBdr>
                <w:top w:val="none" w:sz="0" w:space="0" w:color="auto"/>
                <w:left w:val="none" w:sz="0" w:space="0" w:color="auto"/>
                <w:bottom w:val="none" w:sz="0" w:space="0" w:color="auto"/>
                <w:right w:val="none" w:sz="0" w:space="0" w:color="auto"/>
              </w:divBdr>
            </w:div>
            <w:div w:id="862866340">
              <w:marLeft w:val="0"/>
              <w:marRight w:val="0"/>
              <w:marTop w:val="0"/>
              <w:marBottom w:val="0"/>
              <w:divBdr>
                <w:top w:val="none" w:sz="0" w:space="0" w:color="auto"/>
                <w:left w:val="none" w:sz="0" w:space="0" w:color="auto"/>
                <w:bottom w:val="none" w:sz="0" w:space="0" w:color="auto"/>
                <w:right w:val="none" w:sz="0" w:space="0" w:color="auto"/>
              </w:divBdr>
            </w:div>
            <w:div w:id="1952397387">
              <w:marLeft w:val="0"/>
              <w:marRight w:val="0"/>
              <w:marTop w:val="0"/>
              <w:marBottom w:val="0"/>
              <w:divBdr>
                <w:top w:val="none" w:sz="0" w:space="0" w:color="auto"/>
                <w:left w:val="none" w:sz="0" w:space="0" w:color="auto"/>
                <w:bottom w:val="none" w:sz="0" w:space="0" w:color="auto"/>
                <w:right w:val="none" w:sz="0" w:space="0" w:color="auto"/>
              </w:divBdr>
            </w:div>
            <w:div w:id="528836344">
              <w:marLeft w:val="0"/>
              <w:marRight w:val="0"/>
              <w:marTop w:val="0"/>
              <w:marBottom w:val="0"/>
              <w:divBdr>
                <w:top w:val="none" w:sz="0" w:space="0" w:color="auto"/>
                <w:left w:val="none" w:sz="0" w:space="0" w:color="auto"/>
                <w:bottom w:val="none" w:sz="0" w:space="0" w:color="auto"/>
                <w:right w:val="none" w:sz="0" w:space="0" w:color="auto"/>
              </w:divBdr>
            </w:div>
            <w:div w:id="143729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169467">
      <w:bodyDiv w:val="1"/>
      <w:marLeft w:val="0"/>
      <w:marRight w:val="0"/>
      <w:marTop w:val="0"/>
      <w:marBottom w:val="0"/>
      <w:divBdr>
        <w:top w:val="none" w:sz="0" w:space="0" w:color="auto"/>
        <w:left w:val="none" w:sz="0" w:space="0" w:color="auto"/>
        <w:bottom w:val="none" w:sz="0" w:space="0" w:color="auto"/>
        <w:right w:val="none" w:sz="0" w:space="0" w:color="auto"/>
      </w:divBdr>
    </w:div>
    <w:div w:id="1266305326">
      <w:bodyDiv w:val="1"/>
      <w:marLeft w:val="0"/>
      <w:marRight w:val="0"/>
      <w:marTop w:val="0"/>
      <w:marBottom w:val="0"/>
      <w:divBdr>
        <w:top w:val="none" w:sz="0" w:space="0" w:color="auto"/>
        <w:left w:val="none" w:sz="0" w:space="0" w:color="auto"/>
        <w:bottom w:val="none" w:sz="0" w:space="0" w:color="auto"/>
        <w:right w:val="none" w:sz="0" w:space="0" w:color="auto"/>
      </w:divBdr>
    </w:div>
    <w:div w:id="1280183038">
      <w:bodyDiv w:val="1"/>
      <w:marLeft w:val="0"/>
      <w:marRight w:val="0"/>
      <w:marTop w:val="0"/>
      <w:marBottom w:val="0"/>
      <w:divBdr>
        <w:top w:val="none" w:sz="0" w:space="0" w:color="auto"/>
        <w:left w:val="none" w:sz="0" w:space="0" w:color="auto"/>
        <w:bottom w:val="none" w:sz="0" w:space="0" w:color="auto"/>
        <w:right w:val="none" w:sz="0" w:space="0" w:color="auto"/>
      </w:divBdr>
    </w:div>
    <w:div w:id="1283418478">
      <w:bodyDiv w:val="1"/>
      <w:marLeft w:val="0"/>
      <w:marRight w:val="0"/>
      <w:marTop w:val="0"/>
      <w:marBottom w:val="0"/>
      <w:divBdr>
        <w:top w:val="none" w:sz="0" w:space="0" w:color="auto"/>
        <w:left w:val="none" w:sz="0" w:space="0" w:color="auto"/>
        <w:bottom w:val="none" w:sz="0" w:space="0" w:color="auto"/>
        <w:right w:val="none" w:sz="0" w:space="0" w:color="auto"/>
      </w:divBdr>
    </w:div>
    <w:div w:id="1306277982">
      <w:bodyDiv w:val="1"/>
      <w:marLeft w:val="0"/>
      <w:marRight w:val="0"/>
      <w:marTop w:val="0"/>
      <w:marBottom w:val="0"/>
      <w:divBdr>
        <w:top w:val="none" w:sz="0" w:space="0" w:color="auto"/>
        <w:left w:val="none" w:sz="0" w:space="0" w:color="auto"/>
        <w:bottom w:val="none" w:sz="0" w:space="0" w:color="auto"/>
        <w:right w:val="none" w:sz="0" w:space="0" w:color="auto"/>
      </w:divBdr>
    </w:div>
    <w:div w:id="1308046221">
      <w:bodyDiv w:val="1"/>
      <w:marLeft w:val="0"/>
      <w:marRight w:val="0"/>
      <w:marTop w:val="0"/>
      <w:marBottom w:val="0"/>
      <w:divBdr>
        <w:top w:val="none" w:sz="0" w:space="0" w:color="auto"/>
        <w:left w:val="none" w:sz="0" w:space="0" w:color="auto"/>
        <w:bottom w:val="none" w:sz="0" w:space="0" w:color="auto"/>
        <w:right w:val="none" w:sz="0" w:space="0" w:color="auto"/>
      </w:divBdr>
    </w:div>
    <w:div w:id="1312447543">
      <w:bodyDiv w:val="1"/>
      <w:marLeft w:val="0"/>
      <w:marRight w:val="0"/>
      <w:marTop w:val="0"/>
      <w:marBottom w:val="0"/>
      <w:divBdr>
        <w:top w:val="none" w:sz="0" w:space="0" w:color="auto"/>
        <w:left w:val="none" w:sz="0" w:space="0" w:color="auto"/>
        <w:bottom w:val="none" w:sz="0" w:space="0" w:color="auto"/>
        <w:right w:val="none" w:sz="0" w:space="0" w:color="auto"/>
      </w:divBdr>
      <w:divsChild>
        <w:div w:id="1093547456">
          <w:marLeft w:val="-115"/>
          <w:marRight w:val="0"/>
          <w:marTop w:val="0"/>
          <w:marBottom w:val="0"/>
          <w:divBdr>
            <w:top w:val="none" w:sz="0" w:space="0" w:color="auto"/>
            <w:left w:val="none" w:sz="0" w:space="0" w:color="auto"/>
            <w:bottom w:val="none" w:sz="0" w:space="0" w:color="auto"/>
            <w:right w:val="none" w:sz="0" w:space="0" w:color="auto"/>
          </w:divBdr>
        </w:div>
      </w:divsChild>
    </w:div>
    <w:div w:id="1330405964">
      <w:bodyDiv w:val="1"/>
      <w:marLeft w:val="0"/>
      <w:marRight w:val="0"/>
      <w:marTop w:val="0"/>
      <w:marBottom w:val="0"/>
      <w:divBdr>
        <w:top w:val="none" w:sz="0" w:space="0" w:color="auto"/>
        <w:left w:val="none" w:sz="0" w:space="0" w:color="auto"/>
        <w:bottom w:val="none" w:sz="0" w:space="0" w:color="auto"/>
        <w:right w:val="none" w:sz="0" w:space="0" w:color="auto"/>
      </w:divBdr>
    </w:div>
    <w:div w:id="1332759882">
      <w:bodyDiv w:val="1"/>
      <w:marLeft w:val="0"/>
      <w:marRight w:val="0"/>
      <w:marTop w:val="0"/>
      <w:marBottom w:val="0"/>
      <w:divBdr>
        <w:top w:val="none" w:sz="0" w:space="0" w:color="auto"/>
        <w:left w:val="none" w:sz="0" w:space="0" w:color="auto"/>
        <w:bottom w:val="none" w:sz="0" w:space="0" w:color="auto"/>
        <w:right w:val="none" w:sz="0" w:space="0" w:color="auto"/>
      </w:divBdr>
    </w:div>
    <w:div w:id="1340042256">
      <w:bodyDiv w:val="1"/>
      <w:marLeft w:val="0"/>
      <w:marRight w:val="0"/>
      <w:marTop w:val="0"/>
      <w:marBottom w:val="0"/>
      <w:divBdr>
        <w:top w:val="none" w:sz="0" w:space="0" w:color="auto"/>
        <w:left w:val="none" w:sz="0" w:space="0" w:color="auto"/>
        <w:bottom w:val="none" w:sz="0" w:space="0" w:color="auto"/>
        <w:right w:val="none" w:sz="0" w:space="0" w:color="auto"/>
      </w:divBdr>
    </w:div>
    <w:div w:id="1347250246">
      <w:bodyDiv w:val="1"/>
      <w:marLeft w:val="0"/>
      <w:marRight w:val="0"/>
      <w:marTop w:val="0"/>
      <w:marBottom w:val="0"/>
      <w:divBdr>
        <w:top w:val="none" w:sz="0" w:space="0" w:color="auto"/>
        <w:left w:val="none" w:sz="0" w:space="0" w:color="auto"/>
        <w:bottom w:val="none" w:sz="0" w:space="0" w:color="auto"/>
        <w:right w:val="none" w:sz="0" w:space="0" w:color="auto"/>
      </w:divBdr>
    </w:div>
    <w:div w:id="1358579734">
      <w:bodyDiv w:val="1"/>
      <w:marLeft w:val="0"/>
      <w:marRight w:val="0"/>
      <w:marTop w:val="0"/>
      <w:marBottom w:val="0"/>
      <w:divBdr>
        <w:top w:val="none" w:sz="0" w:space="0" w:color="auto"/>
        <w:left w:val="none" w:sz="0" w:space="0" w:color="auto"/>
        <w:bottom w:val="none" w:sz="0" w:space="0" w:color="auto"/>
        <w:right w:val="none" w:sz="0" w:space="0" w:color="auto"/>
      </w:divBdr>
      <w:divsChild>
        <w:div w:id="1791238919">
          <w:marLeft w:val="0"/>
          <w:marRight w:val="0"/>
          <w:marTop w:val="0"/>
          <w:marBottom w:val="0"/>
          <w:divBdr>
            <w:top w:val="none" w:sz="0" w:space="0" w:color="auto"/>
            <w:left w:val="none" w:sz="0" w:space="0" w:color="auto"/>
            <w:bottom w:val="none" w:sz="0" w:space="0" w:color="auto"/>
            <w:right w:val="none" w:sz="0" w:space="0" w:color="auto"/>
          </w:divBdr>
        </w:div>
      </w:divsChild>
    </w:div>
    <w:div w:id="1360085084">
      <w:bodyDiv w:val="1"/>
      <w:marLeft w:val="0"/>
      <w:marRight w:val="0"/>
      <w:marTop w:val="0"/>
      <w:marBottom w:val="0"/>
      <w:divBdr>
        <w:top w:val="none" w:sz="0" w:space="0" w:color="auto"/>
        <w:left w:val="none" w:sz="0" w:space="0" w:color="auto"/>
        <w:bottom w:val="none" w:sz="0" w:space="0" w:color="auto"/>
        <w:right w:val="none" w:sz="0" w:space="0" w:color="auto"/>
      </w:divBdr>
    </w:div>
    <w:div w:id="1363285932">
      <w:bodyDiv w:val="1"/>
      <w:marLeft w:val="0"/>
      <w:marRight w:val="0"/>
      <w:marTop w:val="0"/>
      <w:marBottom w:val="0"/>
      <w:divBdr>
        <w:top w:val="none" w:sz="0" w:space="0" w:color="auto"/>
        <w:left w:val="none" w:sz="0" w:space="0" w:color="auto"/>
        <w:bottom w:val="none" w:sz="0" w:space="0" w:color="auto"/>
        <w:right w:val="none" w:sz="0" w:space="0" w:color="auto"/>
      </w:divBdr>
    </w:div>
    <w:div w:id="1373578180">
      <w:bodyDiv w:val="1"/>
      <w:marLeft w:val="0"/>
      <w:marRight w:val="0"/>
      <w:marTop w:val="0"/>
      <w:marBottom w:val="0"/>
      <w:divBdr>
        <w:top w:val="none" w:sz="0" w:space="0" w:color="auto"/>
        <w:left w:val="none" w:sz="0" w:space="0" w:color="auto"/>
        <w:bottom w:val="none" w:sz="0" w:space="0" w:color="auto"/>
        <w:right w:val="none" w:sz="0" w:space="0" w:color="auto"/>
      </w:divBdr>
      <w:divsChild>
        <w:div w:id="430320718">
          <w:marLeft w:val="0"/>
          <w:marRight w:val="0"/>
          <w:marTop w:val="0"/>
          <w:marBottom w:val="0"/>
          <w:divBdr>
            <w:top w:val="none" w:sz="0" w:space="0" w:color="auto"/>
            <w:left w:val="none" w:sz="0" w:space="0" w:color="auto"/>
            <w:bottom w:val="none" w:sz="0" w:space="0" w:color="auto"/>
            <w:right w:val="none" w:sz="0" w:space="0" w:color="auto"/>
          </w:divBdr>
        </w:div>
      </w:divsChild>
    </w:div>
    <w:div w:id="1381977275">
      <w:bodyDiv w:val="1"/>
      <w:marLeft w:val="0"/>
      <w:marRight w:val="0"/>
      <w:marTop w:val="0"/>
      <w:marBottom w:val="0"/>
      <w:divBdr>
        <w:top w:val="none" w:sz="0" w:space="0" w:color="auto"/>
        <w:left w:val="none" w:sz="0" w:space="0" w:color="auto"/>
        <w:bottom w:val="none" w:sz="0" w:space="0" w:color="auto"/>
        <w:right w:val="none" w:sz="0" w:space="0" w:color="auto"/>
      </w:divBdr>
      <w:divsChild>
        <w:div w:id="753668980">
          <w:marLeft w:val="0"/>
          <w:marRight w:val="0"/>
          <w:marTop w:val="0"/>
          <w:marBottom w:val="0"/>
          <w:divBdr>
            <w:top w:val="none" w:sz="0" w:space="0" w:color="auto"/>
            <w:left w:val="none" w:sz="0" w:space="0" w:color="auto"/>
            <w:bottom w:val="none" w:sz="0" w:space="0" w:color="auto"/>
            <w:right w:val="none" w:sz="0" w:space="0" w:color="auto"/>
          </w:divBdr>
        </w:div>
      </w:divsChild>
    </w:div>
    <w:div w:id="1383335038">
      <w:bodyDiv w:val="1"/>
      <w:marLeft w:val="0"/>
      <w:marRight w:val="0"/>
      <w:marTop w:val="0"/>
      <w:marBottom w:val="0"/>
      <w:divBdr>
        <w:top w:val="none" w:sz="0" w:space="0" w:color="auto"/>
        <w:left w:val="none" w:sz="0" w:space="0" w:color="auto"/>
        <w:bottom w:val="none" w:sz="0" w:space="0" w:color="auto"/>
        <w:right w:val="none" w:sz="0" w:space="0" w:color="auto"/>
      </w:divBdr>
    </w:div>
    <w:div w:id="1383627819">
      <w:bodyDiv w:val="1"/>
      <w:marLeft w:val="0"/>
      <w:marRight w:val="0"/>
      <w:marTop w:val="0"/>
      <w:marBottom w:val="0"/>
      <w:divBdr>
        <w:top w:val="none" w:sz="0" w:space="0" w:color="auto"/>
        <w:left w:val="none" w:sz="0" w:space="0" w:color="auto"/>
        <w:bottom w:val="none" w:sz="0" w:space="0" w:color="auto"/>
        <w:right w:val="none" w:sz="0" w:space="0" w:color="auto"/>
      </w:divBdr>
    </w:div>
    <w:div w:id="1390422058">
      <w:bodyDiv w:val="1"/>
      <w:marLeft w:val="0"/>
      <w:marRight w:val="0"/>
      <w:marTop w:val="0"/>
      <w:marBottom w:val="0"/>
      <w:divBdr>
        <w:top w:val="none" w:sz="0" w:space="0" w:color="auto"/>
        <w:left w:val="none" w:sz="0" w:space="0" w:color="auto"/>
        <w:bottom w:val="none" w:sz="0" w:space="0" w:color="auto"/>
        <w:right w:val="none" w:sz="0" w:space="0" w:color="auto"/>
      </w:divBdr>
    </w:div>
    <w:div w:id="1419789023">
      <w:bodyDiv w:val="1"/>
      <w:marLeft w:val="0"/>
      <w:marRight w:val="0"/>
      <w:marTop w:val="0"/>
      <w:marBottom w:val="0"/>
      <w:divBdr>
        <w:top w:val="none" w:sz="0" w:space="0" w:color="auto"/>
        <w:left w:val="none" w:sz="0" w:space="0" w:color="auto"/>
        <w:bottom w:val="none" w:sz="0" w:space="0" w:color="auto"/>
        <w:right w:val="none" w:sz="0" w:space="0" w:color="auto"/>
      </w:divBdr>
    </w:div>
    <w:div w:id="1420323327">
      <w:bodyDiv w:val="1"/>
      <w:marLeft w:val="0"/>
      <w:marRight w:val="0"/>
      <w:marTop w:val="0"/>
      <w:marBottom w:val="0"/>
      <w:divBdr>
        <w:top w:val="none" w:sz="0" w:space="0" w:color="auto"/>
        <w:left w:val="none" w:sz="0" w:space="0" w:color="auto"/>
        <w:bottom w:val="none" w:sz="0" w:space="0" w:color="auto"/>
        <w:right w:val="none" w:sz="0" w:space="0" w:color="auto"/>
      </w:divBdr>
      <w:divsChild>
        <w:div w:id="1610550792">
          <w:marLeft w:val="0"/>
          <w:marRight w:val="0"/>
          <w:marTop w:val="0"/>
          <w:marBottom w:val="0"/>
          <w:divBdr>
            <w:top w:val="none" w:sz="0" w:space="0" w:color="auto"/>
            <w:left w:val="none" w:sz="0" w:space="0" w:color="auto"/>
            <w:bottom w:val="none" w:sz="0" w:space="0" w:color="auto"/>
            <w:right w:val="none" w:sz="0" w:space="0" w:color="auto"/>
          </w:divBdr>
        </w:div>
      </w:divsChild>
    </w:div>
    <w:div w:id="1420371934">
      <w:bodyDiv w:val="1"/>
      <w:marLeft w:val="0"/>
      <w:marRight w:val="0"/>
      <w:marTop w:val="0"/>
      <w:marBottom w:val="0"/>
      <w:divBdr>
        <w:top w:val="none" w:sz="0" w:space="0" w:color="auto"/>
        <w:left w:val="none" w:sz="0" w:space="0" w:color="auto"/>
        <w:bottom w:val="none" w:sz="0" w:space="0" w:color="auto"/>
        <w:right w:val="none" w:sz="0" w:space="0" w:color="auto"/>
      </w:divBdr>
    </w:div>
    <w:div w:id="1436554637">
      <w:bodyDiv w:val="1"/>
      <w:marLeft w:val="0"/>
      <w:marRight w:val="0"/>
      <w:marTop w:val="0"/>
      <w:marBottom w:val="0"/>
      <w:divBdr>
        <w:top w:val="none" w:sz="0" w:space="0" w:color="auto"/>
        <w:left w:val="none" w:sz="0" w:space="0" w:color="auto"/>
        <w:bottom w:val="none" w:sz="0" w:space="0" w:color="auto"/>
        <w:right w:val="none" w:sz="0" w:space="0" w:color="auto"/>
      </w:divBdr>
    </w:div>
    <w:div w:id="1441336214">
      <w:bodyDiv w:val="1"/>
      <w:marLeft w:val="0"/>
      <w:marRight w:val="0"/>
      <w:marTop w:val="0"/>
      <w:marBottom w:val="0"/>
      <w:divBdr>
        <w:top w:val="none" w:sz="0" w:space="0" w:color="auto"/>
        <w:left w:val="none" w:sz="0" w:space="0" w:color="auto"/>
        <w:bottom w:val="none" w:sz="0" w:space="0" w:color="auto"/>
        <w:right w:val="none" w:sz="0" w:space="0" w:color="auto"/>
      </w:divBdr>
    </w:div>
    <w:div w:id="1450472737">
      <w:bodyDiv w:val="1"/>
      <w:marLeft w:val="0"/>
      <w:marRight w:val="0"/>
      <w:marTop w:val="0"/>
      <w:marBottom w:val="0"/>
      <w:divBdr>
        <w:top w:val="none" w:sz="0" w:space="0" w:color="auto"/>
        <w:left w:val="none" w:sz="0" w:space="0" w:color="auto"/>
        <w:bottom w:val="none" w:sz="0" w:space="0" w:color="auto"/>
        <w:right w:val="none" w:sz="0" w:space="0" w:color="auto"/>
      </w:divBdr>
    </w:div>
    <w:div w:id="1473327144">
      <w:bodyDiv w:val="1"/>
      <w:marLeft w:val="0"/>
      <w:marRight w:val="0"/>
      <w:marTop w:val="0"/>
      <w:marBottom w:val="0"/>
      <w:divBdr>
        <w:top w:val="none" w:sz="0" w:space="0" w:color="auto"/>
        <w:left w:val="none" w:sz="0" w:space="0" w:color="auto"/>
        <w:bottom w:val="none" w:sz="0" w:space="0" w:color="auto"/>
        <w:right w:val="none" w:sz="0" w:space="0" w:color="auto"/>
      </w:divBdr>
    </w:div>
    <w:div w:id="1477793648">
      <w:bodyDiv w:val="1"/>
      <w:marLeft w:val="0"/>
      <w:marRight w:val="0"/>
      <w:marTop w:val="0"/>
      <w:marBottom w:val="0"/>
      <w:divBdr>
        <w:top w:val="none" w:sz="0" w:space="0" w:color="auto"/>
        <w:left w:val="none" w:sz="0" w:space="0" w:color="auto"/>
        <w:bottom w:val="none" w:sz="0" w:space="0" w:color="auto"/>
        <w:right w:val="none" w:sz="0" w:space="0" w:color="auto"/>
      </w:divBdr>
    </w:div>
    <w:div w:id="1480656430">
      <w:bodyDiv w:val="1"/>
      <w:marLeft w:val="0"/>
      <w:marRight w:val="0"/>
      <w:marTop w:val="0"/>
      <w:marBottom w:val="0"/>
      <w:divBdr>
        <w:top w:val="none" w:sz="0" w:space="0" w:color="auto"/>
        <w:left w:val="none" w:sz="0" w:space="0" w:color="auto"/>
        <w:bottom w:val="none" w:sz="0" w:space="0" w:color="auto"/>
        <w:right w:val="none" w:sz="0" w:space="0" w:color="auto"/>
      </w:divBdr>
    </w:div>
    <w:div w:id="1484540809">
      <w:bodyDiv w:val="1"/>
      <w:marLeft w:val="0"/>
      <w:marRight w:val="0"/>
      <w:marTop w:val="0"/>
      <w:marBottom w:val="0"/>
      <w:divBdr>
        <w:top w:val="none" w:sz="0" w:space="0" w:color="auto"/>
        <w:left w:val="none" w:sz="0" w:space="0" w:color="auto"/>
        <w:bottom w:val="none" w:sz="0" w:space="0" w:color="auto"/>
        <w:right w:val="none" w:sz="0" w:space="0" w:color="auto"/>
      </w:divBdr>
    </w:div>
    <w:div w:id="1487015240">
      <w:bodyDiv w:val="1"/>
      <w:marLeft w:val="0"/>
      <w:marRight w:val="0"/>
      <w:marTop w:val="0"/>
      <w:marBottom w:val="0"/>
      <w:divBdr>
        <w:top w:val="none" w:sz="0" w:space="0" w:color="auto"/>
        <w:left w:val="none" w:sz="0" w:space="0" w:color="auto"/>
        <w:bottom w:val="none" w:sz="0" w:space="0" w:color="auto"/>
        <w:right w:val="none" w:sz="0" w:space="0" w:color="auto"/>
      </w:divBdr>
      <w:divsChild>
        <w:div w:id="1882982453">
          <w:marLeft w:val="0"/>
          <w:marRight w:val="0"/>
          <w:marTop w:val="0"/>
          <w:marBottom w:val="0"/>
          <w:divBdr>
            <w:top w:val="none" w:sz="0" w:space="0" w:color="auto"/>
            <w:left w:val="none" w:sz="0" w:space="0" w:color="auto"/>
            <w:bottom w:val="none" w:sz="0" w:space="0" w:color="auto"/>
            <w:right w:val="none" w:sz="0" w:space="0" w:color="auto"/>
          </w:divBdr>
        </w:div>
      </w:divsChild>
    </w:div>
    <w:div w:id="1504398051">
      <w:bodyDiv w:val="1"/>
      <w:marLeft w:val="0"/>
      <w:marRight w:val="0"/>
      <w:marTop w:val="0"/>
      <w:marBottom w:val="0"/>
      <w:divBdr>
        <w:top w:val="none" w:sz="0" w:space="0" w:color="auto"/>
        <w:left w:val="none" w:sz="0" w:space="0" w:color="auto"/>
        <w:bottom w:val="none" w:sz="0" w:space="0" w:color="auto"/>
        <w:right w:val="none" w:sz="0" w:space="0" w:color="auto"/>
      </w:divBdr>
    </w:div>
    <w:div w:id="1507788105">
      <w:bodyDiv w:val="1"/>
      <w:marLeft w:val="0"/>
      <w:marRight w:val="0"/>
      <w:marTop w:val="0"/>
      <w:marBottom w:val="0"/>
      <w:divBdr>
        <w:top w:val="none" w:sz="0" w:space="0" w:color="auto"/>
        <w:left w:val="none" w:sz="0" w:space="0" w:color="auto"/>
        <w:bottom w:val="none" w:sz="0" w:space="0" w:color="auto"/>
        <w:right w:val="none" w:sz="0" w:space="0" w:color="auto"/>
      </w:divBdr>
    </w:div>
    <w:div w:id="1509831752">
      <w:bodyDiv w:val="1"/>
      <w:marLeft w:val="0"/>
      <w:marRight w:val="0"/>
      <w:marTop w:val="0"/>
      <w:marBottom w:val="0"/>
      <w:divBdr>
        <w:top w:val="none" w:sz="0" w:space="0" w:color="auto"/>
        <w:left w:val="none" w:sz="0" w:space="0" w:color="auto"/>
        <w:bottom w:val="none" w:sz="0" w:space="0" w:color="auto"/>
        <w:right w:val="none" w:sz="0" w:space="0" w:color="auto"/>
      </w:divBdr>
      <w:divsChild>
        <w:div w:id="841820572">
          <w:marLeft w:val="0"/>
          <w:marRight w:val="0"/>
          <w:marTop w:val="0"/>
          <w:marBottom w:val="0"/>
          <w:divBdr>
            <w:top w:val="none" w:sz="0" w:space="0" w:color="auto"/>
            <w:left w:val="none" w:sz="0" w:space="0" w:color="auto"/>
            <w:bottom w:val="none" w:sz="0" w:space="0" w:color="auto"/>
            <w:right w:val="none" w:sz="0" w:space="0" w:color="auto"/>
          </w:divBdr>
          <w:divsChild>
            <w:div w:id="1795755677">
              <w:marLeft w:val="0"/>
              <w:marRight w:val="0"/>
              <w:marTop w:val="0"/>
              <w:marBottom w:val="0"/>
              <w:divBdr>
                <w:top w:val="none" w:sz="0" w:space="0" w:color="auto"/>
                <w:left w:val="none" w:sz="0" w:space="0" w:color="auto"/>
                <w:bottom w:val="none" w:sz="0" w:space="0" w:color="auto"/>
                <w:right w:val="none" w:sz="0" w:space="0" w:color="auto"/>
              </w:divBdr>
              <w:divsChild>
                <w:div w:id="391002552">
                  <w:marLeft w:val="0"/>
                  <w:marRight w:val="0"/>
                  <w:marTop w:val="0"/>
                  <w:marBottom w:val="0"/>
                  <w:divBdr>
                    <w:top w:val="none" w:sz="0" w:space="0" w:color="auto"/>
                    <w:left w:val="none" w:sz="0" w:space="0" w:color="auto"/>
                    <w:bottom w:val="none" w:sz="0" w:space="0" w:color="auto"/>
                    <w:right w:val="none" w:sz="0" w:space="0" w:color="auto"/>
                  </w:divBdr>
                  <w:divsChild>
                    <w:div w:id="1555197109">
                      <w:marLeft w:val="0"/>
                      <w:marRight w:val="0"/>
                      <w:marTop w:val="0"/>
                      <w:marBottom w:val="0"/>
                      <w:divBdr>
                        <w:top w:val="none" w:sz="0" w:space="0" w:color="auto"/>
                        <w:left w:val="none" w:sz="0" w:space="0" w:color="auto"/>
                        <w:bottom w:val="none" w:sz="0" w:space="0" w:color="auto"/>
                        <w:right w:val="none" w:sz="0" w:space="0" w:color="auto"/>
                      </w:divBdr>
                      <w:divsChild>
                        <w:div w:id="779035086">
                          <w:marLeft w:val="0"/>
                          <w:marRight w:val="0"/>
                          <w:marTop w:val="0"/>
                          <w:marBottom w:val="0"/>
                          <w:divBdr>
                            <w:top w:val="none" w:sz="0" w:space="0" w:color="auto"/>
                            <w:left w:val="none" w:sz="0" w:space="0" w:color="auto"/>
                            <w:bottom w:val="none" w:sz="0" w:space="0" w:color="auto"/>
                            <w:right w:val="none" w:sz="0" w:space="0" w:color="auto"/>
                          </w:divBdr>
                          <w:divsChild>
                            <w:div w:id="77760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886415">
      <w:bodyDiv w:val="1"/>
      <w:marLeft w:val="0"/>
      <w:marRight w:val="0"/>
      <w:marTop w:val="0"/>
      <w:marBottom w:val="0"/>
      <w:divBdr>
        <w:top w:val="none" w:sz="0" w:space="0" w:color="auto"/>
        <w:left w:val="none" w:sz="0" w:space="0" w:color="auto"/>
        <w:bottom w:val="none" w:sz="0" w:space="0" w:color="auto"/>
        <w:right w:val="none" w:sz="0" w:space="0" w:color="auto"/>
      </w:divBdr>
    </w:div>
    <w:div w:id="1537233432">
      <w:bodyDiv w:val="1"/>
      <w:marLeft w:val="0"/>
      <w:marRight w:val="0"/>
      <w:marTop w:val="0"/>
      <w:marBottom w:val="0"/>
      <w:divBdr>
        <w:top w:val="none" w:sz="0" w:space="0" w:color="auto"/>
        <w:left w:val="none" w:sz="0" w:space="0" w:color="auto"/>
        <w:bottom w:val="none" w:sz="0" w:space="0" w:color="auto"/>
        <w:right w:val="none" w:sz="0" w:space="0" w:color="auto"/>
      </w:divBdr>
    </w:div>
    <w:div w:id="1538200806">
      <w:bodyDiv w:val="1"/>
      <w:marLeft w:val="0"/>
      <w:marRight w:val="0"/>
      <w:marTop w:val="0"/>
      <w:marBottom w:val="0"/>
      <w:divBdr>
        <w:top w:val="none" w:sz="0" w:space="0" w:color="auto"/>
        <w:left w:val="none" w:sz="0" w:space="0" w:color="auto"/>
        <w:bottom w:val="none" w:sz="0" w:space="0" w:color="auto"/>
        <w:right w:val="none" w:sz="0" w:space="0" w:color="auto"/>
      </w:divBdr>
    </w:div>
    <w:div w:id="1541286131">
      <w:bodyDiv w:val="1"/>
      <w:marLeft w:val="0"/>
      <w:marRight w:val="0"/>
      <w:marTop w:val="0"/>
      <w:marBottom w:val="0"/>
      <w:divBdr>
        <w:top w:val="none" w:sz="0" w:space="0" w:color="auto"/>
        <w:left w:val="none" w:sz="0" w:space="0" w:color="auto"/>
        <w:bottom w:val="none" w:sz="0" w:space="0" w:color="auto"/>
        <w:right w:val="none" w:sz="0" w:space="0" w:color="auto"/>
      </w:divBdr>
      <w:divsChild>
        <w:div w:id="1850369100">
          <w:marLeft w:val="0"/>
          <w:marRight w:val="0"/>
          <w:marTop w:val="0"/>
          <w:marBottom w:val="0"/>
          <w:divBdr>
            <w:top w:val="none" w:sz="0" w:space="0" w:color="auto"/>
            <w:left w:val="none" w:sz="0" w:space="0" w:color="auto"/>
            <w:bottom w:val="none" w:sz="0" w:space="0" w:color="auto"/>
            <w:right w:val="none" w:sz="0" w:space="0" w:color="auto"/>
          </w:divBdr>
        </w:div>
      </w:divsChild>
    </w:div>
    <w:div w:id="1542010203">
      <w:bodyDiv w:val="1"/>
      <w:marLeft w:val="0"/>
      <w:marRight w:val="0"/>
      <w:marTop w:val="0"/>
      <w:marBottom w:val="0"/>
      <w:divBdr>
        <w:top w:val="none" w:sz="0" w:space="0" w:color="auto"/>
        <w:left w:val="none" w:sz="0" w:space="0" w:color="auto"/>
        <w:bottom w:val="none" w:sz="0" w:space="0" w:color="auto"/>
        <w:right w:val="none" w:sz="0" w:space="0" w:color="auto"/>
      </w:divBdr>
    </w:div>
    <w:div w:id="1545563096">
      <w:bodyDiv w:val="1"/>
      <w:marLeft w:val="0"/>
      <w:marRight w:val="0"/>
      <w:marTop w:val="0"/>
      <w:marBottom w:val="0"/>
      <w:divBdr>
        <w:top w:val="none" w:sz="0" w:space="0" w:color="auto"/>
        <w:left w:val="none" w:sz="0" w:space="0" w:color="auto"/>
        <w:bottom w:val="none" w:sz="0" w:space="0" w:color="auto"/>
        <w:right w:val="none" w:sz="0" w:space="0" w:color="auto"/>
      </w:divBdr>
    </w:div>
    <w:div w:id="1550725649">
      <w:bodyDiv w:val="1"/>
      <w:marLeft w:val="0"/>
      <w:marRight w:val="0"/>
      <w:marTop w:val="0"/>
      <w:marBottom w:val="0"/>
      <w:divBdr>
        <w:top w:val="none" w:sz="0" w:space="0" w:color="auto"/>
        <w:left w:val="none" w:sz="0" w:space="0" w:color="auto"/>
        <w:bottom w:val="none" w:sz="0" w:space="0" w:color="auto"/>
        <w:right w:val="none" w:sz="0" w:space="0" w:color="auto"/>
      </w:divBdr>
    </w:div>
    <w:div w:id="1552613550">
      <w:bodyDiv w:val="1"/>
      <w:marLeft w:val="0"/>
      <w:marRight w:val="0"/>
      <w:marTop w:val="0"/>
      <w:marBottom w:val="0"/>
      <w:divBdr>
        <w:top w:val="none" w:sz="0" w:space="0" w:color="auto"/>
        <w:left w:val="none" w:sz="0" w:space="0" w:color="auto"/>
        <w:bottom w:val="none" w:sz="0" w:space="0" w:color="auto"/>
        <w:right w:val="none" w:sz="0" w:space="0" w:color="auto"/>
      </w:divBdr>
    </w:div>
    <w:div w:id="1553151549">
      <w:bodyDiv w:val="1"/>
      <w:marLeft w:val="0"/>
      <w:marRight w:val="0"/>
      <w:marTop w:val="0"/>
      <w:marBottom w:val="0"/>
      <w:divBdr>
        <w:top w:val="none" w:sz="0" w:space="0" w:color="auto"/>
        <w:left w:val="none" w:sz="0" w:space="0" w:color="auto"/>
        <w:bottom w:val="none" w:sz="0" w:space="0" w:color="auto"/>
        <w:right w:val="none" w:sz="0" w:space="0" w:color="auto"/>
      </w:divBdr>
    </w:div>
    <w:div w:id="1559167990">
      <w:bodyDiv w:val="1"/>
      <w:marLeft w:val="0"/>
      <w:marRight w:val="0"/>
      <w:marTop w:val="0"/>
      <w:marBottom w:val="0"/>
      <w:divBdr>
        <w:top w:val="none" w:sz="0" w:space="0" w:color="auto"/>
        <w:left w:val="none" w:sz="0" w:space="0" w:color="auto"/>
        <w:bottom w:val="none" w:sz="0" w:space="0" w:color="auto"/>
        <w:right w:val="none" w:sz="0" w:space="0" w:color="auto"/>
      </w:divBdr>
    </w:div>
    <w:div w:id="1564563652">
      <w:bodyDiv w:val="1"/>
      <w:marLeft w:val="0"/>
      <w:marRight w:val="0"/>
      <w:marTop w:val="0"/>
      <w:marBottom w:val="0"/>
      <w:divBdr>
        <w:top w:val="none" w:sz="0" w:space="0" w:color="auto"/>
        <w:left w:val="none" w:sz="0" w:space="0" w:color="auto"/>
        <w:bottom w:val="none" w:sz="0" w:space="0" w:color="auto"/>
        <w:right w:val="none" w:sz="0" w:space="0" w:color="auto"/>
      </w:divBdr>
      <w:divsChild>
        <w:div w:id="651642767">
          <w:marLeft w:val="0"/>
          <w:marRight w:val="0"/>
          <w:marTop w:val="0"/>
          <w:marBottom w:val="0"/>
          <w:divBdr>
            <w:top w:val="none" w:sz="0" w:space="0" w:color="auto"/>
            <w:left w:val="none" w:sz="0" w:space="0" w:color="auto"/>
            <w:bottom w:val="none" w:sz="0" w:space="0" w:color="auto"/>
            <w:right w:val="none" w:sz="0" w:space="0" w:color="auto"/>
          </w:divBdr>
        </w:div>
      </w:divsChild>
    </w:div>
    <w:div w:id="1567491668">
      <w:bodyDiv w:val="1"/>
      <w:marLeft w:val="0"/>
      <w:marRight w:val="0"/>
      <w:marTop w:val="0"/>
      <w:marBottom w:val="0"/>
      <w:divBdr>
        <w:top w:val="none" w:sz="0" w:space="0" w:color="auto"/>
        <w:left w:val="none" w:sz="0" w:space="0" w:color="auto"/>
        <w:bottom w:val="none" w:sz="0" w:space="0" w:color="auto"/>
        <w:right w:val="none" w:sz="0" w:space="0" w:color="auto"/>
      </w:divBdr>
    </w:div>
    <w:div w:id="1570267320">
      <w:bodyDiv w:val="1"/>
      <w:marLeft w:val="0"/>
      <w:marRight w:val="0"/>
      <w:marTop w:val="0"/>
      <w:marBottom w:val="0"/>
      <w:divBdr>
        <w:top w:val="none" w:sz="0" w:space="0" w:color="auto"/>
        <w:left w:val="none" w:sz="0" w:space="0" w:color="auto"/>
        <w:bottom w:val="none" w:sz="0" w:space="0" w:color="auto"/>
        <w:right w:val="none" w:sz="0" w:space="0" w:color="auto"/>
      </w:divBdr>
    </w:div>
    <w:div w:id="1573079370">
      <w:bodyDiv w:val="1"/>
      <w:marLeft w:val="0"/>
      <w:marRight w:val="0"/>
      <w:marTop w:val="0"/>
      <w:marBottom w:val="0"/>
      <w:divBdr>
        <w:top w:val="none" w:sz="0" w:space="0" w:color="auto"/>
        <w:left w:val="none" w:sz="0" w:space="0" w:color="auto"/>
        <w:bottom w:val="none" w:sz="0" w:space="0" w:color="auto"/>
        <w:right w:val="none" w:sz="0" w:space="0" w:color="auto"/>
      </w:divBdr>
      <w:divsChild>
        <w:div w:id="209342602">
          <w:marLeft w:val="0"/>
          <w:marRight w:val="0"/>
          <w:marTop w:val="0"/>
          <w:marBottom w:val="0"/>
          <w:divBdr>
            <w:top w:val="none" w:sz="0" w:space="0" w:color="auto"/>
            <w:left w:val="none" w:sz="0" w:space="0" w:color="auto"/>
            <w:bottom w:val="none" w:sz="0" w:space="0" w:color="auto"/>
            <w:right w:val="none" w:sz="0" w:space="0" w:color="auto"/>
          </w:divBdr>
        </w:div>
      </w:divsChild>
    </w:div>
    <w:div w:id="1574704725">
      <w:bodyDiv w:val="1"/>
      <w:marLeft w:val="0"/>
      <w:marRight w:val="0"/>
      <w:marTop w:val="0"/>
      <w:marBottom w:val="0"/>
      <w:divBdr>
        <w:top w:val="none" w:sz="0" w:space="0" w:color="auto"/>
        <w:left w:val="none" w:sz="0" w:space="0" w:color="auto"/>
        <w:bottom w:val="none" w:sz="0" w:space="0" w:color="auto"/>
        <w:right w:val="none" w:sz="0" w:space="0" w:color="auto"/>
      </w:divBdr>
    </w:div>
    <w:div w:id="1576888989">
      <w:bodyDiv w:val="1"/>
      <w:marLeft w:val="0"/>
      <w:marRight w:val="0"/>
      <w:marTop w:val="0"/>
      <w:marBottom w:val="0"/>
      <w:divBdr>
        <w:top w:val="none" w:sz="0" w:space="0" w:color="auto"/>
        <w:left w:val="none" w:sz="0" w:space="0" w:color="auto"/>
        <w:bottom w:val="none" w:sz="0" w:space="0" w:color="auto"/>
        <w:right w:val="none" w:sz="0" w:space="0" w:color="auto"/>
      </w:divBdr>
    </w:div>
    <w:div w:id="1584339032">
      <w:bodyDiv w:val="1"/>
      <w:marLeft w:val="0"/>
      <w:marRight w:val="0"/>
      <w:marTop w:val="0"/>
      <w:marBottom w:val="0"/>
      <w:divBdr>
        <w:top w:val="none" w:sz="0" w:space="0" w:color="auto"/>
        <w:left w:val="none" w:sz="0" w:space="0" w:color="auto"/>
        <w:bottom w:val="none" w:sz="0" w:space="0" w:color="auto"/>
        <w:right w:val="none" w:sz="0" w:space="0" w:color="auto"/>
      </w:divBdr>
      <w:divsChild>
        <w:div w:id="567500722">
          <w:marLeft w:val="0"/>
          <w:marRight w:val="0"/>
          <w:marTop w:val="0"/>
          <w:marBottom w:val="0"/>
          <w:divBdr>
            <w:top w:val="none" w:sz="0" w:space="0" w:color="auto"/>
            <w:left w:val="none" w:sz="0" w:space="0" w:color="auto"/>
            <w:bottom w:val="none" w:sz="0" w:space="0" w:color="auto"/>
            <w:right w:val="none" w:sz="0" w:space="0" w:color="auto"/>
          </w:divBdr>
        </w:div>
      </w:divsChild>
    </w:div>
    <w:div w:id="1587182367">
      <w:bodyDiv w:val="1"/>
      <w:marLeft w:val="0"/>
      <w:marRight w:val="0"/>
      <w:marTop w:val="0"/>
      <w:marBottom w:val="0"/>
      <w:divBdr>
        <w:top w:val="none" w:sz="0" w:space="0" w:color="auto"/>
        <w:left w:val="none" w:sz="0" w:space="0" w:color="auto"/>
        <w:bottom w:val="none" w:sz="0" w:space="0" w:color="auto"/>
        <w:right w:val="none" w:sz="0" w:space="0" w:color="auto"/>
      </w:divBdr>
      <w:divsChild>
        <w:div w:id="82142047">
          <w:marLeft w:val="0"/>
          <w:marRight w:val="0"/>
          <w:marTop w:val="0"/>
          <w:marBottom w:val="0"/>
          <w:divBdr>
            <w:top w:val="none" w:sz="0" w:space="0" w:color="auto"/>
            <w:left w:val="none" w:sz="0" w:space="0" w:color="auto"/>
            <w:bottom w:val="none" w:sz="0" w:space="0" w:color="auto"/>
            <w:right w:val="none" w:sz="0" w:space="0" w:color="auto"/>
          </w:divBdr>
        </w:div>
      </w:divsChild>
    </w:div>
    <w:div w:id="1588616525">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sChild>
        <w:div w:id="1536770408">
          <w:marLeft w:val="0"/>
          <w:marRight w:val="0"/>
          <w:marTop w:val="0"/>
          <w:marBottom w:val="0"/>
          <w:divBdr>
            <w:top w:val="none" w:sz="0" w:space="0" w:color="auto"/>
            <w:left w:val="none" w:sz="0" w:space="0" w:color="auto"/>
            <w:bottom w:val="none" w:sz="0" w:space="0" w:color="auto"/>
            <w:right w:val="none" w:sz="0" w:space="0" w:color="auto"/>
          </w:divBdr>
        </w:div>
      </w:divsChild>
    </w:div>
    <w:div w:id="1616130094">
      <w:bodyDiv w:val="1"/>
      <w:marLeft w:val="0"/>
      <w:marRight w:val="0"/>
      <w:marTop w:val="0"/>
      <w:marBottom w:val="0"/>
      <w:divBdr>
        <w:top w:val="none" w:sz="0" w:space="0" w:color="auto"/>
        <w:left w:val="none" w:sz="0" w:space="0" w:color="auto"/>
        <w:bottom w:val="none" w:sz="0" w:space="0" w:color="auto"/>
        <w:right w:val="none" w:sz="0" w:space="0" w:color="auto"/>
      </w:divBdr>
    </w:div>
    <w:div w:id="1626307307">
      <w:bodyDiv w:val="1"/>
      <w:marLeft w:val="0"/>
      <w:marRight w:val="0"/>
      <w:marTop w:val="0"/>
      <w:marBottom w:val="0"/>
      <w:divBdr>
        <w:top w:val="none" w:sz="0" w:space="0" w:color="auto"/>
        <w:left w:val="none" w:sz="0" w:space="0" w:color="auto"/>
        <w:bottom w:val="none" w:sz="0" w:space="0" w:color="auto"/>
        <w:right w:val="none" w:sz="0" w:space="0" w:color="auto"/>
      </w:divBdr>
      <w:divsChild>
        <w:div w:id="81614022">
          <w:marLeft w:val="0"/>
          <w:marRight w:val="0"/>
          <w:marTop w:val="0"/>
          <w:marBottom w:val="0"/>
          <w:divBdr>
            <w:top w:val="none" w:sz="0" w:space="0" w:color="auto"/>
            <w:left w:val="none" w:sz="0" w:space="0" w:color="auto"/>
            <w:bottom w:val="none" w:sz="0" w:space="0" w:color="auto"/>
            <w:right w:val="none" w:sz="0" w:space="0" w:color="auto"/>
          </w:divBdr>
        </w:div>
      </w:divsChild>
    </w:div>
    <w:div w:id="1638952406">
      <w:bodyDiv w:val="1"/>
      <w:marLeft w:val="0"/>
      <w:marRight w:val="0"/>
      <w:marTop w:val="0"/>
      <w:marBottom w:val="0"/>
      <w:divBdr>
        <w:top w:val="none" w:sz="0" w:space="0" w:color="auto"/>
        <w:left w:val="none" w:sz="0" w:space="0" w:color="auto"/>
        <w:bottom w:val="none" w:sz="0" w:space="0" w:color="auto"/>
        <w:right w:val="none" w:sz="0" w:space="0" w:color="auto"/>
      </w:divBdr>
    </w:div>
    <w:div w:id="1643388579">
      <w:bodyDiv w:val="1"/>
      <w:marLeft w:val="0"/>
      <w:marRight w:val="0"/>
      <w:marTop w:val="0"/>
      <w:marBottom w:val="0"/>
      <w:divBdr>
        <w:top w:val="none" w:sz="0" w:space="0" w:color="auto"/>
        <w:left w:val="none" w:sz="0" w:space="0" w:color="auto"/>
        <w:bottom w:val="none" w:sz="0" w:space="0" w:color="auto"/>
        <w:right w:val="none" w:sz="0" w:space="0" w:color="auto"/>
      </w:divBdr>
      <w:divsChild>
        <w:div w:id="25909737">
          <w:marLeft w:val="0"/>
          <w:marRight w:val="0"/>
          <w:marTop w:val="0"/>
          <w:marBottom w:val="0"/>
          <w:divBdr>
            <w:top w:val="none" w:sz="0" w:space="0" w:color="auto"/>
            <w:left w:val="none" w:sz="0" w:space="0" w:color="auto"/>
            <w:bottom w:val="none" w:sz="0" w:space="0" w:color="auto"/>
            <w:right w:val="none" w:sz="0" w:space="0" w:color="auto"/>
          </w:divBdr>
          <w:divsChild>
            <w:div w:id="437021070">
              <w:marLeft w:val="0"/>
              <w:marRight w:val="0"/>
              <w:marTop w:val="0"/>
              <w:marBottom w:val="0"/>
              <w:divBdr>
                <w:top w:val="none" w:sz="0" w:space="0" w:color="auto"/>
                <w:left w:val="none" w:sz="0" w:space="0" w:color="auto"/>
                <w:bottom w:val="none" w:sz="0" w:space="0" w:color="auto"/>
                <w:right w:val="none" w:sz="0" w:space="0" w:color="auto"/>
              </w:divBdr>
              <w:divsChild>
                <w:div w:id="58584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429659">
      <w:bodyDiv w:val="1"/>
      <w:marLeft w:val="0"/>
      <w:marRight w:val="0"/>
      <w:marTop w:val="0"/>
      <w:marBottom w:val="0"/>
      <w:divBdr>
        <w:top w:val="none" w:sz="0" w:space="0" w:color="auto"/>
        <w:left w:val="none" w:sz="0" w:space="0" w:color="auto"/>
        <w:bottom w:val="none" w:sz="0" w:space="0" w:color="auto"/>
        <w:right w:val="none" w:sz="0" w:space="0" w:color="auto"/>
      </w:divBdr>
    </w:div>
    <w:div w:id="1645967973">
      <w:bodyDiv w:val="1"/>
      <w:marLeft w:val="0"/>
      <w:marRight w:val="0"/>
      <w:marTop w:val="0"/>
      <w:marBottom w:val="0"/>
      <w:divBdr>
        <w:top w:val="none" w:sz="0" w:space="0" w:color="auto"/>
        <w:left w:val="none" w:sz="0" w:space="0" w:color="auto"/>
        <w:bottom w:val="none" w:sz="0" w:space="0" w:color="auto"/>
        <w:right w:val="none" w:sz="0" w:space="0" w:color="auto"/>
      </w:divBdr>
    </w:div>
    <w:div w:id="1652560851">
      <w:bodyDiv w:val="1"/>
      <w:marLeft w:val="0"/>
      <w:marRight w:val="0"/>
      <w:marTop w:val="0"/>
      <w:marBottom w:val="0"/>
      <w:divBdr>
        <w:top w:val="none" w:sz="0" w:space="0" w:color="auto"/>
        <w:left w:val="none" w:sz="0" w:space="0" w:color="auto"/>
        <w:bottom w:val="none" w:sz="0" w:space="0" w:color="auto"/>
        <w:right w:val="none" w:sz="0" w:space="0" w:color="auto"/>
      </w:divBdr>
      <w:divsChild>
        <w:div w:id="33387043">
          <w:marLeft w:val="0"/>
          <w:marRight w:val="0"/>
          <w:marTop w:val="0"/>
          <w:marBottom w:val="0"/>
          <w:divBdr>
            <w:top w:val="none" w:sz="0" w:space="0" w:color="auto"/>
            <w:left w:val="none" w:sz="0" w:space="0" w:color="auto"/>
            <w:bottom w:val="none" w:sz="0" w:space="0" w:color="auto"/>
            <w:right w:val="none" w:sz="0" w:space="0" w:color="auto"/>
          </w:divBdr>
        </w:div>
      </w:divsChild>
    </w:div>
    <w:div w:id="1661735909">
      <w:bodyDiv w:val="1"/>
      <w:marLeft w:val="0"/>
      <w:marRight w:val="0"/>
      <w:marTop w:val="0"/>
      <w:marBottom w:val="0"/>
      <w:divBdr>
        <w:top w:val="none" w:sz="0" w:space="0" w:color="auto"/>
        <w:left w:val="none" w:sz="0" w:space="0" w:color="auto"/>
        <w:bottom w:val="none" w:sz="0" w:space="0" w:color="auto"/>
        <w:right w:val="none" w:sz="0" w:space="0" w:color="auto"/>
      </w:divBdr>
      <w:divsChild>
        <w:div w:id="156502409">
          <w:marLeft w:val="0"/>
          <w:marRight w:val="0"/>
          <w:marTop w:val="0"/>
          <w:marBottom w:val="0"/>
          <w:divBdr>
            <w:top w:val="none" w:sz="0" w:space="0" w:color="auto"/>
            <w:left w:val="none" w:sz="0" w:space="0" w:color="auto"/>
            <w:bottom w:val="none" w:sz="0" w:space="0" w:color="auto"/>
            <w:right w:val="none" w:sz="0" w:space="0" w:color="auto"/>
          </w:divBdr>
        </w:div>
      </w:divsChild>
    </w:div>
    <w:div w:id="1675373816">
      <w:bodyDiv w:val="1"/>
      <w:marLeft w:val="0"/>
      <w:marRight w:val="0"/>
      <w:marTop w:val="0"/>
      <w:marBottom w:val="0"/>
      <w:divBdr>
        <w:top w:val="none" w:sz="0" w:space="0" w:color="auto"/>
        <w:left w:val="none" w:sz="0" w:space="0" w:color="auto"/>
        <w:bottom w:val="none" w:sz="0" w:space="0" w:color="auto"/>
        <w:right w:val="none" w:sz="0" w:space="0" w:color="auto"/>
      </w:divBdr>
    </w:div>
    <w:div w:id="1679455948">
      <w:bodyDiv w:val="1"/>
      <w:marLeft w:val="0"/>
      <w:marRight w:val="0"/>
      <w:marTop w:val="0"/>
      <w:marBottom w:val="0"/>
      <w:divBdr>
        <w:top w:val="none" w:sz="0" w:space="0" w:color="auto"/>
        <w:left w:val="none" w:sz="0" w:space="0" w:color="auto"/>
        <w:bottom w:val="none" w:sz="0" w:space="0" w:color="auto"/>
        <w:right w:val="none" w:sz="0" w:space="0" w:color="auto"/>
      </w:divBdr>
    </w:div>
    <w:div w:id="1697536994">
      <w:bodyDiv w:val="1"/>
      <w:marLeft w:val="0"/>
      <w:marRight w:val="0"/>
      <w:marTop w:val="0"/>
      <w:marBottom w:val="0"/>
      <w:divBdr>
        <w:top w:val="none" w:sz="0" w:space="0" w:color="auto"/>
        <w:left w:val="none" w:sz="0" w:space="0" w:color="auto"/>
        <w:bottom w:val="none" w:sz="0" w:space="0" w:color="auto"/>
        <w:right w:val="none" w:sz="0" w:space="0" w:color="auto"/>
      </w:divBdr>
    </w:div>
    <w:div w:id="1702320974">
      <w:bodyDiv w:val="1"/>
      <w:marLeft w:val="0"/>
      <w:marRight w:val="0"/>
      <w:marTop w:val="0"/>
      <w:marBottom w:val="0"/>
      <w:divBdr>
        <w:top w:val="none" w:sz="0" w:space="0" w:color="auto"/>
        <w:left w:val="none" w:sz="0" w:space="0" w:color="auto"/>
        <w:bottom w:val="none" w:sz="0" w:space="0" w:color="auto"/>
        <w:right w:val="none" w:sz="0" w:space="0" w:color="auto"/>
      </w:divBdr>
    </w:div>
    <w:div w:id="1703281924">
      <w:bodyDiv w:val="1"/>
      <w:marLeft w:val="0"/>
      <w:marRight w:val="0"/>
      <w:marTop w:val="0"/>
      <w:marBottom w:val="0"/>
      <w:divBdr>
        <w:top w:val="none" w:sz="0" w:space="0" w:color="auto"/>
        <w:left w:val="none" w:sz="0" w:space="0" w:color="auto"/>
        <w:bottom w:val="none" w:sz="0" w:space="0" w:color="auto"/>
        <w:right w:val="none" w:sz="0" w:space="0" w:color="auto"/>
      </w:divBdr>
    </w:div>
    <w:div w:id="1706439529">
      <w:bodyDiv w:val="1"/>
      <w:marLeft w:val="0"/>
      <w:marRight w:val="0"/>
      <w:marTop w:val="0"/>
      <w:marBottom w:val="0"/>
      <w:divBdr>
        <w:top w:val="none" w:sz="0" w:space="0" w:color="auto"/>
        <w:left w:val="none" w:sz="0" w:space="0" w:color="auto"/>
        <w:bottom w:val="none" w:sz="0" w:space="0" w:color="auto"/>
        <w:right w:val="none" w:sz="0" w:space="0" w:color="auto"/>
      </w:divBdr>
    </w:div>
    <w:div w:id="1707409503">
      <w:bodyDiv w:val="1"/>
      <w:marLeft w:val="0"/>
      <w:marRight w:val="0"/>
      <w:marTop w:val="0"/>
      <w:marBottom w:val="0"/>
      <w:divBdr>
        <w:top w:val="none" w:sz="0" w:space="0" w:color="auto"/>
        <w:left w:val="none" w:sz="0" w:space="0" w:color="auto"/>
        <w:bottom w:val="none" w:sz="0" w:space="0" w:color="auto"/>
        <w:right w:val="none" w:sz="0" w:space="0" w:color="auto"/>
      </w:divBdr>
    </w:div>
    <w:div w:id="1730953859">
      <w:bodyDiv w:val="1"/>
      <w:marLeft w:val="0"/>
      <w:marRight w:val="0"/>
      <w:marTop w:val="0"/>
      <w:marBottom w:val="0"/>
      <w:divBdr>
        <w:top w:val="none" w:sz="0" w:space="0" w:color="auto"/>
        <w:left w:val="none" w:sz="0" w:space="0" w:color="auto"/>
        <w:bottom w:val="none" w:sz="0" w:space="0" w:color="auto"/>
        <w:right w:val="none" w:sz="0" w:space="0" w:color="auto"/>
      </w:divBdr>
    </w:div>
    <w:div w:id="1731345383">
      <w:bodyDiv w:val="1"/>
      <w:marLeft w:val="0"/>
      <w:marRight w:val="0"/>
      <w:marTop w:val="0"/>
      <w:marBottom w:val="0"/>
      <w:divBdr>
        <w:top w:val="none" w:sz="0" w:space="0" w:color="auto"/>
        <w:left w:val="none" w:sz="0" w:space="0" w:color="auto"/>
        <w:bottom w:val="none" w:sz="0" w:space="0" w:color="auto"/>
        <w:right w:val="none" w:sz="0" w:space="0" w:color="auto"/>
      </w:divBdr>
      <w:divsChild>
        <w:div w:id="1818956971">
          <w:marLeft w:val="0"/>
          <w:marRight w:val="0"/>
          <w:marTop w:val="0"/>
          <w:marBottom w:val="0"/>
          <w:divBdr>
            <w:top w:val="none" w:sz="0" w:space="0" w:color="auto"/>
            <w:left w:val="none" w:sz="0" w:space="0" w:color="auto"/>
            <w:bottom w:val="none" w:sz="0" w:space="0" w:color="auto"/>
            <w:right w:val="none" w:sz="0" w:space="0" w:color="auto"/>
          </w:divBdr>
        </w:div>
      </w:divsChild>
    </w:div>
    <w:div w:id="1734620909">
      <w:bodyDiv w:val="1"/>
      <w:marLeft w:val="0"/>
      <w:marRight w:val="0"/>
      <w:marTop w:val="0"/>
      <w:marBottom w:val="0"/>
      <w:divBdr>
        <w:top w:val="none" w:sz="0" w:space="0" w:color="auto"/>
        <w:left w:val="none" w:sz="0" w:space="0" w:color="auto"/>
        <w:bottom w:val="none" w:sz="0" w:space="0" w:color="auto"/>
        <w:right w:val="none" w:sz="0" w:space="0" w:color="auto"/>
      </w:divBdr>
      <w:divsChild>
        <w:div w:id="1869441945">
          <w:marLeft w:val="0"/>
          <w:marRight w:val="0"/>
          <w:marTop w:val="0"/>
          <w:marBottom w:val="0"/>
          <w:divBdr>
            <w:top w:val="none" w:sz="0" w:space="0" w:color="auto"/>
            <w:left w:val="none" w:sz="0" w:space="0" w:color="auto"/>
            <w:bottom w:val="none" w:sz="0" w:space="0" w:color="auto"/>
            <w:right w:val="none" w:sz="0" w:space="0" w:color="auto"/>
          </w:divBdr>
        </w:div>
      </w:divsChild>
    </w:div>
    <w:div w:id="1739400457">
      <w:bodyDiv w:val="1"/>
      <w:marLeft w:val="0"/>
      <w:marRight w:val="0"/>
      <w:marTop w:val="0"/>
      <w:marBottom w:val="0"/>
      <w:divBdr>
        <w:top w:val="none" w:sz="0" w:space="0" w:color="auto"/>
        <w:left w:val="none" w:sz="0" w:space="0" w:color="auto"/>
        <w:bottom w:val="none" w:sz="0" w:space="0" w:color="auto"/>
        <w:right w:val="none" w:sz="0" w:space="0" w:color="auto"/>
      </w:divBdr>
    </w:div>
    <w:div w:id="1741781510">
      <w:bodyDiv w:val="1"/>
      <w:marLeft w:val="0"/>
      <w:marRight w:val="0"/>
      <w:marTop w:val="0"/>
      <w:marBottom w:val="0"/>
      <w:divBdr>
        <w:top w:val="none" w:sz="0" w:space="0" w:color="auto"/>
        <w:left w:val="none" w:sz="0" w:space="0" w:color="auto"/>
        <w:bottom w:val="none" w:sz="0" w:space="0" w:color="auto"/>
        <w:right w:val="none" w:sz="0" w:space="0" w:color="auto"/>
      </w:divBdr>
      <w:divsChild>
        <w:div w:id="1781996071">
          <w:marLeft w:val="0"/>
          <w:marRight w:val="0"/>
          <w:marTop w:val="0"/>
          <w:marBottom w:val="0"/>
          <w:divBdr>
            <w:top w:val="none" w:sz="0" w:space="0" w:color="auto"/>
            <w:left w:val="none" w:sz="0" w:space="0" w:color="auto"/>
            <w:bottom w:val="none" w:sz="0" w:space="0" w:color="auto"/>
            <w:right w:val="none" w:sz="0" w:space="0" w:color="auto"/>
          </w:divBdr>
        </w:div>
      </w:divsChild>
    </w:div>
    <w:div w:id="1746606756">
      <w:bodyDiv w:val="1"/>
      <w:marLeft w:val="0"/>
      <w:marRight w:val="0"/>
      <w:marTop w:val="0"/>
      <w:marBottom w:val="0"/>
      <w:divBdr>
        <w:top w:val="none" w:sz="0" w:space="0" w:color="auto"/>
        <w:left w:val="none" w:sz="0" w:space="0" w:color="auto"/>
        <w:bottom w:val="none" w:sz="0" w:space="0" w:color="auto"/>
        <w:right w:val="none" w:sz="0" w:space="0" w:color="auto"/>
      </w:divBdr>
    </w:div>
    <w:div w:id="1762721941">
      <w:bodyDiv w:val="1"/>
      <w:marLeft w:val="0"/>
      <w:marRight w:val="0"/>
      <w:marTop w:val="0"/>
      <w:marBottom w:val="0"/>
      <w:divBdr>
        <w:top w:val="none" w:sz="0" w:space="0" w:color="auto"/>
        <w:left w:val="none" w:sz="0" w:space="0" w:color="auto"/>
        <w:bottom w:val="none" w:sz="0" w:space="0" w:color="auto"/>
        <w:right w:val="none" w:sz="0" w:space="0" w:color="auto"/>
      </w:divBdr>
    </w:div>
    <w:div w:id="1767337052">
      <w:bodyDiv w:val="1"/>
      <w:marLeft w:val="0"/>
      <w:marRight w:val="0"/>
      <w:marTop w:val="0"/>
      <w:marBottom w:val="0"/>
      <w:divBdr>
        <w:top w:val="none" w:sz="0" w:space="0" w:color="auto"/>
        <w:left w:val="none" w:sz="0" w:space="0" w:color="auto"/>
        <w:bottom w:val="none" w:sz="0" w:space="0" w:color="auto"/>
        <w:right w:val="none" w:sz="0" w:space="0" w:color="auto"/>
      </w:divBdr>
    </w:div>
    <w:div w:id="1787653842">
      <w:bodyDiv w:val="1"/>
      <w:marLeft w:val="0"/>
      <w:marRight w:val="0"/>
      <w:marTop w:val="0"/>
      <w:marBottom w:val="0"/>
      <w:divBdr>
        <w:top w:val="none" w:sz="0" w:space="0" w:color="auto"/>
        <w:left w:val="none" w:sz="0" w:space="0" w:color="auto"/>
        <w:bottom w:val="none" w:sz="0" w:space="0" w:color="auto"/>
        <w:right w:val="none" w:sz="0" w:space="0" w:color="auto"/>
      </w:divBdr>
    </w:div>
    <w:div w:id="1789468949">
      <w:bodyDiv w:val="1"/>
      <w:marLeft w:val="0"/>
      <w:marRight w:val="0"/>
      <w:marTop w:val="0"/>
      <w:marBottom w:val="0"/>
      <w:divBdr>
        <w:top w:val="none" w:sz="0" w:space="0" w:color="auto"/>
        <w:left w:val="none" w:sz="0" w:space="0" w:color="auto"/>
        <w:bottom w:val="none" w:sz="0" w:space="0" w:color="auto"/>
        <w:right w:val="none" w:sz="0" w:space="0" w:color="auto"/>
      </w:divBdr>
    </w:div>
    <w:div w:id="1793136276">
      <w:bodyDiv w:val="1"/>
      <w:marLeft w:val="0"/>
      <w:marRight w:val="0"/>
      <w:marTop w:val="0"/>
      <w:marBottom w:val="0"/>
      <w:divBdr>
        <w:top w:val="none" w:sz="0" w:space="0" w:color="auto"/>
        <w:left w:val="none" w:sz="0" w:space="0" w:color="auto"/>
        <w:bottom w:val="none" w:sz="0" w:space="0" w:color="auto"/>
        <w:right w:val="none" w:sz="0" w:space="0" w:color="auto"/>
      </w:divBdr>
    </w:div>
    <w:div w:id="1803230715">
      <w:bodyDiv w:val="1"/>
      <w:marLeft w:val="0"/>
      <w:marRight w:val="0"/>
      <w:marTop w:val="0"/>
      <w:marBottom w:val="0"/>
      <w:divBdr>
        <w:top w:val="none" w:sz="0" w:space="0" w:color="auto"/>
        <w:left w:val="none" w:sz="0" w:space="0" w:color="auto"/>
        <w:bottom w:val="none" w:sz="0" w:space="0" w:color="auto"/>
        <w:right w:val="none" w:sz="0" w:space="0" w:color="auto"/>
      </w:divBdr>
    </w:div>
    <w:div w:id="1804927921">
      <w:bodyDiv w:val="1"/>
      <w:marLeft w:val="0"/>
      <w:marRight w:val="0"/>
      <w:marTop w:val="0"/>
      <w:marBottom w:val="0"/>
      <w:divBdr>
        <w:top w:val="none" w:sz="0" w:space="0" w:color="auto"/>
        <w:left w:val="none" w:sz="0" w:space="0" w:color="auto"/>
        <w:bottom w:val="none" w:sz="0" w:space="0" w:color="auto"/>
        <w:right w:val="none" w:sz="0" w:space="0" w:color="auto"/>
      </w:divBdr>
    </w:div>
    <w:div w:id="1814834753">
      <w:bodyDiv w:val="1"/>
      <w:marLeft w:val="0"/>
      <w:marRight w:val="0"/>
      <w:marTop w:val="0"/>
      <w:marBottom w:val="0"/>
      <w:divBdr>
        <w:top w:val="none" w:sz="0" w:space="0" w:color="auto"/>
        <w:left w:val="none" w:sz="0" w:space="0" w:color="auto"/>
        <w:bottom w:val="none" w:sz="0" w:space="0" w:color="auto"/>
        <w:right w:val="none" w:sz="0" w:space="0" w:color="auto"/>
      </w:divBdr>
    </w:div>
    <w:div w:id="1827551633">
      <w:bodyDiv w:val="1"/>
      <w:marLeft w:val="0"/>
      <w:marRight w:val="0"/>
      <w:marTop w:val="0"/>
      <w:marBottom w:val="0"/>
      <w:divBdr>
        <w:top w:val="none" w:sz="0" w:space="0" w:color="auto"/>
        <w:left w:val="none" w:sz="0" w:space="0" w:color="auto"/>
        <w:bottom w:val="none" w:sz="0" w:space="0" w:color="auto"/>
        <w:right w:val="none" w:sz="0" w:space="0" w:color="auto"/>
      </w:divBdr>
    </w:div>
    <w:div w:id="1833908624">
      <w:bodyDiv w:val="1"/>
      <w:marLeft w:val="0"/>
      <w:marRight w:val="0"/>
      <w:marTop w:val="0"/>
      <w:marBottom w:val="0"/>
      <w:divBdr>
        <w:top w:val="none" w:sz="0" w:space="0" w:color="auto"/>
        <w:left w:val="none" w:sz="0" w:space="0" w:color="auto"/>
        <w:bottom w:val="none" w:sz="0" w:space="0" w:color="auto"/>
        <w:right w:val="none" w:sz="0" w:space="0" w:color="auto"/>
      </w:divBdr>
    </w:div>
    <w:div w:id="1836917709">
      <w:bodyDiv w:val="1"/>
      <w:marLeft w:val="0"/>
      <w:marRight w:val="0"/>
      <w:marTop w:val="0"/>
      <w:marBottom w:val="0"/>
      <w:divBdr>
        <w:top w:val="none" w:sz="0" w:space="0" w:color="auto"/>
        <w:left w:val="none" w:sz="0" w:space="0" w:color="auto"/>
        <w:bottom w:val="none" w:sz="0" w:space="0" w:color="auto"/>
        <w:right w:val="none" w:sz="0" w:space="0" w:color="auto"/>
      </w:divBdr>
    </w:div>
    <w:div w:id="1842507910">
      <w:bodyDiv w:val="1"/>
      <w:marLeft w:val="0"/>
      <w:marRight w:val="0"/>
      <w:marTop w:val="0"/>
      <w:marBottom w:val="0"/>
      <w:divBdr>
        <w:top w:val="none" w:sz="0" w:space="0" w:color="auto"/>
        <w:left w:val="none" w:sz="0" w:space="0" w:color="auto"/>
        <w:bottom w:val="none" w:sz="0" w:space="0" w:color="auto"/>
        <w:right w:val="none" w:sz="0" w:space="0" w:color="auto"/>
      </w:divBdr>
      <w:divsChild>
        <w:div w:id="946082520">
          <w:marLeft w:val="0"/>
          <w:marRight w:val="0"/>
          <w:marTop w:val="0"/>
          <w:marBottom w:val="0"/>
          <w:divBdr>
            <w:top w:val="none" w:sz="0" w:space="0" w:color="auto"/>
            <w:left w:val="none" w:sz="0" w:space="0" w:color="auto"/>
            <w:bottom w:val="none" w:sz="0" w:space="0" w:color="auto"/>
            <w:right w:val="none" w:sz="0" w:space="0" w:color="auto"/>
          </w:divBdr>
        </w:div>
      </w:divsChild>
    </w:div>
    <w:div w:id="1847474025">
      <w:bodyDiv w:val="1"/>
      <w:marLeft w:val="0"/>
      <w:marRight w:val="0"/>
      <w:marTop w:val="0"/>
      <w:marBottom w:val="0"/>
      <w:divBdr>
        <w:top w:val="none" w:sz="0" w:space="0" w:color="auto"/>
        <w:left w:val="none" w:sz="0" w:space="0" w:color="auto"/>
        <w:bottom w:val="none" w:sz="0" w:space="0" w:color="auto"/>
        <w:right w:val="none" w:sz="0" w:space="0" w:color="auto"/>
      </w:divBdr>
      <w:divsChild>
        <w:div w:id="265428416">
          <w:marLeft w:val="0"/>
          <w:marRight w:val="0"/>
          <w:marTop w:val="0"/>
          <w:marBottom w:val="0"/>
          <w:divBdr>
            <w:top w:val="none" w:sz="0" w:space="0" w:color="auto"/>
            <w:left w:val="none" w:sz="0" w:space="0" w:color="auto"/>
            <w:bottom w:val="none" w:sz="0" w:space="0" w:color="auto"/>
            <w:right w:val="none" w:sz="0" w:space="0" w:color="auto"/>
          </w:divBdr>
        </w:div>
      </w:divsChild>
    </w:div>
    <w:div w:id="1859194312">
      <w:bodyDiv w:val="1"/>
      <w:marLeft w:val="0"/>
      <w:marRight w:val="0"/>
      <w:marTop w:val="0"/>
      <w:marBottom w:val="0"/>
      <w:divBdr>
        <w:top w:val="none" w:sz="0" w:space="0" w:color="auto"/>
        <w:left w:val="none" w:sz="0" w:space="0" w:color="auto"/>
        <w:bottom w:val="none" w:sz="0" w:space="0" w:color="auto"/>
        <w:right w:val="none" w:sz="0" w:space="0" w:color="auto"/>
      </w:divBdr>
    </w:div>
    <w:div w:id="1884051715">
      <w:bodyDiv w:val="1"/>
      <w:marLeft w:val="0"/>
      <w:marRight w:val="0"/>
      <w:marTop w:val="0"/>
      <w:marBottom w:val="0"/>
      <w:divBdr>
        <w:top w:val="none" w:sz="0" w:space="0" w:color="auto"/>
        <w:left w:val="none" w:sz="0" w:space="0" w:color="auto"/>
        <w:bottom w:val="none" w:sz="0" w:space="0" w:color="auto"/>
        <w:right w:val="none" w:sz="0" w:space="0" w:color="auto"/>
      </w:divBdr>
      <w:divsChild>
        <w:div w:id="740640142">
          <w:marLeft w:val="0"/>
          <w:marRight w:val="0"/>
          <w:marTop w:val="0"/>
          <w:marBottom w:val="0"/>
          <w:divBdr>
            <w:top w:val="none" w:sz="0" w:space="0" w:color="auto"/>
            <w:left w:val="none" w:sz="0" w:space="0" w:color="auto"/>
            <w:bottom w:val="none" w:sz="0" w:space="0" w:color="auto"/>
            <w:right w:val="none" w:sz="0" w:space="0" w:color="auto"/>
          </w:divBdr>
        </w:div>
      </w:divsChild>
    </w:div>
    <w:div w:id="1897818194">
      <w:bodyDiv w:val="1"/>
      <w:marLeft w:val="0"/>
      <w:marRight w:val="0"/>
      <w:marTop w:val="0"/>
      <w:marBottom w:val="0"/>
      <w:divBdr>
        <w:top w:val="none" w:sz="0" w:space="0" w:color="auto"/>
        <w:left w:val="none" w:sz="0" w:space="0" w:color="auto"/>
        <w:bottom w:val="none" w:sz="0" w:space="0" w:color="auto"/>
        <w:right w:val="none" w:sz="0" w:space="0" w:color="auto"/>
      </w:divBdr>
    </w:div>
    <w:div w:id="1900481281">
      <w:bodyDiv w:val="1"/>
      <w:marLeft w:val="0"/>
      <w:marRight w:val="0"/>
      <w:marTop w:val="0"/>
      <w:marBottom w:val="0"/>
      <w:divBdr>
        <w:top w:val="none" w:sz="0" w:space="0" w:color="auto"/>
        <w:left w:val="none" w:sz="0" w:space="0" w:color="auto"/>
        <w:bottom w:val="none" w:sz="0" w:space="0" w:color="auto"/>
        <w:right w:val="none" w:sz="0" w:space="0" w:color="auto"/>
      </w:divBdr>
    </w:div>
    <w:div w:id="1902714303">
      <w:bodyDiv w:val="1"/>
      <w:marLeft w:val="0"/>
      <w:marRight w:val="0"/>
      <w:marTop w:val="0"/>
      <w:marBottom w:val="0"/>
      <w:divBdr>
        <w:top w:val="none" w:sz="0" w:space="0" w:color="auto"/>
        <w:left w:val="none" w:sz="0" w:space="0" w:color="auto"/>
        <w:bottom w:val="none" w:sz="0" w:space="0" w:color="auto"/>
        <w:right w:val="none" w:sz="0" w:space="0" w:color="auto"/>
      </w:divBdr>
    </w:div>
    <w:div w:id="1903831714">
      <w:bodyDiv w:val="1"/>
      <w:marLeft w:val="0"/>
      <w:marRight w:val="0"/>
      <w:marTop w:val="0"/>
      <w:marBottom w:val="0"/>
      <w:divBdr>
        <w:top w:val="none" w:sz="0" w:space="0" w:color="auto"/>
        <w:left w:val="none" w:sz="0" w:space="0" w:color="auto"/>
        <w:bottom w:val="none" w:sz="0" w:space="0" w:color="auto"/>
        <w:right w:val="none" w:sz="0" w:space="0" w:color="auto"/>
      </w:divBdr>
    </w:div>
    <w:div w:id="1908883521">
      <w:bodyDiv w:val="1"/>
      <w:marLeft w:val="0"/>
      <w:marRight w:val="0"/>
      <w:marTop w:val="0"/>
      <w:marBottom w:val="0"/>
      <w:divBdr>
        <w:top w:val="none" w:sz="0" w:space="0" w:color="auto"/>
        <w:left w:val="none" w:sz="0" w:space="0" w:color="auto"/>
        <w:bottom w:val="none" w:sz="0" w:space="0" w:color="auto"/>
        <w:right w:val="none" w:sz="0" w:space="0" w:color="auto"/>
      </w:divBdr>
    </w:div>
    <w:div w:id="1916932025">
      <w:bodyDiv w:val="1"/>
      <w:marLeft w:val="0"/>
      <w:marRight w:val="0"/>
      <w:marTop w:val="0"/>
      <w:marBottom w:val="0"/>
      <w:divBdr>
        <w:top w:val="none" w:sz="0" w:space="0" w:color="auto"/>
        <w:left w:val="none" w:sz="0" w:space="0" w:color="auto"/>
        <w:bottom w:val="none" w:sz="0" w:space="0" w:color="auto"/>
        <w:right w:val="none" w:sz="0" w:space="0" w:color="auto"/>
      </w:divBdr>
    </w:div>
    <w:div w:id="1924414888">
      <w:bodyDiv w:val="1"/>
      <w:marLeft w:val="0"/>
      <w:marRight w:val="0"/>
      <w:marTop w:val="0"/>
      <w:marBottom w:val="0"/>
      <w:divBdr>
        <w:top w:val="none" w:sz="0" w:space="0" w:color="auto"/>
        <w:left w:val="none" w:sz="0" w:space="0" w:color="auto"/>
        <w:bottom w:val="none" w:sz="0" w:space="0" w:color="auto"/>
        <w:right w:val="none" w:sz="0" w:space="0" w:color="auto"/>
      </w:divBdr>
    </w:div>
    <w:div w:id="1930311655">
      <w:bodyDiv w:val="1"/>
      <w:marLeft w:val="0"/>
      <w:marRight w:val="0"/>
      <w:marTop w:val="0"/>
      <w:marBottom w:val="0"/>
      <w:divBdr>
        <w:top w:val="none" w:sz="0" w:space="0" w:color="auto"/>
        <w:left w:val="none" w:sz="0" w:space="0" w:color="auto"/>
        <w:bottom w:val="none" w:sz="0" w:space="0" w:color="auto"/>
        <w:right w:val="none" w:sz="0" w:space="0" w:color="auto"/>
      </w:divBdr>
    </w:div>
    <w:div w:id="1940478650">
      <w:bodyDiv w:val="1"/>
      <w:marLeft w:val="0"/>
      <w:marRight w:val="0"/>
      <w:marTop w:val="0"/>
      <w:marBottom w:val="0"/>
      <w:divBdr>
        <w:top w:val="none" w:sz="0" w:space="0" w:color="auto"/>
        <w:left w:val="none" w:sz="0" w:space="0" w:color="auto"/>
        <w:bottom w:val="none" w:sz="0" w:space="0" w:color="auto"/>
        <w:right w:val="none" w:sz="0" w:space="0" w:color="auto"/>
      </w:divBdr>
      <w:divsChild>
        <w:div w:id="1382440803">
          <w:marLeft w:val="0"/>
          <w:marRight w:val="0"/>
          <w:marTop w:val="0"/>
          <w:marBottom w:val="0"/>
          <w:divBdr>
            <w:top w:val="none" w:sz="0" w:space="0" w:color="auto"/>
            <w:left w:val="none" w:sz="0" w:space="0" w:color="auto"/>
            <w:bottom w:val="none" w:sz="0" w:space="0" w:color="auto"/>
            <w:right w:val="none" w:sz="0" w:space="0" w:color="auto"/>
          </w:divBdr>
        </w:div>
      </w:divsChild>
    </w:div>
    <w:div w:id="1951427500">
      <w:bodyDiv w:val="1"/>
      <w:marLeft w:val="0"/>
      <w:marRight w:val="0"/>
      <w:marTop w:val="0"/>
      <w:marBottom w:val="0"/>
      <w:divBdr>
        <w:top w:val="none" w:sz="0" w:space="0" w:color="auto"/>
        <w:left w:val="none" w:sz="0" w:space="0" w:color="auto"/>
        <w:bottom w:val="none" w:sz="0" w:space="0" w:color="auto"/>
        <w:right w:val="none" w:sz="0" w:space="0" w:color="auto"/>
      </w:divBdr>
    </w:div>
    <w:div w:id="1952737484">
      <w:bodyDiv w:val="1"/>
      <w:marLeft w:val="0"/>
      <w:marRight w:val="0"/>
      <w:marTop w:val="0"/>
      <w:marBottom w:val="0"/>
      <w:divBdr>
        <w:top w:val="none" w:sz="0" w:space="0" w:color="auto"/>
        <w:left w:val="none" w:sz="0" w:space="0" w:color="auto"/>
        <w:bottom w:val="none" w:sz="0" w:space="0" w:color="auto"/>
        <w:right w:val="none" w:sz="0" w:space="0" w:color="auto"/>
      </w:divBdr>
    </w:div>
    <w:div w:id="1956326431">
      <w:bodyDiv w:val="1"/>
      <w:marLeft w:val="0"/>
      <w:marRight w:val="0"/>
      <w:marTop w:val="0"/>
      <w:marBottom w:val="0"/>
      <w:divBdr>
        <w:top w:val="none" w:sz="0" w:space="0" w:color="auto"/>
        <w:left w:val="none" w:sz="0" w:space="0" w:color="auto"/>
        <w:bottom w:val="none" w:sz="0" w:space="0" w:color="auto"/>
        <w:right w:val="none" w:sz="0" w:space="0" w:color="auto"/>
      </w:divBdr>
    </w:div>
    <w:div w:id="1958943502">
      <w:bodyDiv w:val="1"/>
      <w:marLeft w:val="0"/>
      <w:marRight w:val="0"/>
      <w:marTop w:val="0"/>
      <w:marBottom w:val="0"/>
      <w:divBdr>
        <w:top w:val="none" w:sz="0" w:space="0" w:color="auto"/>
        <w:left w:val="none" w:sz="0" w:space="0" w:color="auto"/>
        <w:bottom w:val="none" w:sz="0" w:space="0" w:color="auto"/>
        <w:right w:val="none" w:sz="0" w:space="0" w:color="auto"/>
      </w:divBdr>
    </w:div>
    <w:div w:id="1969166263">
      <w:bodyDiv w:val="1"/>
      <w:marLeft w:val="0"/>
      <w:marRight w:val="0"/>
      <w:marTop w:val="0"/>
      <w:marBottom w:val="0"/>
      <w:divBdr>
        <w:top w:val="none" w:sz="0" w:space="0" w:color="auto"/>
        <w:left w:val="none" w:sz="0" w:space="0" w:color="auto"/>
        <w:bottom w:val="none" w:sz="0" w:space="0" w:color="auto"/>
        <w:right w:val="none" w:sz="0" w:space="0" w:color="auto"/>
      </w:divBdr>
      <w:divsChild>
        <w:div w:id="1870145141">
          <w:marLeft w:val="0"/>
          <w:marRight w:val="0"/>
          <w:marTop w:val="0"/>
          <w:marBottom w:val="0"/>
          <w:divBdr>
            <w:top w:val="none" w:sz="0" w:space="0" w:color="auto"/>
            <w:left w:val="none" w:sz="0" w:space="0" w:color="auto"/>
            <w:bottom w:val="none" w:sz="0" w:space="0" w:color="auto"/>
            <w:right w:val="none" w:sz="0" w:space="0" w:color="auto"/>
          </w:divBdr>
        </w:div>
      </w:divsChild>
    </w:div>
    <w:div w:id="1973517645">
      <w:bodyDiv w:val="1"/>
      <w:marLeft w:val="0"/>
      <w:marRight w:val="0"/>
      <w:marTop w:val="0"/>
      <w:marBottom w:val="0"/>
      <w:divBdr>
        <w:top w:val="none" w:sz="0" w:space="0" w:color="auto"/>
        <w:left w:val="none" w:sz="0" w:space="0" w:color="auto"/>
        <w:bottom w:val="none" w:sz="0" w:space="0" w:color="auto"/>
        <w:right w:val="none" w:sz="0" w:space="0" w:color="auto"/>
      </w:divBdr>
    </w:div>
    <w:div w:id="1977755247">
      <w:bodyDiv w:val="1"/>
      <w:marLeft w:val="0"/>
      <w:marRight w:val="0"/>
      <w:marTop w:val="0"/>
      <w:marBottom w:val="0"/>
      <w:divBdr>
        <w:top w:val="none" w:sz="0" w:space="0" w:color="auto"/>
        <w:left w:val="none" w:sz="0" w:space="0" w:color="auto"/>
        <w:bottom w:val="none" w:sz="0" w:space="0" w:color="auto"/>
        <w:right w:val="none" w:sz="0" w:space="0" w:color="auto"/>
      </w:divBdr>
    </w:div>
    <w:div w:id="1983801480">
      <w:bodyDiv w:val="1"/>
      <w:marLeft w:val="0"/>
      <w:marRight w:val="0"/>
      <w:marTop w:val="0"/>
      <w:marBottom w:val="0"/>
      <w:divBdr>
        <w:top w:val="none" w:sz="0" w:space="0" w:color="auto"/>
        <w:left w:val="none" w:sz="0" w:space="0" w:color="auto"/>
        <w:bottom w:val="none" w:sz="0" w:space="0" w:color="auto"/>
        <w:right w:val="none" w:sz="0" w:space="0" w:color="auto"/>
      </w:divBdr>
    </w:div>
    <w:div w:id="1988972836">
      <w:bodyDiv w:val="1"/>
      <w:marLeft w:val="0"/>
      <w:marRight w:val="0"/>
      <w:marTop w:val="0"/>
      <w:marBottom w:val="0"/>
      <w:divBdr>
        <w:top w:val="none" w:sz="0" w:space="0" w:color="auto"/>
        <w:left w:val="none" w:sz="0" w:space="0" w:color="auto"/>
        <w:bottom w:val="none" w:sz="0" w:space="0" w:color="auto"/>
        <w:right w:val="none" w:sz="0" w:space="0" w:color="auto"/>
      </w:divBdr>
      <w:divsChild>
        <w:div w:id="692076375">
          <w:marLeft w:val="0"/>
          <w:marRight w:val="0"/>
          <w:marTop w:val="0"/>
          <w:marBottom w:val="0"/>
          <w:divBdr>
            <w:top w:val="none" w:sz="0" w:space="0" w:color="auto"/>
            <w:left w:val="none" w:sz="0" w:space="0" w:color="auto"/>
            <w:bottom w:val="none" w:sz="0" w:space="0" w:color="auto"/>
            <w:right w:val="none" w:sz="0" w:space="0" w:color="auto"/>
          </w:divBdr>
        </w:div>
      </w:divsChild>
    </w:div>
    <w:div w:id="1994216896">
      <w:bodyDiv w:val="1"/>
      <w:marLeft w:val="0"/>
      <w:marRight w:val="0"/>
      <w:marTop w:val="0"/>
      <w:marBottom w:val="0"/>
      <w:divBdr>
        <w:top w:val="none" w:sz="0" w:space="0" w:color="auto"/>
        <w:left w:val="none" w:sz="0" w:space="0" w:color="auto"/>
        <w:bottom w:val="none" w:sz="0" w:space="0" w:color="auto"/>
        <w:right w:val="none" w:sz="0" w:space="0" w:color="auto"/>
      </w:divBdr>
    </w:div>
    <w:div w:id="2006398405">
      <w:bodyDiv w:val="1"/>
      <w:marLeft w:val="0"/>
      <w:marRight w:val="0"/>
      <w:marTop w:val="0"/>
      <w:marBottom w:val="0"/>
      <w:divBdr>
        <w:top w:val="none" w:sz="0" w:space="0" w:color="auto"/>
        <w:left w:val="none" w:sz="0" w:space="0" w:color="auto"/>
        <w:bottom w:val="none" w:sz="0" w:space="0" w:color="auto"/>
        <w:right w:val="none" w:sz="0" w:space="0" w:color="auto"/>
      </w:divBdr>
    </w:div>
    <w:div w:id="2009015627">
      <w:bodyDiv w:val="1"/>
      <w:marLeft w:val="0"/>
      <w:marRight w:val="0"/>
      <w:marTop w:val="0"/>
      <w:marBottom w:val="0"/>
      <w:divBdr>
        <w:top w:val="none" w:sz="0" w:space="0" w:color="auto"/>
        <w:left w:val="none" w:sz="0" w:space="0" w:color="auto"/>
        <w:bottom w:val="none" w:sz="0" w:space="0" w:color="auto"/>
        <w:right w:val="none" w:sz="0" w:space="0" w:color="auto"/>
      </w:divBdr>
    </w:div>
    <w:div w:id="2010668590">
      <w:bodyDiv w:val="1"/>
      <w:marLeft w:val="0"/>
      <w:marRight w:val="0"/>
      <w:marTop w:val="0"/>
      <w:marBottom w:val="0"/>
      <w:divBdr>
        <w:top w:val="none" w:sz="0" w:space="0" w:color="auto"/>
        <w:left w:val="none" w:sz="0" w:space="0" w:color="auto"/>
        <w:bottom w:val="none" w:sz="0" w:space="0" w:color="auto"/>
        <w:right w:val="none" w:sz="0" w:space="0" w:color="auto"/>
      </w:divBdr>
    </w:div>
    <w:div w:id="2012903860">
      <w:bodyDiv w:val="1"/>
      <w:marLeft w:val="0"/>
      <w:marRight w:val="0"/>
      <w:marTop w:val="0"/>
      <w:marBottom w:val="0"/>
      <w:divBdr>
        <w:top w:val="none" w:sz="0" w:space="0" w:color="auto"/>
        <w:left w:val="none" w:sz="0" w:space="0" w:color="auto"/>
        <w:bottom w:val="none" w:sz="0" w:space="0" w:color="auto"/>
        <w:right w:val="none" w:sz="0" w:space="0" w:color="auto"/>
      </w:divBdr>
    </w:div>
    <w:div w:id="2014870223">
      <w:bodyDiv w:val="1"/>
      <w:marLeft w:val="0"/>
      <w:marRight w:val="0"/>
      <w:marTop w:val="0"/>
      <w:marBottom w:val="0"/>
      <w:divBdr>
        <w:top w:val="none" w:sz="0" w:space="0" w:color="auto"/>
        <w:left w:val="none" w:sz="0" w:space="0" w:color="auto"/>
        <w:bottom w:val="none" w:sz="0" w:space="0" w:color="auto"/>
        <w:right w:val="none" w:sz="0" w:space="0" w:color="auto"/>
      </w:divBdr>
    </w:div>
    <w:div w:id="2015300796">
      <w:bodyDiv w:val="1"/>
      <w:marLeft w:val="0"/>
      <w:marRight w:val="0"/>
      <w:marTop w:val="0"/>
      <w:marBottom w:val="0"/>
      <w:divBdr>
        <w:top w:val="none" w:sz="0" w:space="0" w:color="auto"/>
        <w:left w:val="none" w:sz="0" w:space="0" w:color="auto"/>
        <w:bottom w:val="none" w:sz="0" w:space="0" w:color="auto"/>
        <w:right w:val="none" w:sz="0" w:space="0" w:color="auto"/>
      </w:divBdr>
    </w:div>
    <w:div w:id="2016614455">
      <w:bodyDiv w:val="1"/>
      <w:marLeft w:val="0"/>
      <w:marRight w:val="0"/>
      <w:marTop w:val="0"/>
      <w:marBottom w:val="0"/>
      <w:divBdr>
        <w:top w:val="none" w:sz="0" w:space="0" w:color="auto"/>
        <w:left w:val="none" w:sz="0" w:space="0" w:color="auto"/>
        <w:bottom w:val="none" w:sz="0" w:space="0" w:color="auto"/>
        <w:right w:val="none" w:sz="0" w:space="0" w:color="auto"/>
      </w:divBdr>
    </w:div>
    <w:div w:id="2019652474">
      <w:bodyDiv w:val="1"/>
      <w:marLeft w:val="0"/>
      <w:marRight w:val="0"/>
      <w:marTop w:val="0"/>
      <w:marBottom w:val="0"/>
      <w:divBdr>
        <w:top w:val="none" w:sz="0" w:space="0" w:color="auto"/>
        <w:left w:val="none" w:sz="0" w:space="0" w:color="auto"/>
        <w:bottom w:val="none" w:sz="0" w:space="0" w:color="auto"/>
        <w:right w:val="none" w:sz="0" w:space="0" w:color="auto"/>
      </w:divBdr>
    </w:div>
    <w:div w:id="2019959437">
      <w:bodyDiv w:val="1"/>
      <w:marLeft w:val="0"/>
      <w:marRight w:val="0"/>
      <w:marTop w:val="0"/>
      <w:marBottom w:val="0"/>
      <w:divBdr>
        <w:top w:val="none" w:sz="0" w:space="0" w:color="auto"/>
        <w:left w:val="none" w:sz="0" w:space="0" w:color="auto"/>
        <w:bottom w:val="none" w:sz="0" w:space="0" w:color="auto"/>
        <w:right w:val="none" w:sz="0" w:space="0" w:color="auto"/>
      </w:divBdr>
      <w:divsChild>
        <w:div w:id="1514492119">
          <w:marLeft w:val="0"/>
          <w:marRight w:val="0"/>
          <w:marTop w:val="0"/>
          <w:marBottom w:val="0"/>
          <w:divBdr>
            <w:top w:val="none" w:sz="0" w:space="0" w:color="auto"/>
            <w:left w:val="none" w:sz="0" w:space="0" w:color="auto"/>
            <w:bottom w:val="none" w:sz="0" w:space="0" w:color="auto"/>
            <w:right w:val="none" w:sz="0" w:space="0" w:color="auto"/>
          </w:divBdr>
          <w:divsChild>
            <w:div w:id="49350288">
              <w:marLeft w:val="0"/>
              <w:marRight w:val="0"/>
              <w:marTop w:val="0"/>
              <w:marBottom w:val="0"/>
              <w:divBdr>
                <w:top w:val="none" w:sz="0" w:space="0" w:color="auto"/>
                <w:left w:val="none" w:sz="0" w:space="0" w:color="auto"/>
                <w:bottom w:val="none" w:sz="0" w:space="0" w:color="auto"/>
                <w:right w:val="none" w:sz="0" w:space="0" w:color="auto"/>
              </w:divBdr>
              <w:divsChild>
                <w:div w:id="308247194">
                  <w:marLeft w:val="0"/>
                  <w:marRight w:val="0"/>
                  <w:marTop w:val="0"/>
                  <w:marBottom w:val="0"/>
                  <w:divBdr>
                    <w:top w:val="none" w:sz="0" w:space="0" w:color="auto"/>
                    <w:left w:val="none" w:sz="0" w:space="0" w:color="auto"/>
                    <w:bottom w:val="none" w:sz="0" w:space="0" w:color="auto"/>
                    <w:right w:val="none" w:sz="0" w:space="0" w:color="auto"/>
                  </w:divBdr>
                  <w:divsChild>
                    <w:div w:id="1106265143">
                      <w:marLeft w:val="0"/>
                      <w:marRight w:val="0"/>
                      <w:marTop w:val="0"/>
                      <w:marBottom w:val="0"/>
                      <w:divBdr>
                        <w:top w:val="none" w:sz="0" w:space="0" w:color="auto"/>
                        <w:left w:val="none" w:sz="0" w:space="0" w:color="auto"/>
                        <w:bottom w:val="none" w:sz="0" w:space="0" w:color="auto"/>
                        <w:right w:val="none" w:sz="0" w:space="0" w:color="auto"/>
                      </w:divBdr>
                      <w:divsChild>
                        <w:div w:id="1947543033">
                          <w:marLeft w:val="0"/>
                          <w:marRight w:val="0"/>
                          <w:marTop w:val="0"/>
                          <w:marBottom w:val="0"/>
                          <w:divBdr>
                            <w:top w:val="none" w:sz="0" w:space="0" w:color="auto"/>
                            <w:left w:val="none" w:sz="0" w:space="0" w:color="auto"/>
                            <w:bottom w:val="none" w:sz="0" w:space="0" w:color="auto"/>
                            <w:right w:val="none" w:sz="0" w:space="0" w:color="auto"/>
                          </w:divBdr>
                          <w:divsChild>
                            <w:div w:id="1724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1734747">
      <w:bodyDiv w:val="1"/>
      <w:marLeft w:val="0"/>
      <w:marRight w:val="0"/>
      <w:marTop w:val="0"/>
      <w:marBottom w:val="0"/>
      <w:divBdr>
        <w:top w:val="none" w:sz="0" w:space="0" w:color="auto"/>
        <w:left w:val="none" w:sz="0" w:space="0" w:color="auto"/>
        <w:bottom w:val="none" w:sz="0" w:space="0" w:color="auto"/>
        <w:right w:val="none" w:sz="0" w:space="0" w:color="auto"/>
      </w:divBdr>
    </w:div>
    <w:div w:id="2037583333">
      <w:bodyDiv w:val="1"/>
      <w:marLeft w:val="0"/>
      <w:marRight w:val="0"/>
      <w:marTop w:val="0"/>
      <w:marBottom w:val="0"/>
      <w:divBdr>
        <w:top w:val="none" w:sz="0" w:space="0" w:color="auto"/>
        <w:left w:val="none" w:sz="0" w:space="0" w:color="auto"/>
        <w:bottom w:val="none" w:sz="0" w:space="0" w:color="auto"/>
        <w:right w:val="none" w:sz="0" w:space="0" w:color="auto"/>
      </w:divBdr>
      <w:divsChild>
        <w:div w:id="997197210">
          <w:marLeft w:val="0"/>
          <w:marRight w:val="0"/>
          <w:marTop w:val="0"/>
          <w:marBottom w:val="0"/>
          <w:divBdr>
            <w:top w:val="none" w:sz="0" w:space="0" w:color="auto"/>
            <w:left w:val="none" w:sz="0" w:space="0" w:color="auto"/>
            <w:bottom w:val="none" w:sz="0" w:space="0" w:color="auto"/>
            <w:right w:val="none" w:sz="0" w:space="0" w:color="auto"/>
          </w:divBdr>
        </w:div>
      </w:divsChild>
    </w:div>
    <w:div w:id="2040616600">
      <w:bodyDiv w:val="1"/>
      <w:marLeft w:val="0"/>
      <w:marRight w:val="0"/>
      <w:marTop w:val="0"/>
      <w:marBottom w:val="0"/>
      <w:divBdr>
        <w:top w:val="none" w:sz="0" w:space="0" w:color="auto"/>
        <w:left w:val="none" w:sz="0" w:space="0" w:color="auto"/>
        <w:bottom w:val="none" w:sz="0" w:space="0" w:color="auto"/>
        <w:right w:val="none" w:sz="0" w:space="0" w:color="auto"/>
      </w:divBdr>
    </w:div>
    <w:div w:id="2046440692">
      <w:bodyDiv w:val="1"/>
      <w:marLeft w:val="0"/>
      <w:marRight w:val="0"/>
      <w:marTop w:val="0"/>
      <w:marBottom w:val="0"/>
      <w:divBdr>
        <w:top w:val="none" w:sz="0" w:space="0" w:color="auto"/>
        <w:left w:val="none" w:sz="0" w:space="0" w:color="auto"/>
        <w:bottom w:val="none" w:sz="0" w:space="0" w:color="auto"/>
        <w:right w:val="none" w:sz="0" w:space="0" w:color="auto"/>
      </w:divBdr>
    </w:div>
    <w:div w:id="2049408582">
      <w:bodyDiv w:val="1"/>
      <w:marLeft w:val="0"/>
      <w:marRight w:val="0"/>
      <w:marTop w:val="0"/>
      <w:marBottom w:val="0"/>
      <w:divBdr>
        <w:top w:val="none" w:sz="0" w:space="0" w:color="auto"/>
        <w:left w:val="none" w:sz="0" w:space="0" w:color="auto"/>
        <w:bottom w:val="none" w:sz="0" w:space="0" w:color="auto"/>
        <w:right w:val="none" w:sz="0" w:space="0" w:color="auto"/>
      </w:divBdr>
    </w:div>
    <w:div w:id="2052000566">
      <w:bodyDiv w:val="1"/>
      <w:marLeft w:val="0"/>
      <w:marRight w:val="0"/>
      <w:marTop w:val="0"/>
      <w:marBottom w:val="0"/>
      <w:divBdr>
        <w:top w:val="none" w:sz="0" w:space="0" w:color="auto"/>
        <w:left w:val="none" w:sz="0" w:space="0" w:color="auto"/>
        <w:bottom w:val="none" w:sz="0" w:space="0" w:color="auto"/>
        <w:right w:val="none" w:sz="0" w:space="0" w:color="auto"/>
      </w:divBdr>
    </w:div>
    <w:div w:id="2056930409">
      <w:bodyDiv w:val="1"/>
      <w:marLeft w:val="0"/>
      <w:marRight w:val="0"/>
      <w:marTop w:val="0"/>
      <w:marBottom w:val="0"/>
      <w:divBdr>
        <w:top w:val="none" w:sz="0" w:space="0" w:color="auto"/>
        <w:left w:val="none" w:sz="0" w:space="0" w:color="auto"/>
        <w:bottom w:val="none" w:sz="0" w:space="0" w:color="auto"/>
        <w:right w:val="none" w:sz="0" w:space="0" w:color="auto"/>
      </w:divBdr>
    </w:div>
    <w:div w:id="2065641751">
      <w:bodyDiv w:val="1"/>
      <w:marLeft w:val="0"/>
      <w:marRight w:val="0"/>
      <w:marTop w:val="0"/>
      <w:marBottom w:val="0"/>
      <w:divBdr>
        <w:top w:val="none" w:sz="0" w:space="0" w:color="auto"/>
        <w:left w:val="none" w:sz="0" w:space="0" w:color="auto"/>
        <w:bottom w:val="none" w:sz="0" w:space="0" w:color="auto"/>
        <w:right w:val="none" w:sz="0" w:space="0" w:color="auto"/>
      </w:divBdr>
    </w:div>
    <w:div w:id="2073119374">
      <w:bodyDiv w:val="1"/>
      <w:marLeft w:val="0"/>
      <w:marRight w:val="0"/>
      <w:marTop w:val="0"/>
      <w:marBottom w:val="0"/>
      <w:divBdr>
        <w:top w:val="none" w:sz="0" w:space="0" w:color="auto"/>
        <w:left w:val="none" w:sz="0" w:space="0" w:color="auto"/>
        <w:bottom w:val="none" w:sz="0" w:space="0" w:color="auto"/>
        <w:right w:val="none" w:sz="0" w:space="0" w:color="auto"/>
      </w:divBdr>
      <w:divsChild>
        <w:div w:id="466632111">
          <w:marLeft w:val="0"/>
          <w:marRight w:val="0"/>
          <w:marTop w:val="0"/>
          <w:marBottom w:val="0"/>
          <w:divBdr>
            <w:top w:val="none" w:sz="0" w:space="0" w:color="auto"/>
            <w:left w:val="none" w:sz="0" w:space="0" w:color="auto"/>
            <w:bottom w:val="none" w:sz="0" w:space="0" w:color="auto"/>
            <w:right w:val="none" w:sz="0" w:space="0" w:color="auto"/>
          </w:divBdr>
          <w:divsChild>
            <w:div w:id="56919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621149">
      <w:bodyDiv w:val="1"/>
      <w:marLeft w:val="0"/>
      <w:marRight w:val="0"/>
      <w:marTop w:val="0"/>
      <w:marBottom w:val="0"/>
      <w:divBdr>
        <w:top w:val="none" w:sz="0" w:space="0" w:color="auto"/>
        <w:left w:val="none" w:sz="0" w:space="0" w:color="auto"/>
        <w:bottom w:val="none" w:sz="0" w:space="0" w:color="auto"/>
        <w:right w:val="none" w:sz="0" w:space="0" w:color="auto"/>
      </w:divBdr>
    </w:div>
    <w:div w:id="2076779445">
      <w:bodyDiv w:val="1"/>
      <w:marLeft w:val="0"/>
      <w:marRight w:val="0"/>
      <w:marTop w:val="0"/>
      <w:marBottom w:val="0"/>
      <w:divBdr>
        <w:top w:val="none" w:sz="0" w:space="0" w:color="auto"/>
        <w:left w:val="none" w:sz="0" w:space="0" w:color="auto"/>
        <w:bottom w:val="none" w:sz="0" w:space="0" w:color="auto"/>
        <w:right w:val="none" w:sz="0" w:space="0" w:color="auto"/>
      </w:divBdr>
    </w:div>
    <w:div w:id="2078819253">
      <w:bodyDiv w:val="1"/>
      <w:marLeft w:val="0"/>
      <w:marRight w:val="0"/>
      <w:marTop w:val="0"/>
      <w:marBottom w:val="0"/>
      <w:divBdr>
        <w:top w:val="none" w:sz="0" w:space="0" w:color="auto"/>
        <w:left w:val="none" w:sz="0" w:space="0" w:color="auto"/>
        <w:bottom w:val="none" w:sz="0" w:space="0" w:color="auto"/>
        <w:right w:val="none" w:sz="0" w:space="0" w:color="auto"/>
      </w:divBdr>
      <w:divsChild>
        <w:div w:id="922029050">
          <w:marLeft w:val="0"/>
          <w:marRight w:val="0"/>
          <w:marTop w:val="0"/>
          <w:marBottom w:val="0"/>
          <w:divBdr>
            <w:top w:val="none" w:sz="0" w:space="0" w:color="auto"/>
            <w:left w:val="none" w:sz="0" w:space="0" w:color="auto"/>
            <w:bottom w:val="none" w:sz="0" w:space="0" w:color="auto"/>
            <w:right w:val="none" w:sz="0" w:space="0" w:color="auto"/>
          </w:divBdr>
        </w:div>
      </w:divsChild>
    </w:div>
    <w:div w:id="2080905543">
      <w:bodyDiv w:val="1"/>
      <w:marLeft w:val="0"/>
      <w:marRight w:val="0"/>
      <w:marTop w:val="0"/>
      <w:marBottom w:val="0"/>
      <w:divBdr>
        <w:top w:val="none" w:sz="0" w:space="0" w:color="auto"/>
        <w:left w:val="none" w:sz="0" w:space="0" w:color="auto"/>
        <w:bottom w:val="none" w:sz="0" w:space="0" w:color="auto"/>
        <w:right w:val="none" w:sz="0" w:space="0" w:color="auto"/>
      </w:divBdr>
    </w:div>
    <w:div w:id="2081175853">
      <w:bodyDiv w:val="1"/>
      <w:marLeft w:val="0"/>
      <w:marRight w:val="0"/>
      <w:marTop w:val="0"/>
      <w:marBottom w:val="0"/>
      <w:divBdr>
        <w:top w:val="none" w:sz="0" w:space="0" w:color="auto"/>
        <w:left w:val="none" w:sz="0" w:space="0" w:color="auto"/>
        <w:bottom w:val="none" w:sz="0" w:space="0" w:color="auto"/>
        <w:right w:val="none" w:sz="0" w:space="0" w:color="auto"/>
      </w:divBdr>
    </w:div>
    <w:div w:id="2082633810">
      <w:bodyDiv w:val="1"/>
      <w:marLeft w:val="0"/>
      <w:marRight w:val="0"/>
      <w:marTop w:val="0"/>
      <w:marBottom w:val="0"/>
      <w:divBdr>
        <w:top w:val="none" w:sz="0" w:space="0" w:color="auto"/>
        <w:left w:val="none" w:sz="0" w:space="0" w:color="auto"/>
        <w:bottom w:val="none" w:sz="0" w:space="0" w:color="auto"/>
        <w:right w:val="none" w:sz="0" w:space="0" w:color="auto"/>
      </w:divBdr>
    </w:div>
    <w:div w:id="2084525379">
      <w:bodyDiv w:val="1"/>
      <w:marLeft w:val="0"/>
      <w:marRight w:val="0"/>
      <w:marTop w:val="0"/>
      <w:marBottom w:val="0"/>
      <w:divBdr>
        <w:top w:val="none" w:sz="0" w:space="0" w:color="auto"/>
        <w:left w:val="none" w:sz="0" w:space="0" w:color="auto"/>
        <w:bottom w:val="none" w:sz="0" w:space="0" w:color="auto"/>
        <w:right w:val="none" w:sz="0" w:space="0" w:color="auto"/>
      </w:divBdr>
    </w:div>
    <w:div w:id="2084837471">
      <w:bodyDiv w:val="1"/>
      <w:marLeft w:val="0"/>
      <w:marRight w:val="0"/>
      <w:marTop w:val="0"/>
      <w:marBottom w:val="0"/>
      <w:divBdr>
        <w:top w:val="none" w:sz="0" w:space="0" w:color="auto"/>
        <w:left w:val="none" w:sz="0" w:space="0" w:color="auto"/>
        <w:bottom w:val="none" w:sz="0" w:space="0" w:color="auto"/>
        <w:right w:val="none" w:sz="0" w:space="0" w:color="auto"/>
      </w:divBdr>
    </w:div>
    <w:div w:id="2089112638">
      <w:bodyDiv w:val="1"/>
      <w:marLeft w:val="0"/>
      <w:marRight w:val="0"/>
      <w:marTop w:val="0"/>
      <w:marBottom w:val="0"/>
      <w:divBdr>
        <w:top w:val="none" w:sz="0" w:space="0" w:color="auto"/>
        <w:left w:val="none" w:sz="0" w:space="0" w:color="auto"/>
        <w:bottom w:val="none" w:sz="0" w:space="0" w:color="auto"/>
        <w:right w:val="none" w:sz="0" w:space="0" w:color="auto"/>
      </w:divBdr>
      <w:divsChild>
        <w:div w:id="1453746353">
          <w:marLeft w:val="0"/>
          <w:marRight w:val="0"/>
          <w:marTop w:val="0"/>
          <w:marBottom w:val="0"/>
          <w:divBdr>
            <w:top w:val="none" w:sz="0" w:space="0" w:color="auto"/>
            <w:left w:val="none" w:sz="0" w:space="0" w:color="auto"/>
            <w:bottom w:val="none" w:sz="0" w:space="0" w:color="auto"/>
            <w:right w:val="none" w:sz="0" w:space="0" w:color="auto"/>
          </w:divBdr>
        </w:div>
      </w:divsChild>
    </w:div>
    <w:div w:id="2095008806">
      <w:bodyDiv w:val="1"/>
      <w:marLeft w:val="0"/>
      <w:marRight w:val="0"/>
      <w:marTop w:val="0"/>
      <w:marBottom w:val="0"/>
      <w:divBdr>
        <w:top w:val="none" w:sz="0" w:space="0" w:color="auto"/>
        <w:left w:val="none" w:sz="0" w:space="0" w:color="auto"/>
        <w:bottom w:val="none" w:sz="0" w:space="0" w:color="auto"/>
        <w:right w:val="none" w:sz="0" w:space="0" w:color="auto"/>
      </w:divBdr>
    </w:div>
    <w:div w:id="2095975112">
      <w:bodyDiv w:val="1"/>
      <w:marLeft w:val="0"/>
      <w:marRight w:val="0"/>
      <w:marTop w:val="0"/>
      <w:marBottom w:val="0"/>
      <w:divBdr>
        <w:top w:val="none" w:sz="0" w:space="0" w:color="auto"/>
        <w:left w:val="none" w:sz="0" w:space="0" w:color="auto"/>
        <w:bottom w:val="none" w:sz="0" w:space="0" w:color="auto"/>
        <w:right w:val="none" w:sz="0" w:space="0" w:color="auto"/>
      </w:divBdr>
      <w:divsChild>
        <w:div w:id="1414666825">
          <w:marLeft w:val="0"/>
          <w:marRight w:val="0"/>
          <w:marTop w:val="0"/>
          <w:marBottom w:val="0"/>
          <w:divBdr>
            <w:top w:val="none" w:sz="0" w:space="0" w:color="auto"/>
            <w:left w:val="none" w:sz="0" w:space="0" w:color="auto"/>
            <w:bottom w:val="none" w:sz="0" w:space="0" w:color="auto"/>
            <w:right w:val="none" w:sz="0" w:space="0" w:color="auto"/>
          </w:divBdr>
        </w:div>
      </w:divsChild>
    </w:div>
    <w:div w:id="2096128367">
      <w:bodyDiv w:val="1"/>
      <w:marLeft w:val="0"/>
      <w:marRight w:val="0"/>
      <w:marTop w:val="0"/>
      <w:marBottom w:val="0"/>
      <w:divBdr>
        <w:top w:val="none" w:sz="0" w:space="0" w:color="auto"/>
        <w:left w:val="none" w:sz="0" w:space="0" w:color="auto"/>
        <w:bottom w:val="none" w:sz="0" w:space="0" w:color="auto"/>
        <w:right w:val="none" w:sz="0" w:space="0" w:color="auto"/>
      </w:divBdr>
      <w:divsChild>
        <w:div w:id="1255280504">
          <w:marLeft w:val="0"/>
          <w:marRight w:val="0"/>
          <w:marTop w:val="0"/>
          <w:marBottom w:val="0"/>
          <w:divBdr>
            <w:top w:val="none" w:sz="0" w:space="0" w:color="auto"/>
            <w:left w:val="none" w:sz="0" w:space="0" w:color="auto"/>
            <w:bottom w:val="none" w:sz="0" w:space="0" w:color="auto"/>
            <w:right w:val="none" w:sz="0" w:space="0" w:color="auto"/>
          </w:divBdr>
        </w:div>
      </w:divsChild>
    </w:div>
    <w:div w:id="2123719892">
      <w:bodyDiv w:val="1"/>
      <w:marLeft w:val="0"/>
      <w:marRight w:val="0"/>
      <w:marTop w:val="0"/>
      <w:marBottom w:val="0"/>
      <w:divBdr>
        <w:top w:val="none" w:sz="0" w:space="0" w:color="auto"/>
        <w:left w:val="none" w:sz="0" w:space="0" w:color="auto"/>
        <w:bottom w:val="none" w:sz="0" w:space="0" w:color="auto"/>
        <w:right w:val="none" w:sz="0" w:space="0" w:color="auto"/>
      </w:divBdr>
      <w:divsChild>
        <w:div w:id="488837061">
          <w:marLeft w:val="0"/>
          <w:marRight w:val="0"/>
          <w:marTop w:val="0"/>
          <w:marBottom w:val="0"/>
          <w:divBdr>
            <w:top w:val="none" w:sz="0" w:space="0" w:color="auto"/>
            <w:left w:val="none" w:sz="0" w:space="0" w:color="auto"/>
            <w:bottom w:val="none" w:sz="0" w:space="0" w:color="auto"/>
            <w:right w:val="none" w:sz="0" w:space="0" w:color="auto"/>
          </w:divBdr>
        </w:div>
      </w:divsChild>
    </w:div>
    <w:div w:id="2126579705">
      <w:bodyDiv w:val="1"/>
      <w:marLeft w:val="0"/>
      <w:marRight w:val="0"/>
      <w:marTop w:val="0"/>
      <w:marBottom w:val="0"/>
      <w:divBdr>
        <w:top w:val="none" w:sz="0" w:space="0" w:color="auto"/>
        <w:left w:val="none" w:sz="0" w:space="0" w:color="auto"/>
        <w:bottom w:val="none" w:sz="0" w:space="0" w:color="auto"/>
        <w:right w:val="none" w:sz="0" w:space="0" w:color="auto"/>
      </w:divBdr>
    </w:div>
    <w:div w:id="2127774367">
      <w:bodyDiv w:val="1"/>
      <w:marLeft w:val="0"/>
      <w:marRight w:val="0"/>
      <w:marTop w:val="0"/>
      <w:marBottom w:val="0"/>
      <w:divBdr>
        <w:top w:val="none" w:sz="0" w:space="0" w:color="auto"/>
        <w:left w:val="none" w:sz="0" w:space="0" w:color="auto"/>
        <w:bottom w:val="none" w:sz="0" w:space="0" w:color="auto"/>
        <w:right w:val="none" w:sz="0" w:space="0" w:color="auto"/>
      </w:divBdr>
    </w:div>
    <w:div w:id="2136411441">
      <w:bodyDiv w:val="1"/>
      <w:marLeft w:val="0"/>
      <w:marRight w:val="0"/>
      <w:marTop w:val="0"/>
      <w:marBottom w:val="0"/>
      <w:divBdr>
        <w:top w:val="none" w:sz="0" w:space="0" w:color="auto"/>
        <w:left w:val="none" w:sz="0" w:space="0" w:color="auto"/>
        <w:bottom w:val="none" w:sz="0" w:space="0" w:color="auto"/>
        <w:right w:val="none" w:sz="0" w:space="0" w:color="auto"/>
      </w:divBdr>
      <w:divsChild>
        <w:div w:id="1364163472">
          <w:marLeft w:val="0"/>
          <w:marRight w:val="0"/>
          <w:marTop w:val="0"/>
          <w:marBottom w:val="0"/>
          <w:divBdr>
            <w:top w:val="none" w:sz="0" w:space="0" w:color="auto"/>
            <w:left w:val="none" w:sz="0" w:space="0" w:color="auto"/>
            <w:bottom w:val="none" w:sz="0" w:space="0" w:color="auto"/>
            <w:right w:val="none" w:sz="0" w:space="0" w:color="auto"/>
          </w:divBdr>
        </w:div>
      </w:divsChild>
    </w:div>
    <w:div w:id="2136831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 standalone="yes"?>
<Relationships xmlns="http://schemas.openxmlformats.org/package/2006/relationships">
  <Relationship Id="rId13" Type="http://schemas.openxmlformats.org/officeDocument/2006/relationships/footer" Target="footer2.xml" />
  <Relationship Id="rId18" Type="http://schemas.openxmlformats.org/officeDocument/2006/relationships/image" Target="media/image4.jpeg" />
  <Relationship Id="rId26" Type="http://schemas.openxmlformats.org/officeDocument/2006/relationships/image" Target="media/image12.png" />
  <Relationship Id="rId39" Type="http://schemas.openxmlformats.org/officeDocument/2006/relationships/image" Target="media/image24.png" />
  <Relationship Id="rId21" Type="http://schemas.openxmlformats.org/officeDocument/2006/relationships/image" Target="media/image7.png" />
  <Relationship Id="rId34" Type="http://schemas.openxmlformats.org/officeDocument/2006/relationships/image" Target="media/image19.png" />
  <Relationship Id="rId42" Type="http://schemas.openxmlformats.org/officeDocument/2006/relationships/image" Target="media/image27.png" />
  <Relationship Id="rId47" Type="http://schemas.openxmlformats.org/officeDocument/2006/relationships/hyperlink" Target="https://viblo.asia/" TargetMode="External" />
  <Relationship Id="rId50" Type="http://schemas.openxmlformats.org/officeDocument/2006/relationships/hyperlink" Target="https://www.coursera.org/learn/machine-learning" TargetMode="External" />
  <Relationship Id="rId55" Type="http://schemas.openxmlformats.org/officeDocument/2006/relationships/theme" Target="theme/theme1.xml" />
  <Relationship Id="rId7" Type="http://schemas.openxmlformats.org/officeDocument/2006/relationships/endnotes" Target="endnotes.xml" />
  <Relationship Id="rId2" Type="http://schemas.openxmlformats.org/officeDocument/2006/relationships/numbering" Target="numbering.xml" />
  <Relationship Id="rId16" Type="http://schemas.openxmlformats.org/officeDocument/2006/relationships/header" Target="header4.xml" />
  <Relationship Id="rId29" Type="http://schemas.openxmlformats.org/officeDocument/2006/relationships/image" Target="media/image15.png" />
  <Relationship Id="rId11" Type="http://schemas.openxmlformats.org/officeDocument/2006/relationships/footer" Target="footer1.xml" />
  <Relationship Id="rId24" Type="http://schemas.openxmlformats.org/officeDocument/2006/relationships/image" Target="media/image10.png" />
  <Relationship Id="rId32" Type="http://schemas.openxmlformats.org/officeDocument/2006/relationships/image" Target="media/image17.png" />
  <Relationship Id="rId37" Type="http://schemas.openxmlformats.org/officeDocument/2006/relationships/image" Target="media/image22.png" />
  <Relationship Id="rId40" Type="http://schemas.openxmlformats.org/officeDocument/2006/relationships/image" Target="media/image25.png" />
  <Relationship Id="rId45" Type="http://schemas.openxmlformats.org/officeDocument/2006/relationships/image" Target="media/image30.png" />
  <Relationship Id="rId53" Type="http://schemas.openxmlformats.org/officeDocument/2006/relationships/header" Target="header6.xml" />
  <Relationship Id="rId5" Type="http://schemas.openxmlformats.org/officeDocument/2006/relationships/webSettings" Target="webSettings.xml" />
  <Relationship Id="rId10" Type="http://schemas.openxmlformats.org/officeDocument/2006/relationships/header" Target="header1.xml" />
  <Relationship Id="rId19" Type="http://schemas.openxmlformats.org/officeDocument/2006/relationships/image" Target="media/image5.jpg" />
  <Relationship Id="rId31" Type="http://schemas.openxmlformats.org/officeDocument/2006/relationships/image" Target="media/image16.png" />
  <Relationship Id="rId44" Type="http://schemas.openxmlformats.org/officeDocument/2006/relationships/image" Target="media/image29.png" />
  <Relationship Id="rId52" Type="http://schemas.openxmlformats.org/officeDocument/2006/relationships/header" Target="header5.xml" />
  <Relationship Id="rId4" Type="http://schemas.openxmlformats.org/officeDocument/2006/relationships/settings" Target="settings.xml" />
  <Relationship Id="rId9" Type="http://schemas.openxmlformats.org/officeDocument/2006/relationships/image" Target="media/image2.png" />
  <Relationship Id="rId14" Type="http://schemas.openxmlformats.org/officeDocument/2006/relationships/header" Target="header3.xml" />
  <Relationship Id="rId22" Type="http://schemas.openxmlformats.org/officeDocument/2006/relationships/image" Target="media/image8.jpg" />
  <Relationship Id="rId27" Type="http://schemas.openxmlformats.org/officeDocument/2006/relationships/image" Target="media/image13.png" />
  <Relationship Id="rId30" Type="http://schemas.openxmlformats.org/officeDocument/2006/relationships/hyperlink" Target="https://www.kaggle.com/datasets/mohamedelmallah1/movielens-1m-with-posters-and-metadata" TargetMode="External" />
  <Relationship Id="rId35" Type="http://schemas.openxmlformats.org/officeDocument/2006/relationships/image" Target="media/image20.png" />
  <Relationship Id="rId43" Type="http://schemas.openxmlformats.org/officeDocument/2006/relationships/image" Target="media/image28.png" />
  <Relationship Id="rId48" Type="http://schemas.openxmlformats.org/officeDocument/2006/relationships/hyperlink" Target="https://viblo.asia/" TargetMode="External" />
  <Relationship Id="rId8" Type="http://schemas.openxmlformats.org/officeDocument/2006/relationships/image" Target="media/image1.png" />
  <Relationship Id="rId51" Type="http://schemas.openxmlformats.org/officeDocument/2006/relationships/hyperlink" Target="https://scikit-learn.org/stable/index.html" TargetMode="External" />
  <Relationship Id="rId3" Type="http://schemas.openxmlformats.org/officeDocument/2006/relationships/styles" Target="styles.xml" />
  <Relationship Id="rId12" Type="http://schemas.openxmlformats.org/officeDocument/2006/relationships/header" Target="header2.xml" />
  <Relationship Id="rId17" Type="http://schemas.openxmlformats.org/officeDocument/2006/relationships/image" Target="media/image3.jpg" />
  <Relationship Id="rId25" Type="http://schemas.openxmlformats.org/officeDocument/2006/relationships/image" Target="media/image11.png" />
  <Relationship Id="rId33" Type="http://schemas.openxmlformats.org/officeDocument/2006/relationships/image" Target="media/image18.png" />
  <Relationship Id="rId38" Type="http://schemas.openxmlformats.org/officeDocument/2006/relationships/image" Target="media/image23.png" />
  <Relationship Id="rId46" Type="http://schemas.openxmlformats.org/officeDocument/2006/relationships/image" Target="media/image31.png" />
  <Relationship Id="rId20" Type="http://schemas.openxmlformats.org/officeDocument/2006/relationships/image" Target="media/image6.png" />
  <Relationship Id="rId41" Type="http://schemas.openxmlformats.org/officeDocument/2006/relationships/image" Target="media/image26.png" />
  <Relationship Id="rId54" Type="http://schemas.openxmlformats.org/officeDocument/2006/relationships/fontTable" Target="fontTable.xml" />
  <Relationship Id="rId1" Type="http://schemas.openxmlformats.org/officeDocument/2006/relationships/customXml" Target="../customXml/item1.xml" />
  <Relationship Id="rId6" Type="http://schemas.openxmlformats.org/officeDocument/2006/relationships/footnotes" Target="footnotes.xml" />
  <Relationship Id="rId15" Type="http://schemas.openxmlformats.org/officeDocument/2006/relationships/footer" Target="footer3.xml" />
  <Relationship Id="rId23" Type="http://schemas.openxmlformats.org/officeDocument/2006/relationships/image" Target="media/image9.png" />
  <Relationship Id="rId28" Type="http://schemas.openxmlformats.org/officeDocument/2006/relationships/image" Target="media/image14.png" />
  <Relationship Id="rId36" Type="http://schemas.openxmlformats.org/officeDocument/2006/relationships/image" Target="media/image21.png" />
  <Relationship Id="rId49" Type="http://schemas.openxmlformats.org/officeDocument/2006/relationships/hyperlink" Target="https://viblo.asia/" TargetMode="External" />
  <Relationship Id="rId101" Type="http://schemas.openxmlformats.org/officeDocument/2006/relationships/image" Target="media/report_01_quality_distribution.png" />
  <Relationship Id="rId102" Type="http://schemas.openxmlformats.org/officeDocument/2006/relationships/image" Target="media/report_02_alcohol_distribution.png" />
  <Relationship Id="rId103" Type="http://schemas.openxmlformats.org/officeDocument/2006/relationships/image" Target="media/report_03_alcohol_vs_quality.png" />
  <Relationship Id="rId104" Type="http://schemas.openxmlformats.org/officeDocument/2006/relationships/image" Target="media/report_04_correlation_heatmap.png" />
  <Relationship Id="rId105" Type="http://schemas.openxmlformats.org/officeDocument/2006/relationships/image" Target="media/report_05_volatile_acidity_vs_quality.png" />
  <Relationship Id="rId106" Type="http://schemas.openxmlformats.org/officeDocument/2006/relationships/image" Target="media/report_model_mae_comparison.png" />
  <Relationship Id="rId107" Type="http://schemas.openxmlformats.org/officeDocument/2006/relationships/image" Target="media/report_model_rmse_comparison.png" />
  <Relationship Id="rId108" Type="http://schemas.openxmlformats.org/officeDocument/2006/relationships/image" Target="media/report_model_r2_comparison.png" />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6D6419-6B4E-48A2-84B0-36413F443DA6}">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
    <b:Tag>Nsh</b:Tag>
    <b:SourceType>InternetSite</b:SourceType>
    <b:Guid>{C35C57C4-E765-4A13-A71A-D48AD16D9938}</b:Guid>
    <b:Title>Module thu phát Wifi ESP8266 NodeMCU</b:Title>
    <b:Author>
      <b:Author>
        <b:NameList>
          <b:Person>
            <b:Last>Nshop</b:Last>
          </b:Person>
        </b:NameList>
      </b:Author>
    </b:Author>
    <b:URL>https://nshopvn.com/product/module-thu-phat-wifi-esp8266-nodemcu-lua-cp2102/</b:URL>
    <b:RefOrder>1</b:RefOrder>
  </b:Source>
</b:Sources>
</file>

<file path=customXml/itemProps1.xml><?xml version="1.0" encoding="utf-8"?>
<ds:datastoreItem xmlns:ds="http://schemas.openxmlformats.org/officeDocument/2006/customXml" ds:itemID="{342BE4CA-65DE-4A95-953D-607EBA1D9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67</Pages>
  <Words>11334</Words>
  <Characters>64605</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75788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QUYET</dc:creator>
  <cp:lastModifiedBy>Hoàng Anh Mai</cp:lastModifiedBy>
  <cp:revision>10</cp:revision>
  <cp:lastPrinted>2023-05-28T14:49:00Z</cp:lastPrinted>
  <dcterms:created xsi:type="dcterms:W3CDTF">2026-01-03T13:56:00Z</dcterms:created>
  <dcterms:modified xsi:type="dcterms:W3CDTF">2026-01-12T06:05:00Z</dcterms:modified>
</cp:coreProperties>
</file>