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B708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40"/>
          <w:szCs w:val="40"/>
        </w:rPr>
      </w:pPr>
      <w:r>
        <w:rPr>
          <w:rFonts w:hint="default" w:asciiTheme="minorAscii" w:hAnsiTheme="minorAscii"/>
          <w:b w:val="0"/>
          <w:bCs w:val="0"/>
          <w:sz w:val="40"/>
          <w:szCs w:val="40"/>
        </w:rPr>
        <w:t>1. Sơ đồ luồng dữ liệu</w:t>
      </w:r>
    </w:p>
    <w:p w14:paraId="4D3F7EF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  <w:sz w:val="40"/>
          <w:szCs w:val="40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40"/>
          <w:szCs w:val="40"/>
          <w:lang w:val="en-US" w:eastAsia="zh-CN" w:bidi="ar"/>
        </w:rPr>
        <w:t>Plaintext</w:t>
      </w:r>
    </w:p>
    <w:p w14:paraId="77320300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40"/>
          <w:szCs w:val="40"/>
        </w:rPr>
      </w:pPr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>Get-Content access.log  --&gt;  |  --&gt;  S</w:t>
      </w:r>
      <w:bookmarkStart w:id="0" w:name="_GoBack"/>
      <w:bookmarkEnd w:id="0"/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>elect-String "TIMEOUT"  --&gt;  |  --&gt;  Measure-Object -Line</w:t>
      </w:r>
    </w:p>
    <w:p w14:paraId="4749F97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40"/>
          <w:szCs w:val="40"/>
        </w:rPr>
      </w:pPr>
      <w:r>
        <w:rPr>
          <w:rFonts w:hint="default" w:asciiTheme="minorAscii" w:hAnsiTheme="minorAscii"/>
          <w:b w:val="0"/>
          <w:bCs w:val="0"/>
          <w:sz w:val="40"/>
          <w:szCs w:val="40"/>
        </w:rPr>
        <w:t>2. Câu lệnh PowerShell</w:t>
      </w:r>
    </w:p>
    <w:p w14:paraId="3C73C28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  <w:sz w:val="40"/>
          <w:szCs w:val="40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40"/>
          <w:szCs w:val="40"/>
          <w:lang w:val="en-US" w:eastAsia="zh-CN" w:bidi="ar"/>
        </w:rPr>
        <w:t>PowerShell</w:t>
      </w:r>
    </w:p>
    <w:p w14:paraId="2CE5CE1A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40"/>
          <w:szCs w:val="40"/>
        </w:rPr>
      </w:pPr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>(</w:t>
      </w:r>
      <w:r>
        <w:rPr>
          <w:rFonts w:hint="default" w:asciiTheme="minorAscii" w:hAnsiTheme="minorAscii"/>
          <w:b w:val="0"/>
          <w:bCs w:val="0"/>
          <w:sz w:val="40"/>
          <w:szCs w:val="40"/>
        </w:rPr>
        <w:t>Get-Content</w:t>
      </w:r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 xml:space="preserve"> access.log | </w:t>
      </w:r>
      <w:r>
        <w:rPr>
          <w:rFonts w:hint="default" w:asciiTheme="minorAscii" w:hAnsiTheme="minorAscii"/>
          <w:b w:val="0"/>
          <w:bCs w:val="0"/>
          <w:sz w:val="40"/>
          <w:szCs w:val="40"/>
        </w:rPr>
        <w:t>Select-String</w:t>
      </w:r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 xml:space="preserve"> </w:t>
      </w:r>
      <w:r>
        <w:rPr>
          <w:rFonts w:hint="default" w:asciiTheme="minorAscii" w:hAnsiTheme="minorAscii"/>
          <w:b w:val="0"/>
          <w:bCs w:val="0"/>
          <w:sz w:val="40"/>
          <w:szCs w:val="40"/>
        </w:rPr>
        <w:t>"TIMEOUT"</w:t>
      </w:r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 xml:space="preserve"> | </w:t>
      </w:r>
      <w:r>
        <w:rPr>
          <w:rFonts w:hint="default" w:asciiTheme="minorAscii" w:hAnsiTheme="minorAscii"/>
          <w:b w:val="0"/>
          <w:bCs w:val="0"/>
          <w:sz w:val="40"/>
          <w:szCs w:val="40"/>
        </w:rPr>
        <w:t>Measure-Object</w:t>
      </w:r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 xml:space="preserve"> </w:t>
      </w:r>
      <w:r>
        <w:rPr>
          <w:rFonts w:hint="default" w:asciiTheme="minorAscii" w:hAnsiTheme="minorAscii"/>
          <w:b w:val="0"/>
          <w:bCs w:val="0"/>
          <w:sz w:val="40"/>
          <w:szCs w:val="40"/>
        </w:rPr>
        <w:t>-Line</w:t>
      </w:r>
      <w:r>
        <w:rPr>
          <w:rStyle w:val="5"/>
          <w:rFonts w:hint="default" w:asciiTheme="minorAscii" w:hAnsiTheme="minorAscii"/>
          <w:b w:val="0"/>
          <w:bCs w:val="0"/>
          <w:sz w:val="40"/>
          <w:szCs w:val="40"/>
        </w:rPr>
        <w:t>).Lines</w:t>
      </w:r>
    </w:p>
    <w:p w14:paraId="3D21776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513A2"/>
    <w:rsid w:val="7385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2026-10-13T13:26:00Z</dcterms:created>
  <dc:creator>Dũng Nguyễn</dc:creator>
  <cp:lastModifiedBy>Dũng Nguyễn</cp:lastModifiedBy>
  <dcterms:modified xsi:type="dcterms:W3CDTF">2026-10-13T13:36:29Z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1D50C90B21E04504B700D50CB1CB6709_11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