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C48B" w14:textId="77777777" w:rsidR="00633A35" w:rsidRPr="00F905FB" w:rsidRDefault="00633A35" w:rsidP="00633A35">
      <w:pPr>
        <w:keepNext/>
        <w:keepLines/>
        <w:spacing w:after="60" w:line="286" w:lineRule="auto"/>
        <w:ind w:firstLine="580"/>
        <w:jc w:val="both"/>
        <w:outlineLvl w:val="3"/>
        <w:rPr>
          <w:rFonts w:ascii="Times New Roman" w:eastAsia="Arial" w:hAnsi="Times New Roman" w:cs="Times New Roman"/>
          <w:b/>
          <w:bCs/>
          <w:i/>
          <w:iCs/>
          <w:sz w:val="26"/>
          <w:szCs w:val="26"/>
        </w:rPr>
      </w:pPr>
      <w:bookmarkStart w:id="0" w:name="bookmark100"/>
      <w:r w:rsidRPr="00F905F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Bài làm 2</w:t>
      </w:r>
      <w:bookmarkEnd w:id="0"/>
    </w:p>
    <w:p w14:paraId="25EED440" w14:textId="77777777" w:rsidR="00633A35" w:rsidRPr="00F905FB" w:rsidRDefault="00633A35" w:rsidP="00633A35">
      <w:pPr>
        <w:spacing w:after="60" w:line="283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Không có gì giáo dục đạo đức con người tốt hơn văn chương, bởi văn chương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giúp ta hiểu rõ hơn, sâu sắc hơn những con người xung quạnh, giúp ta phân biệt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được cái xấu và cái tốt, cái thiện và cáỉ ác, đĩều hay và lẽ dở,... Văn học cũng luôn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đề cập đến tình yêu nhân loại, giúp ta biết yêu thương hơn Con Người.</w:t>
      </w:r>
    </w:p>
    <w:p w14:paraId="5651673A" w14:textId="77777777" w:rsidR="00633A35" w:rsidRPr="00F905FB" w:rsidRDefault="00633A35" w:rsidP="00633A35">
      <w:pPr>
        <w:spacing w:after="80" w:line="298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Vãn học luôn ca ngợi những người biết yêu thương, chia sẻ với đồng loại. Đó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là tình làng xóm mộc mạc mà chân thành, đáng quý. Ví như tình bạn sâu sắc giữa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ông giáo làng và lão Hạc trong tác phẩm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Lão Hạc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của nhà văn Nam Cao. Hai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người là hàng xóm và cũng là bạn thân của nhau. Mỗi khi có chuyện buồn, lão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Hạc thường kẹ với ông giáo, bày tỏ nỗi lòng với ông giáo, và ông giáo cũng đã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chia sẻ nỗi buồn, đưa ra những lơi khuyên chân thành cho lão.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Ong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giáo cũng đã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nhiều lần ngấm ngầm giúp lão nhưng bị lão từ chối vì lão biết rằng, ở cái xóm này,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ai cũng nghèo cả. Khi bị dồn đến bước đường cùng, lão đã để lại toàn bộ gia tài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cho con trai và nhờ ông giáo giữ hộ. Điều đó chứng tỏ họ tin tưởng nhau, thân thiết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với nhau như thế nào. Thật đáng quý biết nhường nào! Hay như sự ân cần của bà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lão hàng xóm với gia đình chị Dậu trong tác phẩm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Tắt dèn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của nhà văn Ngô Tất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Tố. Khi biết tin anh Dậu vừa được thả về, bị đánh đập xơ xác, mặc dù cũng rất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nghèo nhưng bà cụ vẫn mang sang nắm gạo để chị Dậu nấu cháo cho chồng. Như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một người mẹ, cụ còn ân cần thăm hỏi, dặn dò chị Dậu. Tôi đã không cầm được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nước mắt trước tình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cam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bà cụ dành cho gia đình anh Dậu.Nhưng tình cảm đáng quý giữa con người với con người không chỉ là tình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làng xóm mà quan trọng hơn, đó là tình cảm gia đình. Đó là tình phụ tử mà lão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Hạc đã dành cho người con trai của mình. Người vợ của lão dã sớm ra đi khi đứa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con còn trứng nước. Lão đã ở vậy “gà trống nuôi con” cho đến khi thằng bé trưởng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thành. Lão chỉ có nó là người ruột thịt nên lão thương yêu nó hết lòng. Vậy mà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bây giờ nó phải bỏ đi phu đồn điền vì không có tiền lấy vợ. Lão chỉ còn cách thốt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lên đầy chua xót: "Ảnh của nó người ta chụp rồi, nó là người của người ta chứ đâu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còn là con tôi nữa". Lão giờ chỉ còn lại một mình với con Vàng và mảnh vườn nhỏ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mà lão nói để dành cho con trai. Lão thà chịu chết chứ nhất quyết không chịu bán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mảnh vườn. Tình yêu con của lão thật vĩ đại và cảm động.</w:t>
      </w:r>
    </w:p>
    <w:p w14:paraId="0BF1FCF5" w14:textId="77777777" w:rsidR="00633A35" w:rsidRPr="00F905FB" w:rsidRDefault="00633A35" w:rsidP="00633A35">
      <w:pPr>
        <w:spacing w:after="80" w:line="293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Những ngày thơ ấu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của Nguyên Hồng, chúng ta cũng sẽ được chứng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kiến tình cảm chân thành, trong sáng mà bé Hồng dành cho mẹ. Bé rất thương mẹ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vì con còn nhỏ mà đã phải xa gia đình, xa quê hương, tha phương cầu thực. Bé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luôn dũng cảm bênh vực mẹ, tin tưởng mẹ sẽ trở về với mình. Bé căm thù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hủ tục mà vì nó mẹ bị khổ sở, bị đọa đày. Thật cao cả thay tình mẫư tử!</w:t>
      </w:r>
    </w:p>
    <w:p w14:paraId="5D81F129" w14:textId="77777777" w:rsidR="00633A35" w:rsidRPr="00F905FB" w:rsidRDefault="00633A35" w:rsidP="00633A35">
      <w:pPr>
        <w:spacing w:after="80" w:line="293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Ngoài ra, thông qua hình ảnh anh chị Dậu trong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Tắt đèn,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chúng ta còn được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thấy tình cảm vợ chồng thuỷ chung son sắt. Ngay khi anh Dậu vừa được thả từ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đình về, chị đã vội vàng nấù nồi cháo, rón rén mang đến, dịu dàng động viên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chồng cố húp cho đỡ xót ruột. Rồi chị ngồi cạnh xem chồng ăn có ngon không.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Khi cai lệ đến bắt trói anh Dậu, chị đã không sợ cường quyền, áp bức, kiên quyết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dùng sức mạnh của mình để bảo vệ chồng đến cùng. Thật xúc động trước tình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nghĩa cao đẹp của đạo vợ chồng.</w:t>
      </w:r>
    </w:p>
    <w:p w14:paraId="5D0D8789" w14:textId="77777777" w:rsidR="00633A35" w:rsidRPr="00F905FB" w:rsidRDefault="00633A35" w:rsidP="00633A35">
      <w:pPr>
        <w:spacing w:after="80" w:line="298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Nhưng văn học không chỉ ca ngợi những tấm lòng cao đẹp trong xã hội mà còn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mạnh mẽ phê phán những 'kẻ cầm quyền vô lương tâm, vạch trần cho mọi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thấy những tội ác mà bọn thực dân, phong kiến gâý ra cho nhân dân. Tác giả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Bản án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  <w:t>chế độ thực dân Pháp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đã thể hiện sự xót thương trước những người vô tội bị bọn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thực dân lừa đảo đi làm bia đỡ đạn cho chúng.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Sống chết mặc bay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của Phạm Duy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Tốn lên án sự vô lương tâm, coi thường mạng người của bọn quan lại phong kiến,...</w:t>
      </w:r>
    </w:p>
    <w:p w14:paraId="6B158435" w14:textId="77777777" w:rsidR="00633A35" w:rsidRPr="00F905FB" w:rsidRDefault="00633A35" w:rsidP="00633A35">
      <w:pPr>
        <w:spacing w:line="300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Còn rất nhiều, rất nhiều tác phẩm văn học mà tôi đã đọc nhưng không có dịp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kể ra ở đây. Tôi nghĩ rằng, bất cứ tác phẩm văn học chân chính nào cũng đề cao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con người, lấy con người làm trung tâm. Và với con người, hơn tất cả là tình yêu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thương đồng loại. Vì vậy, văn học - tình thương mãi song hành cùng con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trong cuộc sống.</w:t>
      </w:r>
    </w:p>
    <w:p w14:paraId="337DE59B" w14:textId="615B2BDE" w:rsidR="00633A35" w:rsidRPr="00633A35" w:rsidRDefault="00633A35" w:rsidP="00633A35">
      <w:pPr>
        <w:spacing w:after="80" w:line="259" w:lineRule="auto"/>
        <w:ind w:right="5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Hoa Thu Hồng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(7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'rường THCS Tây Sơn</w:t>
      </w:r>
    </w:p>
    <w:sectPr w:rsidR="00633A35" w:rsidRPr="00633A35" w:rsidSect="0054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7"/>
    <w:rsid w:val="00133465"/>
    <w:rsid w:val="001B06C7"/>
    <w:rsid w:val="00393690"/>
    <w:rsid w:val="00543F45"/>
    <w:rsid w:val="00633A35"/>
    <w:rsid w:val="00A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DEA"/>
  <w15:chartTrackingRefBased/>
  <w15:docId w15:val="{7E3AC27D-0798-482D-9D09-EF6A5F2C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3A3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6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6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6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6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6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6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6C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6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6C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6C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6C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6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6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6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6C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2</cp:revision>
  <dcterms:created xsi:type="dcterms:W3CDTF">2024-06-20T16:22:00Z</dcterms:created>
  <dcterms:modified xsi:type="dcterms:W3CDTF">2024-06-20T16:22:00Z</dcterms:modified>
</cp:coreProperties>
</file>