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Mono" w:cs="Roboto Mono" w:eastAsia="Roboto Mono" w:hAnsi="Roboto Mono"/>
          <w:color w:val="188038"/>
        </w:rPr>
      </w:pPr>
      <w:r w:rsidDel="00000000" w:rsidR="00000000" w:rsidRPr="00000000">
        <w:rPr>
          <w:b w:val="1"/>
          <w:bCs w:val="1"/>
          <w:rtl w:val="0"/>
        </w:rPr>
        <w:t xml:space="preserve">BÁO CÁO TỔNG QUAN HỆ THỐNG DATA MART</w:t>
      </w:r>
      <w:r w:rsidDel="00000000" w:rsidR="00000000" w:rsidRPr="00000000">
        <w:rPr>
          <w:rtl w:val="0"/>
        </w:rPr>
        <w:t xml:space="preserve"> </w:t>
      </w:r>
      <w:r w:rsidDel="00000000" w:rsidR="00000000" w:rsidRPr="00000000">
        <w:rPr>
          <w:b w:val="1"/>
          <w:bCs w:val="1"/>
          <w:rtl w:val="0"/>
        </w:rPr>
        <w:t xml:space="preserve">Pipeline vận hành: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Schema_BI_ML_mart.py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 TỔNG QUAN KIẾN TRÚC PIPELINE</w:t>
      </w:r>
      <w:r w:rsidDel="00000000" w:rsidR="00000000" w:rsidRPr="00000000">
        <w:rPr>
          <w:rtl w:val="0"/>
        </w:rPr>
        <w:t xml:space="preserve"> File Python </w:t>
      </w:r>
      <w:r w:rsidDel="00000000" w:rsidR="00000000" w:rsidRPr="00000000">
        <w:rPr>
          <w:rFonts w:ascii="Roboto Mono" w:cs="Roboto Mono" w:eastAsia="Roboto Mono" w:hAnsi="Roboto Mono"/>
          <w:color w:val="188038"/>
          <w:rtl w:val="0"/>
        </w:rPr>
        <w:t xml:space="preserve">Schema_BI_ML_mart.py</w:t>
      </w:r>
      <w:r w:rsidDel="00000000" w:rsidR="00000000" w:rsidRPr="00000000">
        <w:rPr>
          <w:rtl w:val="0"/>
        </w:rPr>
        <w:t xml:space="preserve"> đảm nhiệm vai trò là tầng Transform &amp; Load (T&amp;L) trong hệ thống Data Warehouse. Pipeline sử dụng thư viện psycopg2 tích hợp mã hóa bảo mật sslmode=require để giao tiếp an toàn với Cloud Database (Supabase).</w:t>
      </w:r>
    </w:p>
    <w:p w:rsidR="00000000" w:rsidDel="00000000" w:rsidP="00000000" w:rsidRDefault="00000000" w:rsidRPr="00000000" w14:paraId="00000003">
      <w:pPr>
        <w:numPr>
          <w:ilvl w:val="0"/>
          <w:numId w:val="3"/>
        </w:numPr>
        <w:spacing w:after="0" w:afterAutospacing="0" w:before="240" w:lineRule="auto"/>
        <w:ind w:left="720" w:hanging="360"/>
        <w:rPr/>
      </w:pPr>
      <w:r w:rsidDel="00000000" w:rsidR="00000000" w:rsidRPr="00000000">
        <w:rPr>
          <w:rtl w:val="0"/>
        </w:rPr>
        <w:t xml:space="preserve">Cơ chế vận hành (Full Refresh): Hệ thống áp dụng phương thức Drop &amp; Create (Xóa và Tạo lại) mỗi khi pipeline được kích hoạt. Lựa chọn này mang lại hai ưu điểm vượt trội:</w:t>
      </w:r>
    </w:p>
    <w:p w:rsidR="00000000" w:rsidDel="00000000" w:rsidP="00000000" w:rsidRDefault="00000000" w:rsidRPr="00000000" w14:paraId="00000004">
      <w:pPr>
        <w:numPr>
          <w:ilvl w:val="1"/>
          <w:numId w:val="3"/>
        </w:numPr>
        <w:spacing w:after="0" w:afterAutospacing="0" w:before="0" w:beforeAutospacing="0" w:lineRule="auto"/>
        <w:ind w:left="1440" w:hanging="360"/>
        <w:rPr/>
      </w:pPr>
      <w:r w:rsidDel="00000000" w:rsidR="00000000" w:rsidRPr="00000000">
        <w:rPr>
          <w:rtl w:val="0"/>
        </w:rPr>
        <w:t xml:space="preserve">Tránh trùng lặp (Zero Duplication): Dữ liệu không bao giờ bị nhân bản do chạy lại kịch bản.</w:t>
      </w:r>
    </w:p>
    <w:p w:rsidR="00000000" w:rsidDel="00000000" w:rsidP="00000000" w:rsidRDefault="00000000" w:rsidRPr="00000000" w14:paraId="00000005">
      <w:pPr>
        <w:numPr>
          <w:ilvl w:val="1"/>
          <w:numId w:val="3"/>
        </w:numPr>
        <w:spacing w:after="0" w:afterAutospacing="0" w:before="0" w:beforeAutospacing="0" w:lineRule="auto"/>
        <w:ind w:left="1440" w:hanging="360"/>
        <w:rPr/>
      </w:pPr>
      <w:r w:rsidDel="00000000" w:rsidR="00000000" w:rsidRPr="00000000">
        <w:rPr>
          <w:rtl w:val="0"/>
        </w:rPr>
        <w:t xml:space="preserve">Tiến hóa cấu trúc (Schema Evolution): Cho phép Data Scientist tự do thêm/bớt các trường thông tin (features) mà hệ thống dữ liệu tự động thích nghi không cần tái cấu hình thủ công.</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Cơ chế điều khiển tự động hóa (Parameter-driven): Pipeline được trang bị thêm thư viện </w:t>
      </w:r>
      <w:r w:rsidDel="00000000" w:rsidR="00000000" w:rsidRPr="00000000">
        <w:rPr>
          <w:rFonts w:ascii="Roboto Mono" w:cs="Roboto Mono" w:eastAsia="Roboto Mono" w:hAnsi="Roboto Mono"/>
          <w:color w:val="188038"/>
          <w:rtl w:val="0"/>
        </w:rPr>
        <w:t xml:space="preserve">argparse</w:t>
      </w:r>
      <w:r w:rsidDel="00000000" w:rsidR="00000000" w:rsidRPr="00000000">
        <w:rPr>
          <w:rtl w:val="0"/>
        </w:rPr>
        <w:t xml:space="preserve">, biến file thành một công cụ điều khiển bằng tham số. Cho phép người dùng linh hoạt bật/tắt các luồng chạy (chỉ chạy BI, chỉ chạy ML, hoặc chạy toàn bộ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từ Terminal mà không cần can thiệp vào mã nguồn, cực kỳ tối ưu khi đưa lên các hệ thống lập lịch tự động như Cronjob hay Airflow.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II. PHÂN HỆ BÁO CÁO: BI_MART</w:t>
      </w:r>
      <w:r w:rsidDel="00000000" w:rsidR="00000000" w:rsidRPr="00000000">
        <w:rPr>
          <w:rtl w:val="0"/>
        </w:rPr>
        <w:t xml:space="preserve"> Schema </w:t>
      </w:r>
      <w:r w:rsidDel="00000000" w:rsidR="00000000" w:rsidRPr="00000000">
        <w:rPr>
          <w:rFonts w:ascii="Roboto Mono" w:cs="Roboto Mono" w:eastAsia="Roboto Mono" w:hAnsi="Roboto Mono"/>
          <w:color w:val="188038"/>
          <w:rtl w:val="0"/>
        </w:rPr>
        <w:t xml:space="preserve">bi_mart</w:t>
      </w:r>
      <w:r w:rsidDel="00000000" w:rsidR="00000000" w:rsidRPr="00000000">
        <w:rPr>
          <w:rtl w:val="0"/>
        </w:rPr>
        <w:t xml:space="preserve"> được thiết kế theo mô hình Lược đồ Hình sao (Star Schema) nhằm tối ưu hóa triệt để tốc độ truy vấn cho công cụ BI (Tableau/Power BI). </w:t>
      </w:r>
      <w:r w:rsidDel="00000000" w:rsidR="00000000" w:rsidRPr="00000000">
        <w:rPr>
          <w:b w:val="1"/>
          <w:bCs w:val="1"/>
          <w:rtl w:val="0"/>
        </w:rPr>
        <w:t xml:space="preserve">1. Bảng Sự kiện Trung tâm: fact_solar_performance_hourly</w:t>
      </w:r>
    </w:p>
    <w:p w:rsidR="00000000" w:rsidDel="00000000" w:rsidP="00000000" w:rsidRDefault="00000000" w:rsidRPr="00000000" w14:paraId="00000008">
      <w:pPr>
        <w:numPr>
          <w:ilvl w:val="0"/>
          <w:numId w:val="2"/>
        </w:numPr>
        <w:spacing w:after="0" w:afterAutospacing="0" w:before="240" w:lineRule="auto"/>
        <w:ind w:left="720" w:hanging="360"/>
        <w:rPr/>
      </w:pPr>
      <w:r w:rsidDel="00000000" w:rsidR="00000000" w:rsidRPr="00000000">
        <w:rPr>
          <w:rtl w:val="0"/>
        </w:rPr>
        <w:t xml:space="preserve">Bản chất: Bảng Sự kiện tổng hợp cấp độ Giờ (Consolidated Hourly Fact Table).</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Quy trình xử lý dữ liệu tối ưu:</w:t>
      </w:r>
    </w:p>
    <w:p w:rsidR="00000000" w:rsidDel="00000000" w:rsidP="00000000" w:rsidRDefault="00000000" w:rsidRPr="00000000" w14:paraId="0000000A">
      <w:pPr>
        <w:numPr>
          <w:ilvl w:val="1"/>
          <w:numId w:val="2"/>
        </w:numPr>
        <w:spacing w:after="0" w:afterAutospacing="0" w:before="0" w:beforeAutospacing="0" w:lineRule="auto"/>
        <w:ind w:left="1440" w:hanging="360"/>
        <w:rPr/>
      </w:pPr>
      <w:r w:rsidDel="00000000" w:rsidR="00000000" w:rsidRPr="00000000">
        <w:rPr>
          <w:rtl w:val="0"/>
        </w:rPr>
        <w:t xml:space="preserve">Đọc dữ liệu sản lượng 15 phút từ bảng public.fact_solar_energy_gen.</w:t>
      </w:r>
    </w:p>
    <w:p w:rsidR="00000000" w:rsidDel="00000000" w:rsidP="00000000" w:rsidRDefault="00000000" w:rsidRPr="00000000" w14:paraId="0000000B">
      <w:pPr>
        <w:numPr>
          <w:ilvl w:val="1"/>
          <w:numId w:val="2"/>
        </w:numPr>
        <w:spacing w:after="0" w:afterAutospacing="0" w:before="0" w:beforeAutospacing="0" w:lineRule="auto"/>
        <w:ind w:left="1440" w:hanging="360"/>
        <w:rPr/>
      </w:pPr>
      <w:r w:rsidDel="00000000" w:rsidR="00000000" w:rsidRPr="00000000">
        <w:rPr>
          <w:rtl w:val="0"/>
        </w:rPr>
        <w:t xml:space="preserve">Lọc nhiễu trực tiếp: Dựa vào cờ rolling_outlier_flag đã được tính toán sẵn ở tầng dưới, hệ thống loại bỏ ngay các dòng nhiễu cảm biến mà không cần phải thực hiện các phép JOIN chéo sang schema khác.</w:t>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rtl w:val="0"/>
        </w:rPr>
        <w:t xml:space="preserve">Gom nhóm (SUM) 4 dòng 15 phút thành 1 dòng 1 giờ.</w:t>
      </w:r>
    </w:p>
    <w:p w:rsidR="00000000" w:rsidDel="00000000" w:rsidP="00000000" w:rsidRDefault="00000000" w:rsidRPr="00000000" w14:paraId="0000000D">
      <w:pPr>
        <w:numPr>
          <w:ilvl w:val="1"/>
          <w:numId w:val="2"/>
        </w:numPr>
        <w:spacing w:after="0" w:afterAutospacing="0" w:before="0" w:beforeAutospacing="0" w:lineRule="auto"/>
        <w:ind w:left="1440" w:hanging="360"/>
        <w:rPr/>
      </w:pPr>
      <w:r w:rsidDel="00000000" w:rsidR="00000000" w:rsidRPr="00000000">
        <w:rPr>
          <w:rtl w:val="0"/>
        </w:rPr>
        <w:t xml:space="preserve">Ghép nối 1:1 với dữ liệu thời tiết (bức xạ, nhiệt độ) dựa trên tọa độ geo_id và mốc thời gian.</w:t>
      </w:r>
    </w:p>
    <w:p w:rsidR="00000000" w:rsidDel="00000000" w:rsidP="00000000" w:rsidRDefault="00000000" w:rsidRPr="00000000" w14:paraId="0000000E">
      <w:pPr>
        <w:numPr>
          <w:ilvl w:val="0"/>
          <w:numId w:val="2"/>
        </w:numPr>
        <w:spacing w:after="240" w:before="0" w:beforeAutospacing="0" w:lineRule="auto"/>
        <w:ind w:left="720" w:hanging="360"/>
        <w:rPr/>
      </w:pPr>
      <w:r w:rsidDel="00000000" w:rsidR="00000000" w:rsidRPr="00000000">
        <w:rPr>
          <w:rtl w:val="0"/>
        </w:rPr>
        <w:t xml:space="preserve">Cấu hình tối ưu (Indexing): Được trang bị Composite Index (Index liên hợp) trên cụm (site_id, date_id) và (geo_id, date_id). Kỹ thuật này giúp các thao tác lọc trạm hoặc lọc theo ngày trên Dashboard diễn ra gần như tức thời (Index-Only Scan).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2. Các bảng Chiều ảo (Dimension Views)</w:t>
      </w:r>
      <w:r w:rsidDel="00000000" w:rsidR="00000000" w:rsidRPr="00000000">
        <w:rPr>
          <w:rtl w:val="0"/>
        </w:rPr>
        <w:t xml:space="preserve"> Thay vì sao chép thành bảng vật lý tốn không gian, Pipeline thiết lập các bảng Dimension dưới dạng Khung nhìn ảo (Views) trỏ trực tiếp về schema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Kỹ thuật này giúp dữ liệu chiều luôn được tự động đồng bộ khi có thay đổi.</w:t>
      </w:r>
    </w:p>
    <w:p w:rsidR="00000000" w:rsidDel="00000000" w:rsidP="00000000" w:rsidRDefault="00000000" w:rsidRPr="00000000" w14:paraId="00000010">
      <w:pPr>
        <w:numPr>
          <w:ilvl w:val="0"/>
          <w:numId w:val="4"/>
        </w:numPr>
        <w:spacing w:after="0" w:afterAutospacing="0" w:before="240" w:lineRule="auto"/>
        <w:ind w:left="720" w:hanging="360"/>
        <w:rPr/>
      </w:pPr>
      <w:r w:rsidDel="00000000" w:rsidR="00000000" w:rsidRPr="00000000">
        <w:rPr>
          <w:rtl w:val="0"/>
        </w:rPr>
        <w:t xml:space="preserve">dim_solar_site: Thông tin phần cứng trạm (công suất, tấm pin, inverter). Khóa định danh: site_id.</w:t>
      </w:r>
    </w:p>
    <w:p w:rsidR="00000000" w:rsidDel="00000000" w:rsidP="00000000" w:rsidRDefault="00000000" w:rsidRPr="00000000" w14:paraId="00000011">
      <w:pPr>
        <w:numPr>
          <w:ilvl w:val="0"/>
          <w:numId w:val="4"/>
        </w:numPr>
        <w:spacing w:after="0" w:afterAutospacing="0" w:before="0" w:beforeAutospacing="0" w:lineRule="auto"/>
        <w:ind w:left="720" w:hanging="360"/>
        <w:rPr/>
      </w:pPr>
      <w:r w:rsidDel="00000000" w:rsidR="00000000" w:rsidRPr="00000000">
        <w:rPr>
          <w:rtl w:val="0"/>
        </w:rPr>
        <w:t xml:space="preserve">dim_geography: Tọa độ địa lý (kinh/vĩ độ, tên khu vực). Khóa định danh: geo_id.</w:t>
      </w:r>
    </w:p>
    <w:p w:rsidR="00000000" w:rsidDel="00000000" w:rsidP="00000000" w:rsidRDefault="00000000" w:rsidRPr="00000000" w14:paraId="00000012">
      <w:pPr>
        <w:numPr>
          <w:ilvl w:val="0"/>
          <w:numId w:val="4"/>
        </w:numPr>
        <w:spacing w:after="0" w:afterAutospacing="0" w:before="0" w:beforeAutospacing="0" w:lineRule="auto"/>
        <w:ind w:left="720" w:hanging="360"/>
        <w:rPr/>
      </w:pPr>
      <w:r w:rsidDel="00000000" w:rsidR="00000000" w:rsidRPr="00000000">
        <w:rPr>
          <w:rtl w:val="0"/>
        </w:rPr>
        <w:t xml:space="preserve">dim_date &amp; dim_weather_type: Các chiều thời gian và trạng thái khí tượng.</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Đặc biệt (Xử lý ERD): Do PostgreSQL không hỗ trợ tạo Khóa ngoại trỏ vào View, hệ thống xử lý khéo léo bằng cách buộc các Khóa ngoại (Foreign Keys) của bảng Fact ở tầng </w:t>
      </w:r>
      <w:r w:rsidDel="00000000" w:rsidR="00000000" w:rsidRPr="00000000">
        <w:rPr>
          <w:rFonts w:ascii="Roboto Mono" w:cs="Roboto Mono" w:eastAsia="Roboto Mono" w:hAnsi="Roboto Mono"/>
          <w:color w:val="188038"/>
          <w:rtl w:val="0"/>
        </w:rPr>
        <w:t xml:space="preserve">bi_mart</w:t>
      </w:r>
      <w:r w:rsidDel="00000000" w:rsidR="00000000" w:rsidRPr="00000000">
        <w:rPr>
          <w:rtl w:val="0"/>
        </w:rPr>
        <w:t xml:space="preserve"> trỏ thẳng về các bảng Dimension vật lý gốc ở tầng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Thiết kế này vừa tối ưu lưu trữ, vừa tạo thành một sơ đồ thực thể (ERD) hoàn hảo để bảo vệ tính toàn vẹn dữ liệu.</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III. PHÂN HỆ HỌC MÁY: ML_MART</w:t>
      </w:r>
      <w:r w:rsidDel="00000000" w:rsidR="00000000" w:rsidRPr="00000000">
        <w:rPr>
          <w:rtl w:val="0"/>
        </w:rPr>
        <w:t xml:space="preserve"> Schema </w:t>
      </w:r>
      <w:r w:rsidDel="00000000" w:rsidR="00000000" w:rsidRPr="00000000">
        <w:rPr>
          <w:rFonts w:ascii="Roboto Mono" w:cs="Roboto Mono" w:eastAsia="Roboto Mono" w:hAnsi="Roboto Mono"/>
          <w:color w:val="188038"/>
          <w:rtl w:val="0"/>
        </w:rPr>
        <w:t xml:space="preserve">ml_mart</w:t>
      </w:r>
      <w:r w:rsidDel="00000000" w:rsidR="00000000" w:rsidRPr="00000000">
        <w:rPr>
          <w:rtl w:val="0"/>
        </w:rPr>
        <w:t xml:space="preserve"> phục vụ riêng cho công tác huấn luyện thuật toán AI, được tách biệt với phân hệ BI để tránh xung đột tài nguyên (Có thể tắt nhanh luồng này thông qua tham số của argparse nếu chỉ cần làm mới báo cáo).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 Bảng phẳng Đặc trưng: ml_mart.base</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Bản chất: Bảng phẳng duỗi thẳng cấu trúc (Flat Feature Table / Denormalized).</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Đặc trưng thiết kế: * Loại bỏ Định danh: Lược bỏ hoàn toàn các cột ID (site_id, geo_id) để ngăn chặn thuật toán rơi vào tình trạng Overfitting (Học vẹt mã ID).</w:t>
      </w:r>
    </w:p>
    <w:p w:rsidR="00000000" w:rsidDel="00000000" w:rsidP="00000000" w:rsidRDefault="00000000" w:rsidRPr="00000000" w14:paraId="00000018">
      <w:pPr>
        <w:numPr>
          <w:ilvl w:val="1"/>
          <w:numId w:val="1"/>
        </w:numPr>
        <w:spacing w:after="0" w:afterAutospacing="0" w:before="0" w:beforeAutospacing="0" w:lineRule="auto"/>
        <w:ind w:left="1440" w:hanging="360"/>
        <w:rPr/>
      </w:pPr>
      <w:r w:rsidDel="00000000" w:rsidR="00000000" w:rsidRPr="00000000">
        <w:rPr>
          <w:rtl w:val="0"/>
        </w:rPr>
        <w:t xml:space="preserve">Bóc tách thời gian: Chuyển đổi ID thời gian thành các con số toán học có ý nghĩa chu kỳ (hour, day, month).</w:t>
      </w:r>
    </w:p>
    <w:p w:rsidR="00000000" w:rsidDel="00000000" w:rsidP="00000000" w:rsidRDefault="00000000" w:rsidRPr="00000000" w14:paraId="00000019">
      <w:pPr>
        <w:numPr>
          <w:ilvl w:val="0"/>
          <w:numId w:val="1"/>
        </w:numPr>
        <w:spacing w:after="240" w:before="0" w:beforeAutospacing="0" w:lineRule="auto"/>
        <w:ind w:left="720" w:hanging="360"/>
        <w:rPr/>
      </w:pPr>
      <w:r w:rsidDel="00000000" w:rsidR="00000000" w:rsidRPr="00000000">
        <w:rPr>
          <w:rtl w:val="0"/>
        </w:rPr>
        <w:t xml:space="preserve">Cơ chế xử lý Cờ nhiễu (Outlier Handling): Khác với BI (xóa bỏ dữ liệu nhiễu), hệ thống ML lấy trực tiếp cờ rolling_outlier_flag từ bảng Fact để tạo thành Feature is_outlier (True/False). Thiết kế này trao quyền cho đội Data Science: Họ có thể lọc bỏ trên Pandas, hoặc sử dụng chính dữ liệu này để huấn luyện mô hình dự đoán lỗi cảm biến.</w:t>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lineRule="auto"/>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