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D503" w14:textId="1547A6F5" w:rsidR="003510EF" w:rsidRPr="00625EA3" w:rsidRDefault="00D733A2" w:rsidP="00625EA3">
      <w:pPr>
        <w:spacing w:after="0" w:line="360" w:lineRule="auto"/>
        <w:jc w:val="both"/>
        <w:rPr>
          <w:rFonts w:asciiTheme="majorHAnsi" w:hAnsiTheme="majorHAnsi" w:cstheme="majorHAnsi"/>
          <w:b/>
          <w:bCs/>
          <w:sz w:val="26"/>
          <w:szCs w:val="26"/>
        </w:rPr>
      </w:pPr>
      <w:r w:rsidRPr="00625EA3">
        <w:rPr>
          <w:rFonts w:asciiTheme="majorHAnsi" w:hAnsiTheme="majorHAnsi" w:cstheme="majorHAnsi"/>
          <w:b/>
          <w:bCs/>
          <w:sz w:val="26"/>
          <w:szCs w:val="26"/>
        </w:rPr>
        <w:t xml:space="preserve">2.2. Thực </w:t>
      </w:r>
      <w:r w:rsidR="00691566" w:rsidRPr="00625EA3">
        <w:rPr>
          <w:rFonts w:asciiTheme="majorHAnsi" w:hAnsiTheme="majorHAnsi" w:cstheme="majorHAnsi"/>
          <w:b/>
          <w:bCs/>
          <w:sz w:val="26"/>
          <w:szCs w:val="26"/>
        </w:rPr>
        <w:t>trạng</w:t>
      </w:r>
      <w:r w:rsidRPr="00625EA3">
        <w:rPr>
          <w:rFonts w:asciiTheme="majorHAnsi" w:hAnsiTheme="majorHAnsi" w:cstheme="majorHAnsi"/>
          <w:b/>
          <w:bCs/>
          <w:sz w:val="26"/>
          <w:szCs w:val="26"/>
        </w:rPr>
        <w:t xml:space="preserve"> công tác xây dựng Đảng trong thời kỳ hội nhập hiện nay</w:t>
      </w:r>
    </w:p>
    <w:p w14:paraId="73CD7986" w14:textId="605CE145" w:rsidR="00D733A2" w:rsidRPr="00625EA3" w:rsidRDefault="00D733A2" w:rsidP="00625EA3">
      <w:pPr>
        <w:spacing w:after="0" w:line="360" w:lineRule="auto"/>
        <w:jc w:val="both"/>
        <w:rPr>
          <w:rFonts w:asciiTheme="majorHAnsi" w:hAnsiTheme="majorHAnsi" w:cstheme="majorHAnsi"/>
          <w:b/>
          <w:bCs/>
          <w:sz w:val="26"/>
          <w:szCs w:val="26"/>
        </w:rPr>
      </w:pPr>
      <w:r w:rsidRPr="00625EA3">
        <w:rPr>
          <w:rFonts w:asciiTheme="majorHAnsi" w:hAnsiTheme="majorHAnsi" w:cstheme="majorHAnsi"/>
          <w:b/>
          <w:bCs/>
          <w:sz w:val="26"/>
          <w:szCs w:val="26"/>
        </w:rPr>
        <w:t>2.2.1. Thành tựu</w:t>
      </w:r>
    </w:p>
    <w:p w14:paraId="40789BD0" w14:textId="45CEDA8F" w:rsidR="00D733A2" w:rsidRPr="00625EA3" w:rsidRDefault="00B11198"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r>
      <w:r w:rsidR="00061A46" w:rsidRPr="00625EA3">
        <w:rPr>
          <w:rFonts w:asciiTheme="majorHAnsi" w:hAnsiTheme="majorHAnsi" w:cstheme="majorHAnsi"/>
          <w:sz w:val="26"/>
          <w:szCs w:val="26"/>
        </w:rPr>
        <w:t>Đảng ta luôn kiên định với mục tiêu độc lập dân tộc phải gắn liền với CNXH, cũng cố nền tảng về tư tưởng và đề ra con đường phát triển đất nước. Theo báo cáo cho thấy trong 40 năm qua “công tác xây dựng Đăng về chính trị đã đạt được kết quả quan trọng, góp phần vào thành công của sự nghiệp đổi mới”</w:t>
      </w:r>
      <w:sdt>
        <w:sdtPr>
          <w:rPr>
            <w:rFonts w:asciiTheme="majorHAnsi" w:hAnsiTheme="majorHAnsi" w:cstheme="majorHAnsi"/>
            <w:sz w:val="26"/>
            <w:szCs w:val="26"/>
          </w:rPr>
          <w:id w:val="507486481"/>
          <w:citation/>
        </w:sdtPr>
        <w:sdtContent>
          <w:r w:rsidR="008D1D94" w:rsidRPr="00625EA3">
            <w:rPr>
              <w:rFonts w:asciiTheme="majorHAnsi" w:hAnsiTheme="majorHAnsi" w:cstheme="majorHAnsi"/>
              <w:sz w:val="26"/>
              <w:szCs w:val="26"/>
            </w:rPr>
            <w:fldChar w:fldCharType="begin"/>
          </w:r>
          <w:r w:rsidR="00FF442E" w:rsidRPr="00625EA3">
            <w:rPr>
              <w:rFonts w:asciiTheme="majorHAnsi" w:hAnsiTheme="majorHAnsi" w:cstheme="majorHAnsi"/>
              <w:sz w:val="26"/>
              <w:szCs w:val="26"/>
            </w:rPr>
            <w:instrText xml:space="preserve">CITATION PGS25 \l 1066 </w:instrText>
          </w:r>
          <w:r w:rsidR="008D1D94" w:rsidRPr="00625EA3">
            <w:rPr>
              <w:rFonts w:asciiTheme="majorHAnsi" w:hAnsiTheme="majorHAnsi" w:cstheme="majorHAnsi"/>
              <w:sz w:val="26"/>
              <w:szCs w:val="26"/>
            </w:rPr>
            <w:fldChar w:fldCharType="separate"/>
          </w:r>
          <w:r w:rsidR="00FF442E" w:rsidRPr="00625EA3">
            <w:rPr>
              <w:rFonts w:asciiTheme="majorHAnsi" w:hAnsiTheme="majorHAnsi" w:cstheme="majorHAnsi"/>
              <w:noProof/>
              <w:sz w:val="26"/>
              <w:szCs w:val="26"/>
            </w:rPr>
            <w:t xml:space="preserve"> (TUẤN, 2025)</w:t>
          </w:r>
          <w:r w:rsidR="008D1D94" w:rsidRPr="00625EA3">
            <w:rPr>
              <w:rFonts w:asciiTheme="majorHAnsi" w:hAnsiTheme="majorHAnsi" w:cstheme="majorHAnsi"/>
              <w:sz w:val="26"/>
              <w:szCs w:val="26"/>
            </w:rPr>
            <w:fldChar w:fldCharType="end"/>
          </w:r>
        </w:sdtContent>
      </w:sdt>
      <w:r w:rsidR="00061A46" w:rsidRPr="00625EA3">
        <w:rPr>
          <w:rFonts w:asciiTheme="majorHAnsi" w:hAnsiTheme="majorHAnsi" w:cstheme="majorHAnsi"/>
          <w:sz w:val="26"/>
          <w:szCs w:val="26"/>
        </w:rPr>
        <w:t>. Cũng theo đó tại kỳ đại hội XIII cùng với các hội nghị Đảng đã quyết định quán triệt các nghị quyết và nhất quán về phương hướng trong kinh tế - xã hội. Luôn nêu cao tinh thần nhân dân, bởi vì nhân dân luôn tham gia tích cực các hoạt động yêu nước và ủng hộ niềm tin vững vàng với Đảng.</w:t>
      </w:r>
    </w:p>
    <w:p w14:paraId="74404D44" w14:textId="1DBF54A7" w:rsidR="00061A46" w:rsidRPr="00625EA3" w:rsidRDefault="00061A46"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sz w:val="26"/>
          <w:szCs w:val="26"/>
        </w:rPr>
        <w:tab/>
        <w:t xml:space="preserve">Gần đây, </w:t>
      </w:r>
      <w:r w:rsidR="00D74DC0" w:rsidRPr="00625EA3">
        <w:rPr>
          <w:rFonts w:asciiTheme="majorHAnsi" w:hAnsiTheme="majorHAnsi" w:cstheme="majorHAnsi"/>
          <w:sz w:val="26"/>
          <w:szCs w:val="26"/>
        </w:rPr>
        <w:t xml:space="preserve">tổ chức bộ máy đã được tinh gọn đây được xem là điểm nổi bật, tạo điều kiện thuận lợi cho nhân dân, giảm bớt các quy trình phứt tạp. </w:t>
      </w:r>
      <w:r w:rsidR="00D74DC0" w:rsidRPr="00625EA3">
        <w:rPr>
          <w:rFonts w:asciiTheme="majorHAnsi" w:eastAsia="Times New Roman" w:hAnsiTheme="majorHAnsi" w:cstheme="majorHAnsi"/>
          <w:color w:val="0D0D0D"/>
          <w:spacing w:val="-2"/>
          <w:kern w:val="0"/>
          <w:sz w:val="26"/>
          <w:szCs w:val="26"/>
          <w:lang w:eastAsia="vi-VN"/>
          <w14:ligatures w14:val="none"/>
        </w:rPr>
        <w:t>Gần đây nhất, mô hình chính quyền hai cấp (tỉnh/huyện) được sắp xếp, giảm hơn 7.000 đầu mối, khẳng định “sự đột phá, đổi mới tư duy” trong lãnh đạo và tổ chức.</w:t>
      </w:r>
      <w:r w:rsidR="00376162" w:rsidRPr="00625EA3">
        <w:rPr>
          <w:rFonts w:asciiTheme="majorHAnsi" w:eastAsia="Times New Roman" w:hAnsiTheme="majorHAnsi" w:cstheme="majorHAnsi"/>
          <w:color w:val="0D0D0D"/>
          <w:spacing w:val="-2"/>
          <w:kern w:val="0"/>
          <w:sz w:val="26"/>
          <w:szCs w:val="26"/>
          <w:lang w:eastAsia="vi-VN"/>
          <w14:ligatures w14:val="none"/>
        </w:rPr>
        <w:t xml:space="preserve"> </w:t>
      </w:r>
      <w:r w:rsidR="00376162" w:rsidRPr="00625EA3">
        <w:rPr>
          <w:rFonts w:asciiTheme="majorHAnsi" w:hAnsiTheme="majorHAnsi" w:cstheme="majorHAnsi"/>
          <w:color w:val="0D0D0D"/>
          <w:spacing w:val="-2"/>
          <w:sz w:val="26"/>
          <w:szCs w:val="26"/>
          <w:shd w:val="clear" w:color="auto" w:fill="FFFFFF"/>
        </w:rPr>
        <w:t xml:space="preserve">Song </w:t>
      </w:r>
      <w:proofErr w:type="spellStart"/>
      <w:r w:rsidR="00376162" w:rsidRPr="00625EA3">
        <w:rPr>
          <w:rFonts w:asciiTheme="majorHAnsi" w:hAnsiTheme="majorHAnsi" w:cstheme="majorHAnsi"/>
          <w:color w:val="0D0D0D"/>
          <w:spacing w:val="-2"/>
          <w:sz w:val="26"/>
          <w:szCs w:val="26"/>
          <w:shd w:val="clear" w:color="auto" w:fill="FFFFFF"/>
        </w:rPr>
        <w:t>song</w:t>
      </w:r>
      <w:proofErr w:type="spellEnd"/>
      <w:r w:rsidR="00376162" w:rsidRPr="00625EA3">
        <w:rPr>
          <w:rFonts w:asciiTheme="majorHAnsi" w:hAnsiTheme="majorHAnsi" w:cstheme="majorHAnsi"/>
          <w:color w:val="0D0D0D"/>
          <w:spacing w:val="-2"/>
          <w:sz w:val="26"/>
          <w:szCs w:val="26"/>
          <w:shd w:val="clear" w:color="auto" w:fill="FFFFFF"/>
        </w:rPr>
        <w:t>, Ban Bí thư đã ban hành hơn 130 văn bản chỉ đạo đổi mới công tác Đảng (đạo tạo, thi đua…) trong nhiệm kỳ</w:t>
      </w:r>
      <w:sdt>
        <w:sdtPr>
          <w:rPr>
            <w:rFonts w:asciiTheme="majorHAnsi" w:hAnsiTheme="majorHAnsi" w:cstheme="majorHAnsi"/>
            <w:color w:val="0D0D0D"/>
            <w:spacing w:val="-2"/>
            <w:sz w:val="26"/>
            <w:szCs w:val="26"/>
            <w:shd w:val="clear" w:color="auto" w:fill="FFFFFF"/>
          </w:rPr>
          <w:id w:val="390774027"/>
          <w:citation/>
        </w:sdtPr>
        <w:sdtContent>
          <w:r w:rsidR="00FF442E" w:rsidRPr="00625EA3">
            <w:rPr>
              <w:rFonts w:asciiTheme="majorHAnsi" w:hAnsiTheme="majorHAnsi" w:cstheme="majorHAnsi"/>
              <w:color w:val="0D0D0D"/>
              <w:spacing w:val="-2"/>
              <w:sz w:val="26"/>
              <w:szCs w:val="26"/>
              <w:shd w:val="clear" w:color="auto" w:fill="FFFFFF"/>
            </w:rPr>
            <w:fldChar w:fldCharType="begin"/>
          </w:r>
          <w:r w:rsidR="00FF442E" w:rsidRPr="00625EA3">
            <w:rPr>
              <w:rFonts w:asciiTheme="majorHAnsi" w:hAnsiTheme="majorHAnsi" w:cstheme="majorHAnsi"/>
              <w:color w:val="0D0D0D"/>
              <w:spacing w:val="-2"/>
              <w:sz w:val="26"/>
              <w:szCs w:val="26"/>
              <w:shd w:val="clear" w:color="auto" w:fill="FFFFFF"/>
            </w:rPr>
            <w:instrText xml:space="preserve"> CITATION Điệ25 \l 1066 </w:instrText>
          </w:r>
          <w:r w:rsidR="00FF442E" w:rsidRPr="00625EA3">
            <w:rPr>
              <w:rFonts w:asciiTheme="majorHAnsi" w:hAnsiTheme="majorHAnsi" w:cstheme="majorHAnsi"/>
              <w:color w:val="0D0D0D"/>
              <w:spacing w:val="-2"/>
              <w:sz w:val="26"/>
              <w:szCs w:val="26"/>
              <w:shd w:val="clear" w:color="auto" w:fill="FFFFFF"/>
            </w:rPr>
            <w:fldChar w:fldCharType="separate"/>
          </w:r>
          <w:r w:rsidR="00FF442E" w:rsidRPr="00625EA3">
            <w:rPr>
              <w:rFonts w:asciiTheme="majorHAnsi" w:hAnsiTheme="majorHAnsi" w:cstheme="majorHAnsi"/>
              <w:noProof/>
              <w:color w:val="0D0D0D"/>
              <w:spacing w:val="-2"/>
              <w:sz w:val="26"/>
              <w:szCs w:val="26"/>
              <w:shd w:val="clear" w:color="auto" w:fill="FFFFFF"/>
            </w:rPr>
            <w:t xml:space="preserve"> (Điện Biên Phủ, 2025)</w:t>
          </w:r>
          <w:r w:rsidR="00FF442E" w:rsidRPr="00625EA3">
            <w:rPr>
              <w:rFonts w:asciiTheme="majorHAnsi" w:hAnsiTheme="majorHAnsi" w:cstheme="majorHAnsi"/>
              <w:color w:val="0D0D0D"/>
              <w:spacing w:val="-2"/>
              <w:sz w:val="26"/>
              <w:szCs w:val="26"/>
              <w:shd w:val="clear" w:color="auto" w:fill="FFFFFF"/>
            </w:rPr>
            <w:fldChar w:fldCharType="end"/>
          </w:r>
        </w:sdtContent>
      </w:sdt>
      <w:r w:rsidR="00376162" w:rsidRPr="00625EA3">
        <w:rPr>
          <w:rFonts w:asciiTheme="majorHAnsi" w:hAnsiTheme="majorHAnsi" w:cstheme="majorHAnsi"/>
          <w:color w:val="0D0D0D"/>
          <w:spacing w:val="-2"/>
          <w:sz w:val="26"/>
          <w:szCs w:val="26"/>
          <w:shd w:val="clear" w:color="auto" w:fill="FFFFFF"/>
        </w:rPr>
        <w:t xml:space="preserve">. </w:t>
      </w:r>
      <w:r w:rsidR="00246BCE" w:rsidRPr="00625EA3">
        <w:rPr>
          <w:rFonts w:asciiTheme="majorHAnsi" w:hAnsiTheme="majorHAnsi" w:cstheme="majorHAnsi"/>
          <w:color w:val="0D0D0D"/>
          <w:spacing w:val="-2"/>
          <w:sz w:val="26"/>
          <w:szCs w:val="26"/>
          <w:shd w:val="clear" w:color="auto" w:fill="FFFFFF"/>
        </w:rPr>
        <w:t>Các bộ máy cán được tinh gọn, giữ lại những người dám nghĩ dám làm, những người đủ năng lực để có thể ngồi được vào vị trí đó. Những cán bộ không tốt về mặt chuyên môn lẫn đạo đức đều được cho về nghỉ ngơi.</w:t>
      </w:r>
    </w:p>
    <w:p w14:paraId="7E5F0A24" w14:textId="56884420" w:rsidR="00246BCE" w:rsidRPr="00625EA3" w:rsidRDefault="00246BCE"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tab/>
      </w:r>
      <w:r w:rsidR="00586B04" w:rsidRPr="00625EA3">
        <w:rPr>
          <w:rFonts w:asciiTheme="majorHAnsi" w:hAnsiTheme="majorHAnsi" w:cstheme="majorHAnsi"/>
          <w:color w:val="0D0D0D"/>
          <w:spacing w:val="-2"/>
          <w:sz w:val="26"/>
          <w:szCs w:val="26"/>
          <w:shd w:val="clear" w:color="auto" w:fill="FFFFFF"/>
        </w:rPr>
        <w:t>Hệ thống pháp luật trong xây dựng Đảng, quản lý cán bộ liên tục được cập nhật và sữa đổi để phù hợp với sự thay đổi của thời đại. Gần đây, trong đại hội XIII đã thông qua Điều lệ Đảng sửa đổi, Ban Chấp hành Trung ương ban hành Quy định giám sát quyền lực cán bộ (Quy định 205), Ban Bí thư ban hành nhiều quy chế mới về thi hành Điều lệ</w:t>
      </w:r>
      <w:sdt>
        <w:sdtPr>
          <w:rPr>
            <w:rFonts w:asciiTheme="majorHAnsi" w:hAnsiTheme="majorHAnsi" w:cstheme="majorHAnsi"/>
            <w:color w:val="0D0D0D"/>
            <w:spacing w:val="-2"/>
            <w:sz w:val="26"/>
            <w:szCs w:val="26"/>
            <w:shd w:val="clear" w:color="auto" w:fill="FFFFFF"/>
          </w:rPr>
          <w:id w:val="1596601218"/>
          <w:citation/>
        </w:sdtPr>
        <w:sdtContent>
          <w:r w:rsidR="009B48F0" w:rsidRPr="00625EA3">
            <w:rPr>
              <w:rFonts w:asciiTheme="majorHAnsi" w:hAnsiTheme="majorHAnsi" w:cstheme="majorHAnsi"/>
              <w:color w:val="0D0D0D"/>
              <w:spacing w:val="-2"/>
              <w:sz w:val="26"/>
              <w:szCs w:val="26"/>
              <w:shd w:val="clear" w:color="auto" w:fill="FFFFFF"/>
            </w:rPr>
            <w:fldChar w:fldCharType="begin"/>
          </w:r>
          <w:r w:rsidR="009B48F0" w:rsidRPr="00625EA3">
            <w:rPr>
              <w:rFonts w:asciiTheme="majorHAnsi" w:hAnsiTheme="majorHAnsi" w:cstheme="majorHAnsi"/>
              <w:color w:val="0D0D0D"/>
              <w:spacing w:val="-2"/>
              <w:sz w:val="26"/>
              <w:szCs w:val="26"/>
              <w:shd w:val="clear" w:color="auto" w:fill="FFFFFF"/>
            </w:rPr>
            <w:instrText xml:space="preserve"> CITATION Điệ25 \l 1066 </w:instrText>
          </w:r>
          <w:r w:rsidR="009B48F0" w:rsidRPr="00625EA3">
            <w:rPr>
              <w:rFonts w:asciiTheme="majorHAnsi" w:hAnsiTheme="majorHAnsi" w:cstheme="majorHAnsi"/>
              <w:color w:val="0D0D0D"/>
              <w:spacing w:val="-2"/>
              <w:sz w:val="26"/>
              <w:szCs w:val="26"/>
              <w:shd w:val="clear" w:color="auto" w:fill="FFFFFF"/>
            </w:rPr>
            <w:fldChar w:fldCharType="separate"/>
          </w:r>
          <w:r w:rsidR="009B48F0" w:rsidRPr="00625EA3">
            <w:rPr>
              <w:rFonts w:asciiTheme="majorHAnsi" w:hAnsiTheme="majorHAnsi" w:cstheme="majorHAnsi"/>
              <w:noProof/>
              <w:color w:val="0D0D0D"/>
              <w:spacing w:val="-2"/>
              <w:sz w:val="26"/>
              <w:szCs w:val="26"/>
              <w:shd w:val="clear" w:color="auto" w:fill="FFFFFF"/>
            </w:rPr>
            <w:t xml:space="preserve"> (Điện Biên Phủ, 2025)</w:t>
          </w:r>
          <w:r w:rsidR="009B48F0" w:rsidRPr="00625EA3">
            <w:rPr>
              <w:rFonts w:asciiTheme="majorHAnsi" w:hAnsiTheme="majorHAnsi" w:cstheme="majorHAnsi"/>
              <w:color w:val="0D0D0D"/>
              <w:spacing w:val="-2"/>
              <w:sz w:val="26"/>
              <w:szCs w:val="26"/>
              <w:shd w:val="clear" w:color="auto" w:fill="FFFFFF"/>
            </w:rPr>
            <w:fldChar w:fldCharType="end"/>
          </w:r>
        </w:sdtContent>
      </w:sdt>
      <w:r w:rsidR="00586B04" w:rsidRPr="00625EA3">
        <w:rPr>
          <w:rFonts w:asciiTheme="majorHAnsi" w:hAnsiTheme="majorHAnsi" w:cstheme="majorHAnsi"/>
          <w:color w:val="0D0D0D"/>
          <w:spacing w:val="-2"/>
          <w:sz w:val="26"/>
          <w:szCs w:val="26"/>
          <w:shd w:val="clear" w:color="auto" w:fill="FFFFFF"/>
        </w:rPr>
        <w:t xml:space="preserve">. </w:t>
      </w:r>
    </w:p>
    <w:p w14:paraId="2A987968" w14:textId="30DF4601" w:rsidR="00376162" w:rsidRPr="00625EA3" w:rsidRDefault="00586B04"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tab/>
        <w:t>Trong tình hình biến động của thế giới hiện nay, việc giữ vững tinh thần và xác định rõ đường lối và phương hướng chính là điều cần thiết nhất. Hiện nay, với biến động ngày càng nhiều quốc gia bạn đã trao đổi và đưa ra hợp tác với Đảng và nhà nước. Trong đại hội XII, XIII, XIV Đảng đã nhận được rất nhiều thư, điện chức mừng từ các quốc gia và các Đảng bạn trên quốc tế</w:t>
      </w:r>
      <w:sdt>
        <w:sdtPr>
          <w:rPr>
            <w:rFonts w:asciiTheme="majorHAnsi" w:hAnsiTheme="majorHAnsi" w:cstheme="majorHAnsi"/>
            <w:color w:val="0D0D0D"/>
            <w:spacing w:val="-2"/>
            <w:sz w:val="26"/>
            <w:szCs w:val="26"/>
            <w:shd w:val="clear" w:color="auto" w:fill="FFFFFF"/>
          </w:rPr>
          <w:id w:val="-768698089"/>
          <w:citation/>
        </w:sdtPr>
        <w:sdtContent>
          <w:r w:rsidR="009B48F0" w:rsidRPr="00625EA3">
            <w:rPr>
              <w:rFonts w:asciiTheme="majorHAnsi" w:hAnsiTheme="majorHAnsi" w:cstheme="majorHAnsi"/>
              <w:color w:val="0D0D0D"/>
              <w:spacing w:val="-2"/>
              <w:sz w:val="26"/>
              <w:szCs w:val="26"/>
              <w:shd w:val="clear" w:color="auto" w:fill="FFFFFF"/>
            </w:rPr>
            <w:fldChar w:fldCharType="begin"/>
          </w:r>
          <w:r w:rsidR="009B48F0" w:rsidRPr="00625EA3">
            <w:rPr>
              <w:rFonts w:asciiTheme="majorHAnsi" w:hAnsiTheme="majorHAnsi" w:cstheme="majorHAnsi"/>
              <w:color w:val="0D0D0D"/>
              <w:spacing w:val="-2"/>
              <w:sz w:val="26"/>
              <w:szCs w:val="26"/>
              <w:shd w:val="clear" w:color="auto" w:fill="FFFFFF"/>
            </w:rPr>
            <w:instrText xml:space="preserve"> CITATION Nhâ26 \l 1066 </w:instrText>
          </w:r>
          <w:r w:rsidR="009B48F0" w:rsidRPr="00625EA3">
            <w:rPr>
              <w:rFonts w:asciiTheme="majorHAnsi" w:hAnsiTheme="majorHAnsi" w:cstheme="majorHAnsi"/>
              <w:color w:val="0D0D0D"/>
              <w:spacing w:val="-2"/>
              <w:sz w:val="26"/>
              <w:szCs w:val="26"/>
              <w:shd w:val="clear" w:color="auto" w:fill="FFFFFF"/>
            </w:rPr>
            <w:fldChar w:fldCharType="separate"/>
          </w:r>
          <w:r w:rsidR="009B48F0" w:rsidRPr="00625EA3">
            <w:rPr>
              <w:rFonts w:asciiTheme="majorHAnsi" w:hAnsiTheme="majorHAnsi" w:cstheme="majorHAnsi"/>
              <w:noProof/>
              <w:color w:val="0D0D0D"/>
              <w:spacing w:val="-2"/>
              <w:sz w:val="26"/>
              <w:szCs w:val="26"/>
              <w:shd w:val="clear" w:color="auto" w:fill="FFFFFF"/>
            </w:rPr>
            <w:t xml:space="preserve"> (Nhân Dân, 2026)</w:t>
          </w:r>
          <w:r w:rsidR="009B48F0" w:rsidRPr="00625EA3">
            <w:rPr>
              <w:rFonts w:asciiTheme="majorHAnsi" w:hAnsiTheme="majorHAnsi" w:cstheme="majorHAnsi"/>
              <w:color w:val="0D0D0D"/>
              <w:spacing w:val="-2"/>
              <w:sz w:val="26"/>
              <w:szCs w:val="26"/>
              <w:shd w:val="clear" w:color="auto" w:fill="FFFFFF"/>
            </w:rPr>
            <w:fldChar w:fldCharType="end"/>
          </w:r>
        </w:sdtContent>
      </w:sdt>
      <w:r w:rsidRPr="00625EA3">
        <w:rPr>
          <w:rFonts w:asciiTheme="majorHAnsi" w:hAnsiTheme="majorHAnsi" w:cstheme="majorHAnsi"/>
          <w:color w:val="0D0D0D"/>
          <w:spacing w:val="-2"/>
          <w:sz w:val="26"/>
          <w:szCs w:val="26"/>
          <w:shd w:val="clear" w:color="auto" w:fill="FFFFFF"/>
        </w:rPr>
        <w:t xml:space="preserve">. Việc hội nhập giúp Đảng ta tiếp thu các kinh nghiệm quốc tế, có thêm nhiều mối quan hệ xã giao, mở rộng thị trường và nâng tầm ảnh hưởng trên thế giới. </w:t>
      </w:r>
    </w:p>
    <w:p w14:paraId="3E92A5D0" w14:textId="5A8AC7A6" w:rsidR="00812D37" w:rsidRPr="00625EA3" w:rsidRDefault="00812D37"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lastRenderedPageBreak/>
        <w:tab/>
      </w:r>
      <w:r w:rsidR="008D1D94" w:rsidRPr="00625EA3">
        <w:rPr>
          <w:rFonts w:asciiTheme="majorHAnsi" w:hAnsiTheme="majorHAnsi" w:cstheme="majorHAnsi"/>
          <w:color w:val="0D0D0D"/>
          <w:spacing w:val="-2"/>
          <w:sz w:val="26"/>
          <w:szCs w:val="26"/>
          <w:shd w:val="clear" w:color="auto" w:fill="FFFFFF"/>
        </w:rPr>
        <w:t>Thông qua các điều lệ Đảng đã góp phần nâng cao nhận thức và cụ thể hóa các quy định. Qua 15 năm thi hành Điều lệ Đảng (2011-2025), đội ngũ cán bộ, đảng viên đã nắm vững và nâng cao trách nhiệm thực thi các quy định, hướng dẫn của Trung ương. Trung ương đã ban hành nhiều văn kiện, quy định cụ thể hóa điều lệ Đảng, khắc phục các vướng mắc còn  tồn động trong thực tiễn và tạo cơ sở pháp lý cho việc sắp xếp bộ máy tính gọn, hiệu quả</w:t>
      </w:r>
      <w:sdt>
        <w:sdtPr>
          <w:rPr>
            <w:rFonts w:asciiTheme="majorHAnsi" w:hAnsiTheme="majorHAnsi" w:cstheme="majorHAnsi"/>
            <w:color w:val="0D0D0D"/>
            <w:spacing w:val="-2"/>
            <w:sz w:val="26"/>
            <w:szCs w:val="26"/>
            <w:shd w:val="clear" w:color="auto" w:fill="FFFFFF"/>
          </w:rPr>
          <w:id w:val="-1396502474"/>
          <w:citation/>
        </w:sdtPr>
        <w:sdtContent>
          <w:r w:rsidR="009B48F0" w:rsidRPr="00625EA3">
            <w:rPr>
              <w:rFonts w:asciiTheme="majorHAnsi" w:hAnsiTheme="majorHAnsi" w:cstheme="majorHAnsi"/>
              <w:color w:val="0D0D0D"/>
              <w:spacing w:val="-2"/>
              <w:sz w:val="26"/>
              <w:szCs w:val="26"/>
              <w:shd w:val="clear" w:color="auto" w:fill="FFFFFF"/>
            </w:rPr>
            <w:fldChar w:fldCharType="begin"/>
          </w:r>
          <w:r w:rsidR="009B48F0" w:rsidRPr="00625EA3">
            <w:rPr>
              <w:rFonts w:asciiTheme="majorHAnsi" w:hAnsiTheme="majorHAnsi" w:cstheme="majorHAnsi"/>
              <w:color w:val="0D0D0D"/>
              <w:spacing w:val="-2"/>
              <w:sz w:val="26"/>
              <w:szCs w:val="26"/>
              <w:shd w:val="clear" w:color="auto" w:fill="FFFFFF"/>
            </w:rPr>
            <w:instrText xml:space="preserve"> CITATION PGS25 \l 1066 </w:instrText>
          </w:r>
          <w:r w:rsidR="009B48F0" w:rsidRPr="00625EA3">
            <w:rPr>
              <w:rFonts w:asciiTheme="majorHAnsi" w:hAnsiTheme="majorHAnsi" w:cstheme="majorHAnsi"/>
              <w:color w:val="0D0D0D"/>
              <w:spacing w:val="-2"/>
              <w:sz w:val="26"/>
              <w:szCs w:val="26"/>
              <w:shd w:val="clear" w:color="auto" w:fill="FFFFFF"/>
            </w:rPr>
            <w:fldChar w:fldCharType="separate"/>
          </w:r>
          <w:r w:rsidR="009B48F0" w:rsidRPr="00625EA3">
            <w:rPr>
              <w:rFonts w:asciiTheme="majorHAnsi" w:hAnsiTheme="majorHAnsi" w:cstheme="majorHAnsi"/>
              <w:noProof/>
              <w:color w:val="0D0D0D"/>
              <w:spacing w:val="-2"/>
              <w:sz w:val="26"/>
              <w:szCs w:val="26"/>
              <w:shd w:val="clear" w:color="auto" w:fill="FFFFFF"/>
            </w:rPr>
            <w:t xml:space="preserve"> (TUẤN, 2025)</w:t>
          </w:r>
          <w:r w:rsidR="009B48F0" w:rsidRPr="00625EA3">
            <w:rPr>
              <w:rFonts w:asciiTheme="majorHAnsi" w:hAnsiTheme="majorHAnsi" w:cstheme="majorHAnsi"/>
              <w:color w:val="0D0D0D"/>
              <w:spacing w:val="-2"/>
              <w:sz w:val="26"/>
              <w:szCs w:val="26"/>
              <w:shd w:val="clear" w:color="auto" w:fill="FFFFFF"/>
            </w:rPr>
            <w:fldChar w:fldCharType="end"/>
          </w:r>
        </w:sdtContent>
      </w:sdt>
      <w:r w:rsidR="008D1D94" w:rsidRPr="00625EA3">
        <w:rPr>
          <w:rFonts w:asciiTheme="majorHAnsi" w:hAnsiTheme="majorHAnsi" w:cstheme="majorHAnsi"/>
          <w:color w:val="0D0D0D"/>
          <w:spacing w:val="-2"/>
          <w:sz w:val="26"/>
          <w:szCs w:val="26"/>
          <w:shd w:val="clear" w:color="auto" w:fill="FFFFFF"/>
        </w:rPr>
        <w:t xml:space="preserve">. </w:t>
      </w:r>
    </w:p>
    <w:p w14:paraId="45D3011D" w14:textId="55EAC10F" w:rsidR="008D1D94" w:rsidRPr="00625EA3" w:rsidRDefault="008D1D94"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tab/>
        <w:t>Ngoài ra còn mang lại nhiều hệ quả tích cực đối với phát triển đất nước. Làm tăng trưởng kênh tế: GDP năm 2024 đặt 476,3 tỷ USD góp phần đưa Việt Nam vào trong nhóm 40 nền kinh tế lớn nhất thế giới. Cải thiện đời sống nhân dân, tỉ lệ hộ nghèo giảm và tuổi thọ bình quân tăng  đồng thời chỉ số phát triển con người đặt ở mức cao (0,73 điểm)</w:t>
      </w:r>
      <w:sdt>
        <w:sdtPr>
          <w:rPr>
            <w:rFonts w:asciiTheme="majorHAnsi" w:hAnsiTheme="majorHAnsi" w:cstheme="majorHAnsi"/>
            <w:color w:val="0D0D0D"/>
            <w:spacing w:val="-2"/>
            <w:sz w:val="26"/>
            <w:szCs w:val="26"/>
            <w:shd w:val="clear" w:color="auto" w:fill="FFFFFF"/>
          </w:rPr>
          <w:id w:val="527223722"/>
          <w:citation/>
        </w:sdtPr>
        <w:sdtContent>
          <w:r w:rsidR="009B48F0" w:rsidRPr="00625EA3">
            <w:rPr>
              <w:rFonts w:asciiTheme="majorHAnsi" w:hAnsiTheme="majorHAnsi" w:cstheme="majorHAnsi"/>
              <w:color w:val="0D0D0D"/>
              <w:spacing w:val="-2"/>
              <w:sz w:val="26"/>
              <w:szCs w:val="26"/>
              <w:shd w:val="clear" w:color="auto" w:fill="FFFFFF"/>
            </w:rPr>
            <w:fldChar w:fldCharType="begin"/>
          </w:r>
          <w:r w:rsidR="009B48F0" w:rsidRPr="00625EA3">
            <w:rPr>
              <w:rFonts w:asciiTheme="majorHAnsi" w:hAnsiTheme="majorHAnsi" w:cstheme="majorHAnsi"/>
              <w:color w:val="0D0D0D"/>
              <w:spacing w:val="-2"/>
              <w:sz w:val="26"/>
              <w:szCs w:val="26"/>
              <w:shd w:val="clear" w:color="auto" w:fill="FFFFFF"/>
            </w:rPr>
            <w:instrText xml:space="preserve"> CITATION PGS25 \l 1066 </w:instrText>
          </w:r>
          <w:r w:rsidR="009B48F0" w:rsidRPr="00625EA3">
            <w:rPr>
              <w:rFonts w:asciiTheme="majorHAnsi" w:hAnsiTheme="majorHAnsi" w:cstheme="majorHAnsi"/>
              <w:color w:val="0D0D0D"/>
              <w:spacing w:val="-2"/>
              <w:sz w:val="26"/>
              <w:szCs w:val="26"/>
              <w:shd w:val="clear" w:color="auto" w:fill="FFFFFF"/>
            </w:rPr>
            <w:fldChar w:fldCharType="separate"/>
          </w:r>
          <w:r w:rsidR="009B48F0" w:rsidRPr="00625EA3">
            <w:rPr>
              <w:rFonts w:asciiTheme="majorHAnsi" w:hAnsiTheme="majorHAnsi" w:cstheme="majorHAnsi"/>
              <w:noProof/>
              <w:color w:val="0D0D0D"/>
              <w:spacing w:val="-2"/>
              <w:sz w:val="26"/>
              <w:szCs w:val="26"/>
              <w:shd w:val="clear" w:color="auto" w:fill="FFFFFF"/>
            </w:rPr>
            <w:t xml:space="preserve"> (TUẤN, 2025)</w:t>
          </w:r>
          <w:r w:rsidR="009B48F0" w:rsidRPr="00625EA3">
            <w:rPr>
              <w:rFonts w:asciiTheme="majorHAnsi" w:hAnsiTheme="majorHAnsi" w:cstheme="majorHAnsi"/>
              <w:color w:val="0D0D0D"/>
              <w:spacing w:val="-2"/>
              <w:sz w:val="26"/>
              <w:szCs w:val="26"/>
              <w:shd w:val="clear" w:color="auto" w:fill="FFFFFF"/>
            </w:rPr>
            <w:fldChar w:fldCharType="end"/>
          </w:r>
        </w:sdtContent>
      </w:sdt>
      <w:r w:rsidRPr="00625EA3">
        <w:rPr>
          <w:rFonts w:asciiTheme="majorHAnsi" w:hAnsiTheme="majorHAnsi" w:cstheme="majorHAnsi"/>
          <w:color w:val="0D0D0D"/>
          <w:spacing w:val="-2"/>
          <w:sz w:val="26"/>
          <w:szCs w:val="26"/>
          <w:shd w:val="clear" w:color="auto" w:fill="FFFFFF"/>
        </w:rPr>
        <w:t xml:space="preserve">. </w:t>
      </w:r>
    </w:p>
    <w:p w14:paraId="156B320F" w14:textId="5DAFEDA8" w:rsidR="00F31BE6" w:rsidRPr="00625EA3" w:rsidRDefault="008D1D94"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tab/>
      </w:r>
      <w:r w:rsidR="009B48F0" w:rsidRPr="00625EA3">
        <w:rPr>
          <w:rStyle w:val="ng-star-inserted"/>
          <w:rFonts w:asciiTheme="majorHAnsi" w:hAnsiTheme="majorHAnsi" w:cstheme="majorHAnsi"/>
          <w:color w:val="303030"/>
          <w:sz w:val="26"/>
          <w:szCs w:val="26"/>
          <w:shd w:val="clear" w:color="auto" w:fill="FFFFFF"/>
        </w:rPr>
        <w:t>C</w:t>
      </w:r>
      <w:r w:rsidRPr="00625EA3">
        <w:rPr>
          <w:rStyle w:val="ng-star-inserted"/>
          <w:rFonts w:asciiTheme="majorHAnsi" w:hAnsiTheme="majorHAnsi" w:cstheme="majorHAnsi"/>
          <w:color w:val="303030"/>
          <w:sz w:val="26"/>
          <w:szCs w:val="26"/>
          <w:shd w:val="clear" w:color="auto" w:fill="FFFFFF"/>
        </w:rPr>
        <w:t xml:space="preserve">ông tác xây dựng Đảng về chính trị, tư tưởng, đạo đức, tổ chức và cán bộ trong 40 năm qua đã đáp ứng yêu cầu thực thiết của công cuộc xây dựng hệ thống chính trị trong sạch, vững mạnh toàn diện. Tuy nhiên, Đảng cũng thẳng thắn nhìn nhận vẫn còn những hạn chế như một bộ phận cán bộ suy thoái tư tưởng hoặc việc thể chế hóa nghị quyết còn chậm, cần tiếp tục khắc phục trong giai đoạn </w:t>
      </w:r>
      <w:r w:rsidR="009B48F0" w:rsidRPr="00625EA3">
        <w:rPr>
          <w:rStyle w:val="ng-star-inserted"/>
          <w:rFonts w:asciiTheme="majorHAnsi" w:hAnsiTheme="majorHAnsi" w:cstheme="majorHAnsi"/>
          <w:color w:val="303030"/>
          <w:sz w:val="26"/>
          <w:szCs w:val="26"/>
          <w:shd w:val="clear" w:color="auto" w:fill="FFFFFF"/>
        </w:rPr>
        <w:t>tới.</w:t>
      </w:r>
    </w:p>
    <w:p w14:paraId="02CD7505" w14:textId="7EC2219A" w:rsidR="00D733A2" w:rsidRPr="00625EA3" w:rsidRDefault="00D733A2" w:rsidP="00625EA3">
      <w:pPr>
        <w:spacing w:after="0" w:line="360" w:lineRule="auto"/>
        <w:jc w:val="both"/>
        <w:rPr>
          <w:rFonts w:asciiTheme="majorHAnsi" w:hAnsiTheme="majorHAnsi" w:cstheme="majorHAnsi"/>
          <w:b/>
          <w:bCs/>
          <w:sz w:val="26"/>
          <w:szCs w:val="26"/>
        </w:rPr>
      </w:pPr>
      <w:r w:rsidRPr="00625EA3">
        <w:rPr>
          <w:rFonts w:asciiTheme="majorHAnsi" w:hAnsiTheme="majorHAnsi" w:cstheme="majorHAnsi"/>
          <w:b/>
          <w:bCs/>
          <w:sz w:val="26"/>
          <w:szCs w:val="26"/>
        </w:rPr>
        <w:t>2.2.2. Hạn chế</w:t>
      </w:r>
    </w:p>
    <w:p w14:paraId="1E81D0D2" w14:textId="441023B3" w:rsidR="00586B04" w:rsidRPr="00625EA3" w:rsidRDefault="00586B04"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t xml:space="preserve">Mặc dù đã trải qua nhiều cuộc cải cách bộ máy. Nhưng vẫn còn tồn đọng lại một số khó khăn, gây trở ngại trong quy trình xử lý và vận hành. Theo thống kê, các văn bản quy phạm của Đảng còn khá chung </w:t>
      </w:r>
      <w:proofErr w:type="spellStart"/>
      <w:r w:rsidRPr="00625EA3">
        <w:rPr>
          <w:rFonts w:asciiTheme="majorHAnsi" w:hAnsiTheme="majorHAnsi" w:cstheme="majorHAnsi"/>
          <w:sz w:val="26"/>
          <w:szCs w:val="26"/>
        </w:rPr>
        <w:t>chung</w:t>
      </w:r>
      <w:proofErr w:type="spellEnd"/>
      <w:r w:rsidRPr="00625EA3">
        <w:rPr>
          <w:rFonts w:asciiTheme="majorHAnsi" w:hAnsiTheme="majorHAnsi" w:cstheme="majorHAnsi"/>
          <w:sz w:val="26"/>
          <w:szCs w:val="26"/>
        </w:rPr>
        <w:t>, chưa dẫn đến kết cục cụ thể nào để xử lý quy phạm đó và đặc biệt việc thể chế hóa các nghị quyết thành luật hiện hành còn khá chậm</w:t>
      </w:r>
      <w:sdt>
        <w:sdtPr>
          <w:rPr>
            <w:rFonts w:asciiTheme="majorHAnsi" w:hAnsiTheme="majorHAnsi" w:cstheme="majorHAnsi"/>
            <w:sz w:val="26"/>
            <w:szCs w:val="26"/>
          </w:rPr>
          <w:id w:val="-1031641738"/>
          <w:citation/>
        </w:sdtPr>
        <w:sdtContent>
          <w:r w:rsidR="002D762F" w:rsidRPr="00625EA3">
            <w:rPr>
              <w:rFonts w:asciiTheme="majorHAnsi" w:hAnsiTheme="majorHAnsi" w:cstheme="majorHAnsi"/>
              <w:sz w:val="26"/>
              <w:szCs w:val="26"/>
            </w:rPr>
            <w:fldChar w:fldCharType="begin"/>
          </w:r>
          <w:r w:rsidR="002D762F" w:rsidRPr="00625EA3">
            <w:rPr>
              <w:rFonts w:asciiTheme="majorHAnsi" w:hAnsiTheme="majorHAnsi" w:cstheme="majorHAnsi"/>
              <w:sz w:val="26"/>
              <w:szCs w:val="26"/>
            </w:rPr>
            <w:instrText xml:space="preserve"> CITATION PGS25 \l 1066 </w:instrText>
          </w:r>
          <w:r w:rsidR="002D762F" w:rsidRPr="00625EA3">
            <w:rPr>
              <w:rFonts w:asciiTheme="majorHAnsi" w:hAnsiTheme="majorHAnsi" w:cstheme="majorHAnsi"/>
              <w:sz w:val="26"/>
              <w:szCs w:val="26"/>
            </w:rPr>
            <w:fldChar w:fldCharType="separate"/>
          </w:r>
          <w:r w:rsidR="002D762F" w:rsidRPr="00625EA3">
            <w:rPr>
              <w:rFonts w:asciiTheme="majorHAnsi" w:hAnsiTheme="majorHAnsi" w:cstheme="majorHAnsi"/>
              <w:noProof/>
              <w:sz w:val="26"/>
              <w:szCs w:val="26"/>
            </w:rPr>
            <w:t xml:space="preserve"> (TUẤN, 2025)</w:t>
          </w:r>
          <w:r w:rsidR="002D762F" w:rsidRPr="00625EA3">
            <w:rPr>
              <w:rFonts w:asciiTheme="majorHAnsi" w:hAnsiTheme="majorHAnsi" w:cstheme="majorHAnsi"/>
              <w:sz w:val="26"/>
              <w:szCs w:val="26"/>
            </w:rPr>
            <w:fldChar w:fldCharType="end"/>
          </w:r>
        </w:sdtContent>
      </w:sdt>
      <w:r w:rsidRPr="00625EA3">
        <w:rPr>
          <w:rFonts w:asciiTheme="majorHAnsi" w:hAnsiTheme="majorHAnsi" w:cstheme="majorHAnsi"/>
          <w:sz w:val="26"/>
          <w:szCs w:val="26"/>
        </w:rPr>
        <w:t xml:space="preserve">. </w:t>
      </w:r>
      <w:r w:rsidR="00F31BE6" w:rsidRPr="00625EA3">
        <w:rPr>
          <w:rFonts w:asciiTheme="majorHAnsi" w:hAnsiTheme="majorHAnsi" w:cstheme="majorHAnsi"/>
          <w:sz w:val="26"/>
          <w:szCs w:val="26"/>
        </w:rPr>
        <w:t xml:space="preserve">Nhiều quy trình xử lý bị phải do phải chờ các điều luật sửa đỗi  điều này gây khó khăn trong quy trình xử lý của cán bộ. </w:t>
      </w:r>
    </w:p>
    <w:p w14:paraId="5D136B33" w14:textId="602E00D8" w:rsidR="00F31BE6" w:rsidRPr="00625EA3" w:rsidRDefault="00F31BE6"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t>Ở một số địa phương, công tác bổ nhiệm và luân chuyển các cán bộ mang tính hình thức. Bên trong đã được cơ cấu theo quy trình nào đó. Cơ quan kiểm soát các cán bộ còn nhiều hạn chế điều này làm tiền đề cho nhiều sai phạm xảy ra. Bên cạnh đó, còn tồn tại nhiều các cấp không đổi mới khiếm nhiều vai trò của nhân dân còn vướng nhiều mặt hạn chế</w:t>
      </w:r>
      <w:sdt>
        <w:sdtPr>
          <w:rPr>
            <w:rFonts w:asciiTheme="majorHAnsi" w:hAnsiTheme="majorHAnsi" w:cstheme="majorHAnsi"/>
            <w:sz w:val="26"/>
            <w:szCs w:val="26"/>
          </w:rPr>
          <w:id w:val="-2089381466"/>
          <w:citation/>
        </w:sdtPr>
        <w:sdtContent>
          <w:r w:rsidR="002D762F" w:rsidRPr="00625EA3">
            <w:rPr>
              <w:rFonts w:asciiTheme="majorHAnsi" w:hAnsiTheme="majorHAnsi" w:cstheme="majorHAnsi"/>
              <w:sz w:val="26"/>
              <w:szCs w:val="26"/>
            </w:rPr>
            <w:fldChar w:fldCharType="begin"/>
          </w:r>
          <w:r w:rsidR="002D762F" w:rsidRPr="00625EA3">
            <w:rPr>
              <w:rFonts w:asciiTheme="majorHAnsi" w:hAnsiTheme="majorHAnsi" w:cstheme="majorHAnsi"/>
              <w:sz w:val="26"/>
              <w:szCs w:val="26"/>
            </w:rPr>
            <w:instrText xml:space="preserve"> CITATION PGS25 \l 1066 </w:instrText>
          </w:r>
          <w:r w:rsidR="002D762F" w:rsidRPr="00625EA3">
            <w:rPr>
              <w:rFonts w:asciiTheme="majorHAnsi" w:hAnsiTheme="majorHAnsi" w:cstheme="majorHAnsi"/>
              <w:sz w:val="26"/>
              <w:szCs w:val="26"/>
            </w:rPr>
            <w:fldChar w:fldCharType="separate"/>
          </w:r>
          <w:r w:rsidR="002D762F" w:rsidRPr="00625EA3">
            <w:rPr>
              <w:rFonts w:asciiTheme="majorHAnsi" w:hAnsiTheme="majorHAnsi" w:cstheme="majorHAnsi"/>
              <w:noProof/>
              <w:sz w:val="26"/>
              <w:szCs w:val="26"/>
            </w:rPr>
            <w:t xml:space="preserve"> (TUẤN, 2025)</w:t>
          </w:r>
          <w:r w:rsidR="002D762F" w:rsidRPr="00625EA3">
            <w:rPr>
              <w:rFonts w:asciiTheme="majorHAnsi" w:hAnsiTheme="majorHAnsi" w:cstheme="majorHAnsi"/>
              <w:sz w:val="26"/>
              <w:szCs w:val="26"/>
            </w:rPr>
            <w:fldChar w:fldCharType="end"/>
          </w:r>
        </w:sdtContent>
      </w:sdt>
      <w:r w:rsidRPr="00625EA3">
        <w:rPr>
          <w:rFonts w:asciiTheme="majorHAnsi" w:hAnsiTheme="majorHAnsi" w:cstheme="majorHAnsi"/>
          <w:sz w:val="26"/>
          <w:szCs w:val="26"/>
        </w:rPr>
        <w:t xml:space="preserve">. </w:t>
      </w:r>
    </w:p>
    <w:p w14:paraId="3B3D4ED1" w14:textId="6F2C6BC5" w:rsidR="00F31BE6" w:rsidRPr="00625EA3" w:rsidRDefault="00F31BE6"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sz w:val="26"/>
          <w:szCs w:val="26"/>
        </w:rPr>
        <w:tab/>
      </w:r>
      <w:r w:rsidR="00045182" w:rsidRPr="00625EA3">
        <w:rPr>
          <w:rFonts w:asciiTheme="majorHAnsi" w:hAnsiTheme="majorHAnsi" w:cstheme="majorHAnsi"/>
          <w:color w:val="0D0D0D"/>
          <w:spacing w:val="-2"/>
          <w:sz w:val="26"/>
          <w:szCs w:val="26"/>
          <w:shd w:val="clear" w:color="auto" w:fill="FFFFFF"/>
        </w:rPr>
        <w:t>Báo cáo của Đảng thẳng thắn nhìn nhận vẫn còn nhiều  trường hợp suy thoái về tư tưởng lẫn đạo đức gây thất thoát nhiều mặt. Số liệu Ban Nội chính cho thấy trong 5 năm 2016–2020 có trên </w:t>
      </w:r>
      <w:r w:rsidR="00045182" w:rsidRPr="00625EA3">
        <w:rPr>
          <w:rStyle w:val="Strong"/>
          <w:rFonts w:asciiTheme="majorHAnsi" w:hAnsiTheme="majorHAnsi" w:cstheme="majorHAnsi"/>
          <w:b w:val="0"/>
          <w:bCs w:val="0"/>
          <w:color w:val="0D0D0D"/>
          <w:spacing w:val="-2"/>
          <w:sz w:val="26"/>
          <w:szCs w:val="26"/>
          <w:shd w:val="clear" w:color="auto" w:fill="FFFFFF"/>
        </w:rPr>
        <w:t xml:space="preserve">46.000/87.000 đảng viên bị kỷ luật (chiếm 52,9%) do liên quan đến </w:t>
      </w:r>
      <w:r w:rsidR="00045182" w:rsidRPr="00625EA3">
        <w:rPr>
          <w:rStyle w:val="Strong"/>
          <w:rFonts w:asciiTheme="majorHAnsi" w:hAnsiTheme="majorHAnsi" w:cstheme="majorHAnsi"/>
          <w:b w:val="0"/>
          <w:bCs w:val="0"/>
          <w:color w:val="0D0D0D"/>
          <w:spacing w:val="-2"/>
          <w:sz w:val="26"/>
          <w:szCs w:val="26"/>
          <w:shd w:val="clear" w:color="auto" w:fill="FFFFFF"/>
        </w:rPr>
        <w:lastRenderedPageBreak/>
        <w:t>suy thoái về tư tưởng, đạo đức, lối sống, “tự diễn biến”</w:t>
      </w:r>
      <w:r w:rsidR="00045182" w:rsidRPr="00625EA3">
        <w:rPr>
          <w:rFonts w:asciiTheme="majorHAnsi" w:hAnsiTheme="majorHAnsi" w:cstheme="majorHAnsi"/>
          <w:color w:val="0D0D0D"/>
          <w:spacing w:val="-2"/>
          <w:sz w:val="26"/>
          <w:szCs w:val="26"/>
          <w:shd w:val="clear" w:color="auto" w:fill="FFFFFF"/>
        </w:rPr>
        <w:t>. Điều này phản ánh hạn chế lớn về công tác tư tưởng và giáo dục chính trị. Các biểu hiện suy đồi (tham nhũng nhỏ, lối sống thực dụng) vẫn còn xảy ra. Hơn nữa, “có nơi có lúc” công tác tuyên truyền, vận động đảng viên và nhân dân thực hiện nghị quyết Đảng, chính sách Nhà nước chưa quyết liệt, còn yếu kém, khiến thông điệp xây dựng Đảng chưa lan tỏa mạnh</w:t>
      </w:r>
      <w:sdt>
        <w:sdtPr>
          <w:rPr>
            <w:rFonts w:asciiTheme="majorHAnsi" w:hAnsiTheme="majorHAnsi" w:cstheme="majorHAnsi"/>
            <w:color w:val="0D0D0D"/>
            <w:spacing w:val="-2"/>
            <w:sz w:val="26"/>
            <w:szCs w:val="26"/>
            <w:shd w:val="clear" w:color="auto" w:fill="FFFFFF"/>
          </w:rPr>
          <w:id w:val="1355070346"/>
          <w:citation/>
        </w:sdtPr>
        <w:sdtContent>
          <w:r w:rsidR="002D762F" w:rsidRPr="00625EA3">
            <w:rPr>
              <w:rFonts w:asciiTheme="majorHAnsi" w:hAnsiTheme="majorHAnsi" w:cstheme="majorHAnsi"/>
              <w:color w:val="0D0D0D"/>
              <w:spacing w:val="-2"/>
              <w:sz w:val="26"/>
              <w:szCs w:val="26"/>
              <w:shd w:val="clear" w:color="auto" w:fill="FFFFFF"/>
            </w:rPr>
            <w:fldChar w:fldCharType="begin"/>
          </w:r>
          <w:r w:rsidR="002D762F" w:rsidRPr="00625EA3">
            <w:rPr>
              <w:rFonts w:asciiTheme="majorHAnsi" w:hAnsiTheme="majorHAnsi" w:cstheme="majorHAnsi"/>
              <w:color w:val="0D0D0D"/>
              <w:spacing w:val="-2"/>
              <w:sz w:val="26"/>
              <w:szCs w:val="26"/>
              <w:shd w:val="clear" w:color="auto" w:fill="FFFFFF"/>
            </w:rPr>
            <w:instrText xml:space="preserve"> CITATION Hoà21 \l 1066 </w:instrText>
          </w:r>
          <w:r w:rsidR="002D762F" w:rsidRPr="00625EA3">
            <w:rPr>
              <w:rFonts w:asciiTheme="majorHAnsi" w:hAnsiTheme="majorHAnsi" w:cstheme="majorHAnsi"/>
              <w:color w:val="0D0D0D"/>
              <w:spacing w:val="-2"/>
              <w:sz w:val="26"/>
              <w:szCs w:val="26"/>
              <w:shd w:val="clear" w:color="auto" w:fill="FFFFFF"/>
            </w:rPr>
            <w:fldChar w:fldCharType="separate"/>
          </w:r>
          <w:r w:rsidR="002D762F" w:rsidRPr="00625EA3">
            <w:rPr>
              <w:rFonts w:asciiTheme="majorHAnsi" w:hAnsiTheme="majorHAnsi" w:cstheme="majorHAnsi"/>
              <w:noProof/>
              <w:color w:val="0D0D0D"/>
              <w:spacing w:val="-2"/>
              <w:sz w:val="26"/>
              <w:szCs w:val="26"/>
              <w:shd w:val="clear" w:color="auto" w:fill="FFFFFF"/>
            </w:rPr>
            <w:t xml:space="preserve"> (Thùy, 2021)</w:t>
          </w:r>
          <w:r w:rsidR="002D762F" w:rsidRPr="00625EA3">
            <w:rPr>
              <w:rFonts w:asciiTheme="majorHAnsi" w:hAnsiTheme="majorHAnsi" w:cstheme="majorHAnsi"/>
              <w:color w:val="0D0D0D"/>
              <w:spacing w:val="-2"/>
              <w:sz w:val="26"/>
              <w:szCs w:val="26"/>
              <w:shd w:val="clear" w:color="auto" w:fill="FFFFFF"/>
            </w:rPr>
            <w:fldChar w:fldCharType="end"/>
          </w:r>
        </w:sdtContent>
      </w:sdt>
      <w:r w:rsidR="00045182" w:rsidRPr="00625EA3">
        <w:rPr>
          <w:rFonts w:asciiTheme="majorHAnsi" w:hAnsiTheme="majorHAnsi" w:cstheme="majorHAnsi"/>
          <w:color w:val="0D0D0D"/>
          <w:spacing w:val="-2"/>
          <w:sz w:val="26"/>
          <w:szCs w:val="26"/>
          <w:shd w:val="clear" w:color="auto" w:fill="FFFFFF"/>
        </w:rPr>
        <w:t>.</w:t>
      </w:r>
    </w:p>
    <w:p w14:paraId="65B56EB5" w14:textId="79AE0AEB" w:rsidR="00045182" w:rsidRPr="00625EA3" w:rsidRDefault="00045182"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tab/>
        <w:t xml:space="preserve">Hiện nay, trên khắp mặt báo đã nghe nhiều cuộc đẩy mạnh chống tham nhũng, nhưng việt quán triển tham những vẫn chưa triệt để. </w:t>
      </w:r>
      <w:r w:rsidR="0018085D" w:rsidRPr="00625EA3">
        <w:rPr>
          <w:rFonts w:asciiTheme="majorHAnsi" w:hAnsiTheme="majorHAnsi" w:cstheme="majorHAnsi"/>
          <w:color w:val="0D0D0D"/>
          <w:spacing w:val="-2"/>
          <w:sz w:val="26"/>
          <w:szCs w:val="26"/>
          <w:shd w:val="clear" w:color="auto" w:fill="FFFFFF"/>
        </w:rPr>
        <w:t>Các vụ án tham nhũng vẫn còn rất nghiêm trọng và phức tạp, mọi thứ điều cho thấy được lợi ích nhóm còn rất mạnh. Các vụ án tham nhủng đơn lẻ, nhỏ quan dẹp sạch, do nhiều kẻ hở trong điều lệ điều này tạo cơ hội để lách luật</w:t>
      </w:r>
      <w:sdt>
        <w:sdtPr>
          <w:rPr>
            <w:rFonts w:asciiTheme="majorHAnsi" w:hAnsiTheme="majorHAnsi" w:cstheme="majorHAnsi"/>
            <w:color w:val="0D0D0D"/>
            <w:spacing w:val="-2"/>
            <w:sz w:val="26"/>
            <w:szCs w:val="26"/>
            <w:shd w:val="clear" w:color="auto" w:fill="FFFFFF"/>
          </w:rPr>
          <w:id w:val="73172773"/>
          <w:citation/>
        </w:sdtPr>
        <w:sdtContent>
          <w:r w:rsidR="004D591B" w:rsidRPr="00625EA3">
            <w:rPr>
              <w:rFonts w:asciiTheme="majorHAnsi" w:hAnsiTheme="majorHAnsi" w:cstheme="majorHAnsi"/>
              <w:color w:val="0D0D0D"/>
              <w:spacing w:val="-2"/>
              <w:sz w:val="26"/>
              <w:szCs w:val="26"/>
              <w:shd w:val="clear" w:color="auto" w:fill="FFFFFF"/>
            </w:rPr>
            <w:fldChar w:fldCharType="begin"/>
          </w:r>
          <w:r w:rsidR="004D591B" w:rsidRPr="00625EA3">
            <w:rPr>
              <w:rFonts w:asciiTheme="majorHAnsi" w:hAnsiTheme="majorHAnsi" w:cstheme="majorHAnsi"/>
              <w:color w:val="0D0D0D"/>
              <w:spacing w:val="-2"/>
              <w:sz w:val="26"/>
              <w:szCs w:val="26"/>
              <w:shd w:val="clear" w:color="auto" w:fill="FFFFFF"/>
            </w:rPr>
            <w:instrText xml:space="preserve"> CITATION Hoà21 \l 1066 </w:instrText>
          </w:r>
          <w:r w:rsidR="004D591B" w:rsidRPr="00625EA3">
            <w:rPr>
              <w:rFonts w:asciiTheme="majorHAnsi" w:hAnsiTheme="majorHAnsi" w:cstheme="majorHAnsi"/>
              <w:color w:val="0D0D0D"/>
              <w:spacing w:val="-2"/>
              <w:sz w:val="26"/>
              <w:szCs w:val="26"/>
              <w:shd w:val="clear" w:color="auto" w:fill="FFFFFF"/>
            </w:rPr>
            <w:fldChar w:fldCharType="separate"/>
          </w:r>
          <w:r w:rsidR="004D591B" w:rsidRPr="00625EA3">
            <w:rPr>
              <w:rFonts w:asciiTheme="majorHAnsi" w:hAnsiTheme="majorHAnsi" w:cstheme="majorHAnsi"/>
              <w:noProof/>
              <w:color w:val="0D0D0D"/>
              <w:spacing w:val="-2"/>
              <w:sz w:val="26"/>
              <w:szCs w:val="26"/>
              <w:shd w:val="clear" w:color="auto" w:fill="FFFFFF"/>
            </w:rPr>
            <w:t xml:space="preserve"> (Thùy, 2021)</w:t>
          </w:r>
          <w:r w:rsidR="004D591B" w:rsidRPr="00625EA3">
            <w:rPr>
              <w:rFonts w:asciiTheme="majorHAnsi" w:hAnsiTheme="majorHAnsi" w:cstheme="majorHAnsi"/>
              <w:color w:val="0D0D0D"/>
              <w:spacing w:val="-2"/>
              <w:sz w:val="26"/>
              <w:szCs w:val="26"/>
              <w:shd w:val="clear" w:color="auto" w:fill="FFFFFF"/>
            </w:rPr>
            <w:fldChar w:fldCharType="end"/>
          </w:r>
        </w:sdtContent>
      </w:sdt>
      <w:r w:rsidR="0018085D" w:rsidRPr="00625EA3">
        <w:rPr>
          <w:rFonts w:asciiTheme="majorHAnsi" w:hAnsiTheme="majorHAnsi" w:cstheme="majorHAnsi"/>
          <w:color w:val="0D0D0D"/>
          <w:spacing w:val="-2"/>
          <w:sz w:val="26"/>
          <w:szCs w:val="26"/>
          <w:shd w:val="clear" w:color="auto" w:fill="FFFFFF"/>
        </w:rPr>
        <w:t xml:space="preserve">. </w:t>
      </w:r>
    </w:p>
    <w:p w14:paraId="0589A02C" w14:textId="54D1A1DC" w:rsidR="0018085D" w:rsidRPr="00625EA3" w:rsidRDefault="0018085D" w:rsidP="00625EA3">
      <w:pPr>
        <w:spacing w:after="0" w:line="360" w:lineRule="auto"/>
        <w:jc w:val="both"/>
        <w:rPr>
          <w:rFonts w:asciiTheme="majorHAnsi" w:hAnsiTheme="majorHAnsi" w:cstheme="majorHAnsi"/>
          <w:color w:val="0D0D0D"/>
          <w:spacing w:val="-2"/>
          <w:sz w:val="26"/>
          <w:szCs w:val="26"/>
          <w:shd w:val="clear" w:color="auto" w:fill="FFFFFF"/>
        </w:rPr>
      </w:pPr>
      <w:r w:rsidRPr="00625EA3">
        <w:rPr>
          <w:rFonts w:asciiTheme="majorHAnsi" w:hAnsiTheme="majorHAnsi" w:cstheme="majorHAnsi"/>
          <w:color w:val="0D0D0D"/>
          <w:spacing w:val="-2"/>
          <w:sz w:val="26"/>
          <w:szCs w:val="26"/>
          <w:shd w:val="clear" w:color="auto" w:fill="FFFFFF"/>
        </w:rPr>
        <w:tab/>
        <w:t>Sự cố về tham nhũng và tiêu cực một số nơi làm giảm niềm tin trong công chúng. Các cuộc khảo sát bên trong cho thấy dân gian đôi khi thất vọng vì hành vi tiêu cực của quan chức cấp thấp. Ngoài ra, kênh thông tin chính thống chưa truyền thông hiệu quả để củng cố niềm tin. Qua mạng xã hội xuất hiện nhiều đồn đoán tiêu cực về cán bộ, ảnh hưởng phần nào uy tín Đảng; thống kê cơ quan giám sát cho thấy sự ủng hộ của dân vào chính sách Đảng có thể kém bền vững nếu sai phạm được công khai.</w:t>
      </w:r>
    </w:p>
    <w:p w14:paraId="430D033A" w14:textId="1AB7BB0E" w:rsidR="0018085D" w:rsidRPr="00625EA3" w:rsidRDefault="0018085D"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color w:val="0D0D0D"/>
          <w:spacing w:val="-2"/>
          <w:sz w:val="26"/>
          <w:szCs w:val="26"/>
          <w:shd w:val="clear" w:color="auto" w:fill="FFFFFF"/>
        </w:rPr>
        <w:tab/>
        <w:t>Với thời đại công nghệ 4.0, AI dần phát triển mạnh và nền kinh tế thị trường đang có nhiều biến động mang tính đột phá điều này tạo nhiều áp lực mới phải gánh vác. Nền kinh tế thị trường được ví như miếng mồi thơm khiến cho một số bộ phần bị lôi kéo theo lợi ích cá nhân. Trên con đường hội nhập còn vướng nhiều trở ngại do chiến tranh xung đột, nơi mà vật giá và năng lượng đang leo thang</w:t>
      </w:r>
      <w:sdt>
        <w:sdtPr>
          <w:rPr>
            <w:rFonts w:asciiTheme="majorHAnsi" w:hAnsiTheme="majorHAnsi" w:cstheme="majorHAnsi"/>
            <w:color w:val="0D0D0D"/>
            <w:spacing w:val="-2"/>
            <w:sz w:val="26"/>
            <w:szCs w:val="26"/>
            <w:shd w:val="clear" w:color="auto" w:fill="FFFFFF"/>
          </w:rPr>
          <w:id w:val="1357226976"/>
          <w:citation/>
        </w:sdtPr>
        <w:sdtContent>
          <w:r w:rsidR="004D591B" w:rsidRPr="00625EA3">
            <w:rPr>
              <w:rFonts w:asciiTheme="majorHAnsi" w:hAnsiTheme="majorHAnsi" w:cstheme="majorHAnsi"/>
              <w:color w:val="0D0D0D"/>
              <w:spacing w:val="-2"/>
              <w:sz w:val="26"/>
              <w:szCs w:val="26"/>
              <w:shd w:val="clear" w:color="auto" w:fill="FFFFFF"/>
            </w:rPr>
            <w:fldChar w:fldCharType="begin"/>
          </w:r>
          <w:r w:rsidR="004D591B" w:rsidRPr="00625EA3">
            <w:rPr>
              <w:rFonts w:asciiTheme="majorHAnsi" w:hAnsiTheme="majorHAnsi" w:cstheme="majorHAnsi"/>
              <w:color w:val="0D0D0D"/>
              <w:spacing w:val="-2"/>
              <w:sz w:val="26"/>
              <w:szCs w:val="26"/>
              <w:shd w:val="clear" w:color="auto" w:fill="FFFFFF"/>
            </w:rPr>
            <w:instrText xml:space="preserve"> CITATION NGU25 \l 1066 </w:instrText>
          </w:r>
          <w:r w:rsidR="004D591B" w:rsidRPr="00625EA3">
            <w:rPr>
              <w:rFonts w:asciiTheme="majorHAnsi" w:hAnsiTheme="majorHAnsi" w:cstheme="majorHAnsi"/>
              <w:color w:val="0D0D0D"/>
              <w:spacing w:val="-2"/>
              <w:sz w:val="26"/>
              <w:szCs w:val="26"/>
              <w:shd w:val="clear" w:color="auto" w:fill="FFFFFF"/>
            </w:rPr>
            <w:fldChar w:fldCharType="separate"/>
          </w:r>
          <w:r w:rsidR="004D591B" w:rsidRPr="00625EA3">
            <w:rPr>
              <w:rFonts w:asciiTheme="majorHAnsi" w:hAnsiTheme="majorHAnsi" w:cstheme="majorHAnsi"/>
              <w:noProof/>
              <w:color w:val="0D0D0D"/>
              <w:spacing w:val="-2"/>
              <w:sz w:val="26"/>
              <w:szCs w:val="26"/>
              <w:shd w:val="clear" w:color="auto" w:fill="FFFFFF"/>
            </w:rPr>
            <w:t xml:space="preserve"> (ƯNG, 2025)</w:t>
          </w:r>
          <w:r w:rsidR="004D591B" w:rsidRPr="00625EA3">
            <w:rPr>
              <w:rFonts w:asciiTheme="majorHAnsi" w:hAnsiTheme="majorHAnsi" w:cstheme="majorHAnsi"/>
              <w:color w:val="0D0D0D"/>
              <w:spacing w:val="-2"/>
              <w:sz w:val="26"/>
              <w:szCs w:val="26"/>
              <w:shd w:val="clear" w:color="auto" w:fill="FFFFFF"/>
            </w:rPr>
            <w:fldChar w:fldCharType="end"/>
          </w:r>
        </w:sdtContent>
      </w:sdt>
      <w:r w:rsidRPr="00625EA3">
        <w:rPr>
          <w:rFonts w:asciiTheme="majorHAnsi" w:hAnsiTheme="majorHAnsi" w:cstheme="majorHAnsi"/>
          <w:color w:val="0D0D0D"/>
          <w:spacing w:val="-2"/>
          <w:sz w:val="26"/>
          <w:szCs w:val="26"/>
          <w:shd w:val="clear" w:color="auto" w:fill="FFFFFF"/>
        </w:rPr>
        <w:t xml:space="preserve">. Điều này đặc ra cho Đảng phải ứng xử khôn khéo để duy trì vị thế bình ổn của quốc gia. </w:t>
      </w:r>
    </w:p>
    <w:p w14:paraId="47C3F4FA" w14:textId="6A20A183" w:rsidR="00D733A2" w:rsidRPr="00625EA3" w:rsidRDefault="00D733A2" w:rsidP="00625EA3">
      <w:pPr>
        <w:spacing w:after="0" w:line="360" w:lineRule="auto"/>
        <w:jc w:val="both"/>
        <w:rPr>
          <w:rFonts w:asciiTheme="majorHAnsi" w:hAnsiTheme="majorHAnsi" w:cstheme="majorHAnsi"/>
          <w:b/>
          <w:bCs/>
          <w:sz w:val="26"/>
          <w:szCs w:val="26"/>
        </w:rPr>
      </w:pPr>
      <w:r w:rsidRPr="00625EA3">
        <w:rPr>
          <w:rFonts w:asciiTheme="majorHAnsi" w:hAnsiTheme="majorHAnsi" w:cstheme="majorHAnsi"/>
          <w:b/>
          <w:bCs/>
          <w:sz w:val="26"/>
          <w:szCs w:val="26"/>
        </w:rPr>
        <w:t>2.3. Nguyên nhân của những thành tựu và hạn chế trong công tác xây dựng Đảng</w:t>
      </w:r>
    </w:p>
    <w:p w14:paraId="54E62042" w14:textId="3C61CB8A" w:rsidR="00D733A2" w:rsidRPr="00625EA3" w:rsidRDefault="0018085D"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r>
      <w:r w:rsidR="00F5156E" w:rsidRPr="00625EA3">
        <w:rPr>
          <w:rFonts w:asciiTheme="majorHAnsi" w:hAnsiTheme="majorHAnsi" w:cstheme="majorHAnsi"/>
          <w:sz w:val="26"/>
          <w:szCs w:val="26"/>
        </w:rPr>
        <w:t xml:space="preserve">Để có được thành tựu to lớn như ngày nay một trong những nguyên nhân to lớn quyết định chính là chính sách lãnh đạo và quyết tâm chính trị. Với sự lãnh đạo mạnh mẽ của cố Tổng Bí thư Nguyễn Phú Trọng được xem là yếu tố then chốt tạo ra các thành tựu lớn. Trong các nghị quyết định kỳ của Đảng đã đề ra mục tiêu cho từng giai đoạn và phân công trách </w:t>
      </w:r>
      <w:r w:rsidR="003F14D4" w:rsidRPr="00625EA3">
        <w:rPr>
          <w:rFonts w:asciiTheme="majorHAnsi" w:hAnsiTheme="majorHAnsi" w:cstheme="majorHAnsi"/>
          <w:sz w:val="26"/>
          <w:szCs w:val="26"/>
        </w:rPr>
        <w:t>nhiệm quyết liệt</w:t>
      </w:r>
      <w:sdt>
        <w:sdtPr>
          <w:rPr>
            <w:rFonts w:asciiTheme="majorHAnsi" w:hAnsiTheme="majorHAnsi" w:cstheme="majorHAnsi"/>
            <w:sz w:val="26"/>
            <w:szCs w:val="26"/>
          </w:rPr>
          <w:id w:val="-1200236925"/>
          <w:citation/>
        </w:sdtPr>
        <w:sdtContent>
          <w:r w:rsidR="004D591B" w:rsidRPr="00625EA3">
            <w:rPr>
              <w:rFonts w:asciiTheme="majorHAnsi" w:hAnsiTheme="majorHAnsi" w:cstheme="majorHAnsi"/>
              <w:sz w:val="26"/>
              <w:szCs w:val="26"/>
            </w:rPr>
            <w:fldChar w:fldCharType="begin"/>
          </w:r>
          <w:r w:rsidR="004D591B" w:rsidRPr="00625EA3">
            <w:rPr>
              <w:rFonts w:asciiTheme="majorHAnsi" w:hAnsiTheme="majorHAnsi" w:cstheme="majorHAnsi"/>
              <w:sz w:val="26"/>
              <w:szCs w:val="26"/>
            </w:rPr>
            <w:instrText xml:space="preserve"> CITATION PGS25 \l 1066 </w:instrText>
          </w:r>
          <w:r w:rsidR="004D591B" w:rsidRPr="00625EA3">
            <w:rPr>
              <w:rFonts w:asciiTheme="majorHAnsi" w:hAnsiTheme="majorHAnsi" w:cstheme="majorHAnsi"/>
              <w:sz w:val="26"/>
              <w:szCs w:val="26"/>
            </w:rPr>
            <w:fldChar w:fldCharType="separate"/>
          </w:r>
          <w:r w:rsidR="004D591B" w:rsidRPr="00625EA3">
            <w:rPr>
              <w:rFonts w:asciiTheme="majorHAnsi" w:hAnsiTheme="majorHAnsi" w:cstheme="majorHAnsi"/>
              <w:noProof/>
              <w:sz w:val="26"/>
              <w:szCs w:val="26"/>
            </w:rPr>
            <w:t xml:space="preserve"> (TUẤN, 2025)</w:t>
          </w:r>
          <w:r w:rsidR="004D591B" w:rsidRPr="00625EA3">
            <w:rPr>
              <w:rFonts w:asciiTheme="majorHAnsi" w:hAnsiTheme="majorHAnsi" w:cstheme="majorHAnsi"/>
              <w:sz w:val="26"/>
              <w:szCs w:val="26"/>
            </w:rPr>
            <w:fldChar w:fldCharType="end"/>
          </w:r>
        </w:sdtContent>
      </w:sdt>
      <w:r w:rsidR="003F14D4" w:rsidRPr="00625EA3">
        <w:rPr>
          <w:rFonts w:asciiTheme="majorHAnsi" w:hAnsiTheme="majorHAnsi" w:cstheme="majorHAnsi"/>
          <w:sz w:val="26"/>
          <w:szCs w:val="26"/>
        </w:rPr>
        <w:t xml:space="preserve">. Với quyết sách của cố Tổng Bí Thư Nguyễn Phú Trọng “Không có vùng cấm, không có ngoại lệ” đã dầm dẹp được đa số các cán bộ suy thoái về đạo đức. </w:t>
      </w:r>
    </w:p>
    <w:p w14:paraId="011C65C3" w14:textId="5176E8B4" w:rsidR="003F14D4" w:rsidRPr="00625EA3" w:rsidRDefault="003F14D4"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lastRenderedPageBreak/>
        <w:tab/>
        <w:t xml:space="preserve">Thứ hai, sự hoàn thiện về thể chế và cải tiến các biên chế pháp luật góp phần trong công đoạn tạo nền móng cho thành tựu sau này. Ngược lại, khi còn tồn đọng về hạn chế năng lực quản lý làm phát sinh nhiều khó khăn trong công tác điều hành. Ví dụ, khi ban hành 15000 ngành văn bản hướng dẫn nhằm nâng cao hiệu lực của các biên chế pháp luật, song </w:t>
      </w:r>
      <w:proofErr w:type="spellStart"/>
      <w:r w:rsidRPr="00625EA3">
        <w:rPr>
          <w:rFonts w:asciiTheme="majorHAnsi" w:hAnsiTheme="majorHAnsi" w:cstheme="majorHAnsi"/>
          <w:sz w:val="26"/>
          <w:szCs w:val="26"/>
        </w:rPr>
        <w:t>song</w:t>
      </w:r>
      <w:proofErr w:type="spellEnd"/>
      <w:r w:rsidRPr="00625EA3">
        <w:rPr>
          <w:rFonts w:asciiTheme="majorHAnsi" w:hAnsiTheme="majorHAnsi" w:cstheme="majorHAnsi"/>
          <w:sz w:val="26"/>
          <w:szCs w:val="26"/>
        </w:rPr>
        <w:t xml:space="preserve"> với việc đó Đảng phải đối mặt với các áp lực điều chỉnh các văn bản đó để văn bản được mang tính thực tế cao</w:t>
      </w:r>
      <w:sdt>
        <w:sdtPr>
          <w:rPr>
            <w:rFonts w:asciiTheme="majorHAnsi" w:hAnsiTheme="majorHAnsi" w:cstheme="majorHAnsi"/>
            <w:sz w:val="26"/>
            <w:szCs w:val="26"/>
          </w:rPr>
          <w:id w:val="1609235442"/>
          <w:citation/>
        </w:sdtPr>
        <w:sdtContent>
          <w:r w:rsidR="00095834" w:rsidRPr="00625EA3">
            <w:rPr>
              <w:rFonts w:asciiTheme="majorHAnsi" w:hAnsiTheme="majorHAnsi" w:cstheme="majorHAnsi"/>
              <w:sz w:val="26"/>
              <w:szCs w:val="26"/>
            </w:rPr>
            <w:fldChar w:fldCharType="begin"/>
          </w:r>
          <w:r w:rsidR="00095834" w:rsidRPr="00625EA3">
            <w:rPr>
              <w:rFonts w:asciiTheme="majorHAnsi" w:hAnsiTheme="majorHAnsi" w:cstheme="majorHAnsi"/>
              <w:sz w:val="26"/>
              <w:szCs w:val="26"/>
            </w:rPr>
            <w:instrText xml:space="preserve"> CITATION Điệ25 \l 1066 </w:instrText>
          </w:r>
          <w:r w:rsidR="00095834" w:rsidRPr="00625EA3">
            <w:rPr>
              <w:rFonts w:asciiTheme="majorHAnsi" w:hAnsiTheme="majorHAnsi" w:cstheme="majorHAnsi"/>
              <w:sz w:val="26"/>
              <w:szCs w:val="26"/>
            </w:rPr>
            <w:fldChar w:fldCharType="separate"/>
          </w:r>
          <w:r w:rsidR="00095834" w:rsidRPr="00625EA3">
            <w:rPr>
              <w:rFonts w:asciiTheme="majorHAnsi" w:hAnsiTheme="majorHAnsi" w:cstheme="majorHAnsi"/>
              <w:noProof/>
              <w:sz w:val="26"/>
              <w:szCs w:val="26"/>
            </w:rPr>
            <w:t xml:space="preserve"> (Điện Biên Phủ, 2025)</w:t>
          </w:r>
          <w:r w:rsidR="00095834" w:rsidRPr="00625EA3">
            <w:rPr>
              <w:rFonts w:asciiTheme="majorHAnsi" w:hAnsiTheme="majorHAnsi" w:cstheme="majorHAnsi"/>
              <w:sz w:val="26"/>
              <w:szCs w:val="26"/>
            </w:rPr>
            <w:fldChar w:fldCharType="end"/>
          </w:r>
        </w:sdtContent>
      </w:sdt>
      <w:r w:rsidRPr="00625EA3">
        <w:rPr>
          <w:rFonts w:asciiTheme="majorHAnsi" w:hAnsiTheme="majorHAnsi" w:cstheme="majorHAnsi"/>
          <w:sz w:val="26"/>
          <w:szCs w:val="26"/>
        </w:rPr>
        <w:t xml:space="preserve">. Một số lỗ hổng trong công tác chuyển tiền công khai vẫn còn tồn tại nhiều thành phần tham lam, điều đó cho thấy về mặt yếu kém trong công cuộc thực thi và năng lực thể chế của các cán bộ quản lý. </w:t>
      </w:r>
    </w:p>
    <w:p w14:paraId="48B4BC8D" w14:textId="123E39C5" w:rsidR="003F14D4" w:rsidRPr="00625EA3" w:rsidRDefault="003F14D4"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r>
      <w:r w:rsidR="00884197" w:rsidRPr="00625EA3">
        <w:rPr>
          <w:rFonts w:asciiTheme="majorHAnsi" w:hAnsiTheme="majorHAnsi" w:cstheme="majorHAnsi"/>
          <w:sz w:val="26"/>
          <w:szCs w:val="26"/>
        </w:rPr>
        <w:t xml:space="preserve">Thứ ba, cơ chế khen thưởng và phạt của Đảng đã tạo thêm các động lực trong cán bộ, khi một đảng viên bị vi phạm sẽ bị xử lý công khai góp phần lan tỏa tinh thần và trách nhiệm trong cán bộ. Đồng thời, văn hóa </w:t>
      </w:r>
      <w:r w:rsidR="00EF1084" w:rsidRPr="00625EA3">
        <w:rPr>
          <w:rFonts w:asciiTheme="majorHAnsi" w:hAnsiTheme="majorHAnsi" w:cstheme="majorHAnsi"/>
          <w:sz w:val="26"/>
          <w:szCs w:val="26"/>
        </w:rPr>
        <w:t>Đảng đề cao cơ chế phê bình và tự phê bình làm tăng tinh thần tự giác trong trách nhiệm của các cán bộ. Nhưng còn tồn tại một số vấn đề khác như các cán bộ chạy đua theo thành tích vì khen thưởng nhưng lại thiếu gốc rễ nên khi bị điều tra và phát hiện thì cán bộ mới chịu sữa chữa và tự giác khắc phục hậu quả</w:t>
      </w:r>
      <w:sdt>
        <w:sdtPr>
          <w:rPr>
            <w:rFonts w:asciiTheme="majorHAnsi" w:hAnsiTheme="majorHAnsi" w:cstheme="majorHAnsi"/>
            <w:sz w:val="26"/>
            <w:szCs w:val="26"/>
          </w:rPr>
          <w:id w:val="41953689"/>
          <w:citation/>
        </w:sdtPr>
        <w:sdtContent>
          <w:r w:rsidR="00095834" w:rsidRPr="00625EA3">
            <w:rPr>
              <w:rFonts w:asciiTheme="majorHAnsi" w:hAnsiTheme="majorHAnsi" w:cstheme="majorHAnsi"/>
              <w:sz w:val="26"/>
              <w:szCs w:val="26"/>
            </w:rPr>
            <w:fldChar w:fldCharType="begin"/>
          </w:r>
          <w:r w:rsidR="00095834" w:rsidRPr="00625EA3">
            <w:rPr>
              <w:rFonts w:asciiTheme="majorHAnsi" w:hAnsiTheme="majorHAnsi" w:cstheme="majorHAnsi"/>
              <w:sz w:val="26"/>
              <w:szCs w:val="26"/>
            </w:rPr>
            <w:instrText xml:space="preserve"> CITATION NGU25 \l 1066 </w:instrText>
          </w:r>
          <w:r w:rsidR="00095834" w:rsidRPr="00625EA3">
            <w:rPr>
              <w:rFonts w:asciiTheme="majorHAnsi" w:hAnsiTheme="majorHAnsi" w:cstheme="majorHAnsi"/>
              <w:sz w:val="26"/>
              <w:szCs w:val="26"/>
            </w:rPr>
            <w:fldChar w:fldCharType="separate"/>
          </w:r>
          <w:r w:rsidR="00095834" w:rsidRPr="00625EA3">
            <w:rPr>
              <w:rFonts w:asciiTheme="majorHAnsi" w:hAnsiTheme="majorHAnsi" w:cstheme="majorHAnsi"/>
              <w:noProof/>
              <w:sz w:val="26"/>
              <w:szCs w:val="26"/>
            </w:rPr>
            <w:t xml:space="preserve"> (ƯNG, 2025)</w:t>
          </w:r>
          <w:r w:rsidR="00095834" w:rsidRPr="00625EA3">
            <w:rPr>
              <w:rFonts w:asciiTheme="majorHAnsi" w:hAnsiTheme="majorHAnsi" w:cstheme="majorHAnsi"/>
              <w:sz w:val="26"/>
              <w:szCs w:val="26"/>
            </w:rPr>
            <w:fldChar w:fldCharType="end"/>
          </w:r>
        </w:sdtContent>
      </w:sdt>
      <w:r w:rsidR="00EF1084" w:rsidRPr="00625EA3">
        <w:rPr>
          <w:rFonts w:asciiTheme="majorHAnsi" w:hAnsiTheme="majorHAnsi" w:cstheme="majorHAnsi"/>
          <w:sz w:val="26"/>
          <w:szCs w:val="26"/>
        </w:rPr>
        <w:t xml:space="preserve">. </w:t>
      </w:r>
    </w:p>
    <w:p w14:paraId="7FA79E06" w14:textId="64EED66A" w:rsidR="00EF1084" w:rsidRPr="00625EA3" w:rsidRDefault="00EF1084"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t>Thứ tư, với tình hình thế giới đang đứng trên giai đoạn căng thẳng leo thang đã làm cho nền kinh tế thị trường vừa áp lực phải đổi mới liên tục, đây cũng chính là một phần trong sự hạn chế. Do đó buộc Đảng phải điều chỉnh nhiều chính sách thay đổi nhanh nhằm thích ứng với tình hình biến động như hiện nay. Chính vì thế đã tạo ra một “lợi ích nhóm” tồn tại trong một số bộ mặt. Tham nhũng cũng ngày càng tinh vi và phức tạp hơn. Ngoài ra, sự phát triển của công nghệ và AI đã làm thay đổi cách thức tuyên truyền thông tin. Do đó để bắt kịp xu hướng và thời đại buộc đảng viên phải thích nghi với thời đại công nghệ phát triển. Nếu một đảng viên không kịp hay không chịu thích nghi với môi trường 4.0, điều này làm thiếu sót về năng lực của người cán bộ</w:t>
      </w:r>
      <w:sdt>
        <w:sdtPr>
          <w:rPr>
            <w:rFonts w:asciiTheme="majorHAnsi" w:hAnsiTheme="majorHAnsi" w:cstheme="majorHAnsi"/>
            <w:sz w:val="26"/>
            <w:szCs w:val="26"/>
          </w:rPr>
          <w:id w:val="-2129377970"/>
          <w:citation/>
        </w:sdtPr>
        <w:sdtContent>
          <w:r w:rsidR="00095834" w:rsidRPr="00625EA3">
            <w:rPr>
              <w:rFonts w:asciiTheme="majorHAnsi" w:hAnsiTheme="majorHAnsi" w:cstheme="majorHAnsi"/>
              <w:sz w:val="26"/>
              <w:szCs w:val="26"/>
            </w:rPr>
            <w:fldChar w:fldCharType="begin"/>
          </w:r>
          <w:r w:rsidR="00095834" w:rsidRPr="00625EA3">
            <w:rPr>
              <w:rFonts w:asciiTheme="majorHAnsi" w:hAnsiTheme="majorHAnsi" w:cstheme="majorHAnsi"/>
              <w:sz w:val="26"/>
              <w:szCs w:val="26"/>
            </w:rPr>
            <w:instrText xml:space="preserve"> CITATION NGU25 \l 1066 </w:instrText>
          </w:r>
          <w:r w:rsidR="00095834" w:rsidRPr="00625EA3">
            <w:rPr>
              <w:rFonts w:asciiTheme="majorHAnsi" w:hAnsiTheme="majorHAnsi" w:cstheme="majorHAnsi"/>
              <w:sz w:val="26"/>
              <w:szCs w:val="26"/>
            </w:rPr>
            <w:fldChar w:fldCharType="separate"/>
          </w:r>
          <w:r w:rsidR="00095834" w:rsidRPr="00625EA3">
            <w:rPr>
              <w:rFonts w:asciiTheme="majorHAnsi" w:hAnsiTheme="majorHAnsi" w:cstheme="majorHAnsi"/>
              <w:noProof/>
              <w:sz w:val="26"/>
              <w:szCs w:val="26"/>
            </w:rPr>
            <w:t xml:space="preserve"> (ƯNG, 2025)</w:t>
          </w:r>
          <w:r w:rsidR="00095834" w:rsidRPr="00625EA3">
            <w:rPr>
              <w:rFonts w:asciiTheme="majorHAnsi" w:hAnsiTheme="majorHAnsi" w:cstheme="majorHAnsi"/>
              <w:sz w:val="26"/>
              <w:szCs w:val="26"/>
            </w:rPr>
            <w:fldChar w:fldCharType="end"/>
          </w:r>
        </w:sdtContent>
      </w:sdt>
      <w:r w:rsidRPr="00625EA3">
        <w:rPr>
          <w:rFonts w:asciiTheme="majorHAnsi" w:hAnsiTheme="majorHAnsi" w:cstheme="majorHAnsi"/>
          <w:sz w:val="26"/>
          <w:szCs w:val="26"/>
        </w:rPr>
        <w:t xml:space="preserve">. </w:t>
      </w:r>
      <w:r w:rsidR="00812D37" w:rsidRPr="00625EA3">
        <w:rPr>
          <w:rFonts w:asciiTheme="majorHAnsi" w:hAnsiTheme="majorHAnsi" w:cstheme="majorHAnsi"/>
          <w:sz w:val="26"/>
          <w:szCs w:val="26"/>
        </w:rPr>
        <w:t>Yếu tố mang tính toàn cầu này đang mang lại áp lực lớn đối với Đảng, buộc Đảng phải tập trung giải quyết vấn đề mang tính biến động như vậy.</w:t>
      </w:r>
    </w:p>
    <w:p w14:paraId="4C55FB02" w14:textId="60247FC4" w:rsidR="00812D37" w:rsidRPr="00625EA3" w:rsidRDefault="00812D37"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t xml:space="preserve">Thứ năm, khi về lâu về dài thì việc quan thuộc với cơ chế cũ vừa góp phần tạo nền vững chắc nhưng khi ở hiện tại thì sẽ làm chậm các phong trào cải cách. Giống như các đảng viên luôn ưu tiên các lợi ích nhóm và lợi ích cá nhân thay vì quan tâm đến hiệu quả mang lại cho người dân và đất nước. văn hóa ứng xử cũng chính là một phần trong </w:t>
      </w:r>
      <w:r w:rsidRPr="00625EA3">
        <w:rPr>
          <w:rFonts w:asciiTheme="majorHAnsi" w:hAnsiTheme="majorHAnsi" w:cstheme="majorHAnsi"/>
          <w:sz w:val="26"/>
          <w:szCs w:val="26"/>
        </w:rPr>
        <w:lastRenderedPageBreak/>
        <w:t xml:space="preserve">tư tưởng. Đảng phải luôn quan tâm và duy trì kỷ luật sắt, nhưng trong đó cũng có tồn tại các vấn đề liên quan đến sự hạn chế của sáng tạo của một số chuyên gia tham gia chính sách. Do đó mà có những bất cập trong nhân sự dù thể chế đã hoàn thiện và thay đổi một cách đáng kể. </w:t>
      </w:r>
      <w:r w:rsidRPr="00625EA3">
        <w:rPr>
          <w:rFonts w:asciiTheme="majorHAnsi" w:hAnsiTheme="majorHAnsi" w:cstheme="majorHAnsi"/>
          <w:sz w:val="26"/>
          <w:szCs w:val="26"/>
        </w:rPr>
        <w:tab/>
      </w:r>
    </w:p>
    <w:p w14:paraId="361CC9F5" w14:textId="77777777" w:rsidR="00625EA3" w:rsidRPr="00625EA3" w:rsidRDefault="00625EA3" w:rsidP="00625EA3">
      <w:pPr>
        <w:spacing w:after="0" w:line="360" w:lineRule="auto"/>
        <w:jc w:val="both"/>
        <w:rPr>
          <w:rFonts w:asciiTheme="majorHAnsi" w:hAnsiTheme="majorHAnsi" w:cstheme="majorHAnsi"/>
          <w:sz w:val="26"/>
          <w:szCs w:val="26"/>
        </w:rPr>
      </w:pPr>
    </w:p>
    <w:p w14:paraId="09F52382" w14:textId="77777777" w:rsidR="00625EA3" w:rsidRPr="00625EA3" w:rsidRDefault="00625EA3" w:rsidP="00625EA3">
      <w:pPr>
        <w:spacing w:after="0" w:line="360" w:lineRule="auto"/>
        <w:jc w:val="both"/>
        <w:rPr>
          <w:rFonts w:asciiTheme="majorHAnsi" w:hAnsiTheme="majorHAnsi" w:cstheme="majorHAnsi"/>
          <w:sz w:val="26"/>
          <w:szCs w:val="26"/>
        </w:rPr>
      </w:pPr>
    </w:p>
    <w:p w14:paraId="27606C07" w14:textId="77777777" w:rsidR="00625EA3" w:rsidRPr="00625EA3" w:rsidRDefault="00625EA3" w:rsidP="00625EA3">
      <w:pPr>
        <w:spacing w:after="0" w:line="360" w:lineRule="auto"/>
        <w:jc w:val="both"/>
        <w:rPr>
          <w:rFonts w:asciiTheme="majorHAnsi" w:hAnsiTheme="majorHAnsi" w:cstheme="majorHAnsi"/>
          <w:sz w:val="26"/>
          <w:szCs w:val="26"/>
        </w:rPr>
      </w:pPr>
    </w:p>
    <w:p w14:paraId="2BD43143" w14:textId="77777777" w:rsidR="00625EA3" w:rsidRPr="00625EA3" w:rsidRDefault="00625EA3" w:rsidP="00625EA3">
      <w:pPr>
        <w:spacing w:after="0" w:line="360" w:lineRule="auto"/>
        <w:jc w:val="both"/>
        <w:rPr>
          <w:rFonts w:asciiTheme="majorHAnsi" w:hAnsiTheme="majorHAnsi" w:cstheme="majorHAnsi"/>
          <w:sz w:val="26"/>
          <w:szCs w:val="26"/>
        </w:rPr>
      </w:pPr>
    </w:p>
    <w:p w14:paraId="74B4350B" w14:textId="77777777" w:rsidR="00625EA3" w:rsidRPr="00625EA3" w:rsidRDefault="00625EA3" w:rsidP="00625EA3">
      <w:pPr>
        <w:spacing w:after="0" w:line="360" w:lineRule="auto"/>
        <w:jc w:val="both"/>
        <w:rPr>
          <w:rFonts w:asciiTheme="majorHAnsi" w:hAnsiTheme="majorHAnsi" w:cstheme="majorHAnsi"/>
          <w:sz w:val="26"/>
          <w:szCs w:val="26"/>
        </w:rPr>
      </w:pPr>
    </w:p>
    <w:p w14:paraId="4F4853B6" w14:textId="77777777" w:rsidR="00625EA3" w:rsidRPr="00625EA3" w:rsidRDefault="00625EA3" w:rsidP="00625EA3">
      <w:pPr>
        <w:spacing w:after="0" w:line="360" w:lineRule="auto"/>
        <w:jc w:val="both"/>
        <w:rPr>
          <w:rFonts w:asciiTheme="majorHAnsi" w:hAnsiTheme="majorHAnsi" w:cstheme="majorHAnsi"/>
          <w:sz w:val="26"/>
          <w:szCs w:val="26"/>
        </w:rPr>
      </w:pPr>
    </w:p>
    <w:p w14:paraId="7FCDD268" w14:textId="77777777" w:rsidR="00625EA3" w:rsidRPr="00625EA3" w:rsidRDefault="00625EA3" w:rsidP="00625EA3">
      <w:pPr>
        <w:spacing w:after="0" w:line="360" w:lineRule="auto"/>
        <w:jc w:val="both"/>
        <w:rPr>
          <w:rFonts w:asciiTheme="majorHAnsi" w:hAnsiTheme="majorHAnsi" w:cstheme="majorHAnsi"/>
          <w:sz w:val="26"/>
          <w:szCs w:val="26"/>
        </w:rPr>
      </w:pPr>
    </w:p>
    <w:p w14:paraId="2A235D3A" w14:textId="77777777" w:rsidR="00625EA3" w:rsidRPr="00625EA3" w:rsidRDefault="00625EA3" w:rsidP="00625EA3">
      <w:pPr>
        <w:spacing w:after="0" w:line="360" w:lineRule="auto"/>
        <w:jc w:val="both"/>
        <w:rPr>
          <w:rFonts w:asciiTheme="majorHAnsi" w:hAnsiTheme="majorHAnsi" w:cstheme="majorHAnsi"/>
          <w:sz w:val="26"/>
          <w:szCs w:val="26"/>
        </w:rPr>
      </w:pPr>
    </w:p>
    <w:p w14:paraId="38BB0584" w14:textId="77777777" w:rsidR="00625EA3" w:rsidRPr="00625EA3" w:rsidRDefault="00625EA3" w:rsidP="00625EA3">
      <w:pPr>
        <w:spacing w:after="0" w:line="360" w:lineRule="auto"/>
        <w:jc w:val="both"/>
        <w:rPr>
          <w:rFonts w:asciiTheme="majorHAnsi" w:hAnsiTheme="majorHAnsi" w:cstheme="majorHAnsi"/>
          <w:sz w:val="26"/>
          <w:szCs w:val="26"/>
        </w:rPr>
      </w:pPr>
    </w:p>
    <w:p w14:paraId="256293B5" w14:textId="77777777" w:rsidR="00625EA3" w:rsidRPr="00625EA3" w:rsidRDefault="00625EA3" w:rsidP="00625EA3">
      <w:pPr>
        <w:spacing w:after="0" w:line="360" w:lineRule="auto"/>
        <w:jc w:val="both"/>
        <w:rPr>
          <w:rFonts w:asciiTheme="majorHAnsi" w:hAnsiTheme="majorHAnsi" w:cstheme="majorHAnsi"/>
          <w:sz w:val="26"/>
          <w:szCs w:val="26"/>
        </w:rPr>
      </w:pPr>
    </w:p>
    <w:p w14:paraId="30EB2E2D" w14:textId="77777777" w:rsidR="00625EA3" w:rsidRPr="00625EA3" w:rsidRDefault="00625EA3" w:rsidP="00625EA3">
      <w:pPr>
        <w:spacing w:after="0" w:line="360" w:lineRule="auto"/>
        <w:jc w:val="both"/>
        <w:rPr>
          <w:rFonts w:asciiTheme="majorHAnsi" w:hAnsiTheme="majorHAnsi" w:cstheme="majorHAnsi"/>
          <w:sz w:val="26"/>
          <w:szCs w:val="26"/>
        </w:rPr>
      </w:pPr>
    </w:p>
    <w:p w14:paraId="3109CB08" w14:textId="77777777" w:rsidR="00625EA3" w:rsidRPr="00625EA3" w:rsidRDefault="00625EA3" w:rsidP="00625EA3">
      <w:pPr>
        <w:spacing w:after="0" w:line="360" w:lineRule="auto"/>
        <w:jc w:val="both"/>
        <w:rPr>
          <w:rFonts w:asciiTheme="majorHAnsi" w:hAnsiTheme="majorHAnsi" w:cstheme="majorHAnsi"/>
          <w:sz w:val="26"/>
          <w:szCs w:val="26"/>
        </w:rPr>
      </w:pPr>
    </w:p>
    <w:p w14:paraId="32765445" w14:textId="77777777" w:rsidR="00625EA3" w:rsidRPr="00625EA3" w:rsidRDefault="00625EA3" w:rsidP="00625EA3">
      <w:pPr>
        <w:spacing w:after="0" w:line="360" w:lineRule="auto"/>
        <w:jc w:val="both"/>
        <w:rPr>
          <w:rFonts w:asciiTheme="majorHAnsi" w:hAnsiTheme="majorHAnsi" w:cstheme="majorHAnsi"/>
          <w:sz w:val="26"/>
          <w:szCs w:val="26"/>
        </w:rPr>
      </w:pPr>
    </w:p>
    <w:p w14:paraId="0B09B58F" w14:textId="77777777" w:rsidR="00625EA3" w:rsidRPr="00625EA3" w:rsidRDefault="00625EA3" w:rsidP="00625EA3">
      <w:pPr>
        <w:spacing w:after="0" w:line="360" w:lineRule="auto"/>
        <w:jc w:val="both"/>
        <w:rPr>
          <w:rFonts w:asciiTheme="majorHAnsi" w:hAnsiTheme="majorHAnsi" w:cstheme="majorHAnsi"/>
          <w:sz w:val="26"/>
          <w:szCs w:val="26"/>
        </w:rPr>
      </w:pPr>
    </w:p>
    <w:p w14:paraId="6997B686" w14:textId="77777777" w:rsidR="00625EA3" w:rsidRPr="00625EA3" w:rsidRDefault="00625EA3" w:rsidP="00625EA3">
      <w:pPr>
        <w:spacing w:after="0" w:line="360" w:lineRule="auto"/>
        <w:jc w:val="both"/>
        <w:rPr>
          <w:rFonts w:asciiTheme="majorHAnsi" w:hAnsiTheme="majorHAnsi" w:cstheme="majorHAnsi"/>
          <w:sz w:val="26"/>
          <w:szCs w:val="26"/>
        </w:rPr>
      </w:pPr>
    </w:p>
    <w:p w14:paraId="120A30DD" w14:textId="77777777" w:rsidR="00625EA3" w:rsidRPr="00625EA3" w:rsidRDefault="00625EA3" w:rsidP="00625EA3">
      <w:pPr>
        <w:spacing w:after="0" w:line="360" w:lineRule="auto"/>
        <w:jc w:val="both"/>
        <w:rPr>
          <w:rFonts w:asciiTheme="majorHAnsi" w:hAnsiTheme="majorHAnsi" w:cstheme="majorHAnsi"/>
          <w:sz w:val="26"/>
          <w:szCs w:val="26"/>
        </w:rPr>
      </w:pPr>
    </w:p>
    <w:p w14:paraId="46E8ABA6" w14:textId="77777777" w:rsidR="00625EA3" w:rsidRPr="00625EA3" w:rsidRDefault="00625EA3" w:rsidP="00625EA3">
      <w:pPr>
        <w:spacing w:after="0" w:line="360" w:lineRule="auto"/>
        <w:jc w:val="both"/>
        <w:rPr>
          <w:rFonts w:asciiTheme="majorHAnsi" w:hAnsiTheme="majorHAnsi" w:cstheme="majorHAnsi"/>
          <w:sz w:val="26"/>
          <w:szCs w:val="26"/>
        </w:rPr>
      </w:pPr>
    </w:p>
    <w:p w14:paraId="1BC2D5EC" w14:textId="77777777" w:rsidR="00625EA3" w:rsidRPr="00625EA3" w:rsidRDefault="00625EA3" w:rsidP="00625EA3">
      <w:pPr>
        <w:spacing w:after="0" w:line="360" w:lineRule="auto"/>
        <w:jc w:val="both"/>
        <w:rPr>
          <w:rFonts w:asciiTheme="majorHAnsi" w:hAnsiTheme="majorHAnsi" w:cstheme="majorHAnsi"/>
          <w:sz w:val="26"/>
          <w:szCs w:val="26"/>
        </w:rPr>
      </w:pPr>
    </w:p>
    <w:p w14:paraId="2F92AD87" w14:textId="77777777" w:rsidR="00625EA3" w:rsidRPr="00625EA3" w:rsidRDefault="00625EA3" w:rsidP="00625EA3">
      <w:pPr>
        <w:spacing w:after="0" w:line="360" w:lineRule="auto"/>
        <w:jc w:val="both"/>
        <w:rPr>
          <w:rFonts w:asciiTheme="majorHAnsi" w:hAnsiTheme="majorHAnsi" w:cstheme="majorHAnsi"/>
          <w:sz w:val="26"/>
          <w:szCs w:val="26"/>
        </w:rPr>
      </w:pPr>
    </w:p>
    <w:p w14:paraId="13E021DE" w14:textId="77777777" w:rsidR="00625EA3" w:rsidRPr="00625EA3" w:rsidRDefault="00625EA3" w:rsidP="00625EA3">
      <w:pPr>
        <w:spacing w:after="0" w:line="360" w:lineRule="auto"/>
        <w:jc w:val="both"/>
        <w:rPr>
          <w:rFonts w:asciiTheme="majorHAnsi" w:hAnsiTheme="majorHAnsi" w:cstheme="majorHAnsi"/>
          <w:sz w:val="26"/>
          <w:szCs w:val="26"/>
        </w:rPr>
      </w:pPr>
    </w:p>
    <w:p w14:paraId="7EEEA9AD" w14:textId="77777777" w:rsidR="00625EA3" w:rsidRPr="00625EA3" w:rsidRDefault="00625EA3" w:rsidP="00625EA3">
      <w:pPr>
        <w:spacing w:after="0" w:line="360" w:lineRule="auto"/>
        <w:jc w:val="both"/>
        <w:rPr>
          <w:rFonts w:asciiTheme="majorHAnsi" w:hAnsiTheme="majorHAnsi" w:cstheme="majorHAnsi"/>
          <w:sz w:val="26"/>
          <w:szCs w:val="26"/>
        </w:rPr>
      </w:pPr>
    </w:p>
    <w:p w14:paraId="2F527375" w14:textId="77777777" w:rsidR="00625EA3" w:rsidRPr="00625EA3" w:rsidRDefault="00625EA3" w:rsidP="00625EA3">
      <w:pPr>
        <w:spacing w:after="0" w:line="360" w:lineRule="auto"/>
        <w:jc w:val="both"/>
        <w:rPr>
          <w:rFonts w:asciiTheme="majorHAnsi" w:hAnsiTheme="majorHAnsi" w:cstheme="majorHAnsi"/>
          <w:sz w:val="26"/>
          <w:szCs w:val="26"/>
        </w:rPr>
      </w:pPr>
    </w:p>
    <w:p w14:paraId="4AB4CDC1" w14:textId="77777777" w:rsidR="00625EA3" w:rsidRPr="00625EA3" w:rsidRDefault="00625EA3" w:rsidP="00625EA3">
      <w:pPr>
        <w:spacing w:after="0" w:line="360" w:lineRule="auto"/>
        <w:jc w:val="both"/>
        <w:rPr>
          <w:rFonts w:asciiTheme="majorHAnsi" w:hAnsiTheme="majorHAnsi" w:cstheme="majorHAnsi"/>
          <w:sz w:val="26"/>
          <w:szCs w:val="26"/>
        </w:rPr>
      </w:pPr>
    </w:p>
    <w:p w14:paraId="42518F2B" w14:textId="77777777" w:rsidR="00625EA3" w:rsidRPr="00625EA3" w:rsidRDefault="00625EA3" w:rsidP="00625EA3">
      <w:pPr>
        <w:spacing w:after="0" w:line="360" w:lineRule="auto"/>
        <w:jc w:val="both"/>
        <w:rPr>
          <w:rFonts w:asciiTheme="majorHAnsi" w:hAnsiTheme="majorHAnsi" w:cstheme="majorHAnsi"/>
          <w:sz w:val="26"/>
          <w:szCs w:val="26"/>
        </w:rPr>
      </w:pPr>
    </w:p>
    <w:p w14:paraId="460A7B9E" w14:textId="77777777" w:rsidR="00625EA3" w:rsidRPr="00625EA3" w:rsidRDefault="00625EA3" w:rsidP="00625EA3">
      <w:pPr>
        <w:spacing w:after="0" w:line="360" w:lineRule="auto"/>
        <w:jc w:val="both"/>
        <w:rPr>
          <w:rFonts w:asciiTheme="majorHAnsi" w:hAnsiTheme="majorHAnsi" w:cstheme="majorHAnsi"/>
          <w:sz w:val="26"/>
          <w:szCs w:val="26"/>
        </w:rPr>
      </w:pPr>
    </w:p>
    <w:p w14:paraId="664B92DA" w14:textId="77777777" w:rsidR="00625EA3" w:rsidRPr="00625EA3" w:rsidRDefault="00625EA3" w:rsidP="00625EA3">
      <w:pPr>
        <w:spacing w:after="0" w:line="360" w:lineRule="auto"/>
        <w:jc w:val="both"/>
        <w:rPr>
          <w:rFonts w:asciiTheme="majorHAnsi" w:hAnsiTheme="majorHAnsi" w:cstheme="majorHAnsi"/>
          <w:sz w:val="26"/>
          <w:szCs w:val="26"/>
        </w:rPr>
      </w:pPr>
    </w:p>
    <w:p w14:paraId="49E1D67F" w14:textId="77777777" w:rsidR="00625EA3" w:rsidRPr="00625EA3" w:rsidRDefault="00625EA3" w:rsidP="00625EA3">
      <w:pPr>
        <w:spacing w:after="0" w:line="360" w:lineRule="auto"/>
        <w:jc w:val="both"/>
        <w:rPr>
          <w:rFonts w:asciiTheme="majorHAnsi" w:hAnsiTheme="majorHAnsi" w:cstheme="majorHAnsi"/>
          <w:sz w:val="26"/>
          <w:szCs w:val="26"/>
        </w:rPr>
      </w:pPr>
    </w:p>
    <w:sdt>
      <w:sdtPr>
        <w:rPr>
          <w:rFonts w:cstheme="majorHAnsi"/>
          <w:sz w:val="26"/>
          <w:szCs w:val="26"/>
        </w:rPr>
        <w:id w:val="1412974359"/>
        <w:docPartObj>
          <w:docPartGallery w:val="Bibliographies"/>
          <w:docPartUnique/>
        </w:docPartObj>
      </w:sdtPr>
      <w:sdtEndPr>
        <w:rPr>
          <w:rFonts w:eastAsiaTheme="minorHAnsi"/>
          <w:color w:val="auto"/>
        </w:rPr>
      </w:sdtEndPr>
      <w:sdtContent>
        <w:p w14:paraId="3F16E1AD" w14:textId="5B2305F6" w:rsidR="00625EA3" w:rsidRPr="00625EA3" w:rsidRDefault="00625EA3" w:rsidP="00625EA3">
          <w:pPr>
            <w:pStyle w:val="Heading1"/>
            <w:spacing w:line="360" w:lineRule="auto"/>
            <w:jc w:val="both"/>
            <w:rPr>
              <w:rFonts w:cstheme="majorHAnsi"/>
              <w:color w:val="auto"/>
              <w:sz w:val="32"/>
              <w:szCs w:val="32"/>
            </w:rPr>
          </w:pPr>
          <w:r w:rsidRPr="00625EA3">
            <w:rPr>
              <w:rFonts w:cstheme="majorHAnsi"/>
              <w:color w:val="auto"/>
              <w:sz w:val="32"/>
              <w:szCs w:val="32"/>
            </w:rPr>
            <w:t>TÀI LIỆU THAM KHẢO</w:t>
          </w:r>
        </w:p>
        <w:sdt>
          <w:sdtPr>
            <w:rPr>
              <w:rFonts w:asciiTheme="majorHAnsi" w:hAnsiTheme="majorHAnsi" w:cstheme="majorHAnsi"/>
              <w:sz w:val="26"/>
              <w:szCs w:val="26"/>
            </w:rPr>
            <w:id w:val="-573587230"/>
            <w:bibliography/>
          </w:sdtPr>
          <w:sdtContent>
            <w:p w14:paraId="6BF6F684" w14:textId="58B03458" w:rsidR="00625EA3" w:rsidRPr="00625EA3" w:rsidRDefault="00625EA3" w:rsidP="00625EA3">
              <w:pPr>
                <w:pStyle w:val="Bibliography"/>
                <w:spacing w:line="360" w:lineRule="auto"/>
                <w:ind w:left="720" w:hanging="720"/>
                <w:jc w:val="both"/>
                <w:rPr>
                  <w:rFonts w:asciiTheme="majorHAnsi" w:hAnsiTheme="majorHAnsi" w:cstheme="majorHAnsi"/>
                  <w:noProof/>
                  <w:kern w:val="0"/>
                  <w:sz w:val="26"/>
                  <w:szCs w:val="26"/>
                  <w14:ligatures w14:val="none"/>
                </w:rPr>
              </w:pPr>
              <w:r>
                <w:rPr>
                  <w:rFonts w:asciiTheme="majorHAnsi" w:hAnsiTheme="majorHAnsi" w:cstheme="majorHAnsi"/>
                  <w:sz w:val="26"/>
                  <w:szCs w:val="26"/>
                </w:rPr>
                <w:t xml:space="preserve">[1] </w:t>
              </w:r>
              <w:r w:rsidRPr="00625EA3">
                <w:rPr>
                  <w:rFonts w:asciiTheme="majorHAnsi" w:hAnsiTheme="majorHAnsi" w:cstheme="majorHAnsi"/>
                  <w:sz w:val="26"/>
                  <w:szCs w:val="26"/>
                </w:rPr>
                <w:fldChar w:fldCharType="begin"/>
              </w:r>
              <w:r w:rsidRPr="00625EA3">
                <w:rPr>
                  <w:rFonts w:asciiTheme="majorHAnsi" w:hAnsiTheme="majorHAnsi" w:cstheme="majorHAnsi"/>
                  <w:sz w:val="26"/>
                  <w:szCs w:val="26"/>
                </w:rPr>
                <w:instrText xml:space="preserve"> BIBLIOGRAPHY </w:instrText>
              </w:r>
              <w:r w:rsidRPr="00625EA3">
                <w:rPr>
                  <w:rFonts w:asciiTheme="majorHAnsi" w:hAnsiTheme="majorHAnsi" w:cstheme="majorHAnsi"/>
                  <w:sz w:val="26"/>
                  <w:szCs w:val="26"/>
                </w:rPr>
                <w:fldChar w:fldCharType="separate"/>
              </w:r>
              <w:r w:rsidRPr="00625EA3">
                <w:rPr>
                  <w:rFonts w:asciiTheme="majorHAnsi" w:hAnsiTheme="majorHAnsi" w:cstheme="majorHAnsi"/>
                  <w:noProof/>
                  <w:sz w:val="26"/>
                  <w:szCs w:val="26"/>
                </w:rPr>
                <w:t xml:space="preserve">Điện Biên Phủ. (2025). Năm 2025 thi hành kỷ luật hơn 330 tổ chức đảng và 9.600 đảng viên. </w:t>
              </w:r>
              <w:r w:rsidRPr="00625EA3">
                <w:rPr>
                  <w:rFonts w:asciiTheme="majorHAnsi" w:hAnsiTheme="majorHAnsi" w:cstheme="majorHAnsi"/>
                  <w:i/>
                  <w:iCs/>
                  <w:noProof/>
                  <w:sz w:val="26"/>
                  <w:szCs w:val="26"/>
                </w:rPr>
                <w:t>Báo Điện biên Phủ</w:t>
              </w:r>
              <w:r w:rsidRPr="00625EA3">
                <w:rPr>
                  <w:rFonts w:asciiTheme="majorHAnsi" w:hAnsiTheme="majorHAnsi" w:cstheme="majorHAnsi"/>
                  <w:noProof/>
                  <w:sz w:val="26"/>
                  <w:szCs w:val="26"/>
                </w:rPr>
                <w:t>.</w:t>
              </w:r>
            </w:p>
            <w:p w14:paraId="7C5C2148" w14:textId="30D2E38C" w:rsidR="00625EA3" w:rsidRPr="00625EA3" w:rsidRDefault="00625EA3" w:rsidP="00625EA3">
              <w:pPr>
                <w:pStyle w:val="Bibliography"/>
                <w:spacing w:line="360" w:lineRule="auto"/>
                <w:ind w:left="720" w:hanging="720"/>
                <w:jc w:val="both"/>
                <w:rPr>
                  <w:rFonts w:asciiTheme="majorHAnsi" w:hAnsiTheme="majorHAnsi" w:cstheme="majorHAnsi"/>
                  <w:noProof/>
                  <w:sz w:val="26"/>
                  <w:szCs w:val="26"/>
                </w:rPr>
              </w:pPr>
              <w:r>
                <w:rPr>
                  <w:rFonts w:asciiTheme="majorHAnsi" w:hAnsiTheme="majorHAnsi" w:cstheme="majorHAnsi"/>
                  <w:noProof/>
                  <w:sz w:val="26"/>
                  <w:szCs w:val="26"/>
                </w:rPr>
                <w:t xml:space="preserve">[2] </w:t>
              </w:r>
              <w:r w:rsidRPr="00625EA3">
                <w:rPr>
                  <w:rFonts w:asciiTheme="majorHAnsi" w:hAnsiTheme="majorHAnsi" w:cstheme="majorHAnsi"/>
                  <w:noProof/>
                  <w:sz w:val="26"/>
                  <w:szCs w:val="26"/>
                </w:rPr>
                <w:t xml:space="preserve">Nhân Dân. (2026). Các đảng, tổ chức và bạn bè quốc tế gửi thư, điện chúc mừng Đại hội. </w:t>
              </w:r>
              <w:r w:rsidRPr="00625EA3">
                <w:rPr>
                  <w:rFonts w:asciiTheme="majorHAnsi" w:hAnsiTheme="majorHAnsi" w:cstheme="majorHAnsi"/>
                  <w:i/>
                  <w:iCs/>
                  <w:noProof/>
                  <w:sz w:val="26"/>
                  <w:szCs w:val="26"/>
                </w:rPr>
                <w:t>Báo Nhân Dân</w:t>
              </w:r>
              <w:r w:rsidRPr="00625EA3">
                <w:rPr>
                  <w:rFonts w:asciiTheme="majorHAnsi" w:hAnsiTheme="majorHAnsi" w:cstheme="majorHAnsi"/>
                  <w:noProof/>
                  <w:sz w:val="26"/>
                  <w:szCs w:val="26"/>
                </w:rPr>
                <w:t>.</w:t>
              </w:r>
            </w:p>
            <w:p w14:paraId="7575C6C2" w14:textId="1ED86200" w:rsidR="00625EA3" w:rsidRPr="00625EA3" w:rsidRDefault="00625EA3" w:rsidP="00625EA3">
              <w:pPr>
                <w:pStyle w:val="Bibliography"/>
                <w:spacing w:line="360" w:lineRule="auto"/>
                <w:ind w:left="720" w:hanging="720"/>
                <w:jc w:val="both"/>
                <w:rPr>
                  <w:rFonts w:asciiTheme="majorHAnsi" w:hAnsiTheme="majorHAnsi" w:cstheme="majorHAnsi"/>
                  <w:noProof/>
                  <w:sz w:val="26"/>
                  <w:szCs w:val="26"/>
                </w:rPr>
              </w:pPr>
              <w:r>
                <w:rPr>
                  <w:rFonts w:asciiTheme="majorHAnsi" w:hAnsiTheme="majorHAnsi" w:cstheme="majorHAnsi"/>
                  <w:noProof/>
                  <w:sz w:val="26"/>
                  <w:szCs w:val="26"/>
                </w:rPr>
                <w:t xml:space="preserve">[3] </w:t>
              </w:r>
              <w:r w:rsidRPr="00625EA3">
                <w:rPr>
                  <w:rFonts w:asciiTheme="majorHAnsi" w:hAnsiTheme="majorHAnsi" w:cstheme="majorHAnsi"/>
                  <w:noProof/>
                  <w:sz w:val="26"/>
                  <w:szCs w:val="26"/>
                </w:rPr>
                <w:t xml:space="preserve">Thùy, H. (2021). Hơn 87.000 đảng viên bị kỷ luật trong 5 năm. </w:t>
              </w:r>
              <w:r w:rsidRPr="00625EA3">
                <w:rPr>
                  <w:rFonts w:asciiTheme="majorHAnsi" w:hAnsiTheme="majorHAnsi" w:cstheme="majorHAnsi"/>
                  <w:i/>
                  <w:iCs/>
                  <w:noProof/>
                  <w:sz w:val="26"/>
                  <w:szCs w:val="26"/>
                </w:rPr>
                <w:t>VNEXPRESS</w:t>
              </w:r>
              <w:r w:rsidRPr="00625EA3">
                <w:rPr>
                  <w:rFonts w:asciiTheme="majorHAnsi" w:hAnsiTheme="majorHAnsi" w:cstheme="majorHAnsi"/>
                  <w:noProof/>
                  <w:sz w:val="26"/>
                  <w:szCs w:val="26"/>
                </w:rPr>
                <w:t>.</w:t>
              </w:r>
            </w:p>
            <w:p w14:paraId="4256E734" w14:textId="123531B3" w:rsidR="00625EA3" w:rsidRPr="00625EA3" w:rsidRDefault="00625EA3" w:rsidP="00625EA3">
              <w:pPr>
                <w:pStyle w:val="Bibliography"/>
                <w:spacing w:line="360" w:lineRule="auto"/>
                <w:ind w:left="720" w:hanging="720"/>
                <w:jc w:val="both"/>
                <w:rPr>
                  <w:rFonts w:asciiTheme="majorHAnsi" w:hAnsiTheme="majorHAnsi" w:cstheme="majorHAnsi"/>
                  <w:noProof/>
                  <w:sz w:val="26"/>
                  <w:szCs w:val="26"/>
                </w:rPr>
              </w:pPr>
              <w:r>
                <w:rPr>
                  <w:rFonts w:asciiTheme="majorHAnsi" w:hAnsiTheme="majorHAnsi" w:cstheme="majorHAnsi"/>
                  <w:noProof/>
                  <w:sz w:val="26"/>
                  <w:szCs w:val="26"/>
                </w:rPr>
                <w:t xml:space="preserve">[4] </w:t>
              </w:r>
              <w:r w:rsidRPr="00625EA3">
                <w:rPr>
                  <w:rFonts w:asciiTheme="majorHAnsi" w:hAnsiTheme="majorHAnsi" w:cstheme="majorHAnsi"/>
                  <w:noProof/>
                  <w:sz w:val="26"/>
                  <w:szCs w:val="26"/>
                </w:rPr>
                <w:t xml:space="preserve">TUẤN, N. M. (2025). Kết quả công tác xây dựng Đảng về chính trị 40 năm thực hiện công cuộc đổi mới. </w:t>
              </w:r>
              <w:r w:rsidRPr="00625EA3">
                <w:rPr>
                  <w:rFonts w:asciiTheme="majorHAnsi" w:hAnsiTheme="majorHAnsi" w:cstheme="majorHAnsi"/>
                  <w:i/>
                  <w:iCs/>
                  <w:noProof/>
                  <w:sz w:val="26"/>
                  <w:szCs w:val="26"/>
                </w:rPr>
                <w:t>Tạo chí Cộng Sản</w:t>
              </w:r>
              <w:r w:rsidRPr="00625EA3">
                <w:rPr>
                  <w:rFonts w:asciiTheme="majorHAnsi" w:hAnsiTheme="majorHAnsi" w:cstheme="majorHAnsi"/>
                  <w:noProof/>
                  <w:sz w:val="26"/>
                  <w:szCs w:val="26"/>
                </w:rPr>
                <w:t>.</w:t>
              </w:r>
            </w:p>
            <w:p w14:paraId="1AF090EE" w14:textId="2B3E2564" w:rsidR="00625EA3" w:rsidRPr="00625EA3" w:rsidRDefault="00625EA3" w:rsidP="00625EA3">
              <w:pPr>
                <w:pStyle w:val="Bibliography"/>
                <w:spacing w:line="360" w:lineRule="auto"/>
                <w:ind w:left="720" w:hanging="720"/>
                <w:jc w:val="both"/>
                <w:rPr>
                  <w:rFonts w:asciiTheme="majorHAnsi" w:hAnsiTheme="majorHAnsi" w:cstheme="majorHAnsi"/>
                  <w:noProof/>
                  <w:sz w:val="26"/>
                  <w:szCs w:val="26"/>
                </w:rPr>
              </w:pPr>
              <w:r>
                <w:rPr>
                  <w:rFonts w:asciiTheme="majorHAnsi" w:hAnsiTheme="majorHAnsi" w:cstheme="majorHAnsi"/>
                  <w:noProof/>
                  <w:sz w:val="26"/>
                  <w:szCs w:val="26"/>
                </w:rPr>
                <w:t xml:space="preserve">[5] </w:t>
              </w:r>
              <w:r w:rsidRPr="00625EA3">
                <w:rPr>
                  <w:rFonts w:asciiTheme="majorHAnsi" w:hAnsiTheme="majorHAnsi" w:cstheme="majorHAnsi"/>
                  <w:noProof/>
                  <w:sz w:val="26"/>
                  <w:szCs w:val="26"/>
                </w:rPr>
                <w:t xml:space="preserve">ƯNG, N. T. (2025). Xây dựng văn hóa Đảng trong bối cảnh hội nhập quốc tế hiện nay. </w:t>
              </w:r>
              <w:r w:rsidRPr="00625EA3">
                <w:rPr>
                  <w:rFonts w:asciiTheme="majorHAnsi" w:hAnsiTheme="majorHAnsi" w:cstheme="majorHAnsi"/>
                  <w:i/>
                  <w:iCs/>
                  <w:noProof/>
                  <w:sz w:val="26"/>
                  <w:szCs w:val="26"/>
                </w:rPr>
                <w:t>Tạp chí điện tử</w:t>
              </w:r>
              <w:r w:rsidRPr="00625EA3">
                <w:rPr>
                  <w:rFonts w:asciiTheme="majorHAnsi" w:hAnsiTheme="majorHAnsi" w:cstheme="majorHAnsi"/>
                  <w:noProof/>
                  <w:sz w:val="26"/>
                  <w:szCs w:val="26"/>
                </w:rPr>
                <w:t>.</w:t>
              </w:r>
            </w:p>
            <w:p w14:paraId="6BDC808A" w14:textId="3D10257F" w:rsidR="00625EA3" w:rsidRPr="00625EA3" w:rsidRDefault="00625EA3" w:rsidP="00625EA3">
              <w:pPr>
                <w:spacing w:line="360" w:lineRule="auto"/>
                <w:jc w:val="both"/>
                <w:rPr>
                  <w:rFonts w:asciiTheme="majorHAnsi" w:hAnsiTheme="majorHAnsi" w:cstheme="majorHAnsi"/>
                  <w:sz w:val="26"/>
                  <w:szCs w:val="26"/>
                </w:rPr>
              </w:pPr>
              <w:r w:rsidRPr="00625EA3">
                <w:rPr>
                  <w:rFonts w:asciiTheme="majorHAnsi" w:hAnsiTheme="majorHAnsi" w:cstheme="majorHAnsi"/>
                  <w:b/>
                  <w:bCs/>
                  <w:noProof/>
                  <w:sz w:val="26"/>
                  <w:szCs w:val="26"/>
                </w:rPr>
                <w:fldChar w:fldCharType="end"/>
              </w:r>
            </w:p>
          </w:sdtContent>
        </w:sdt>
      </w:sdtContent>
    </w:sdt>
    <w:p w14:paraId="19C97C7E" w14:textId="77777777" w:rsidR="00625EA3" w:rsidRPr="00625EA3" w:rsidRDefault="00625EA3" w:rsidP="00625EA3">
      <w:pPr>
        <w:spacing w:after="0" w:line="360" w:lineRule="auto"/>
        <w:jc w:val="both"/>
        <w:rPr>
          <w:rFonts w:asciiTheme="majorHAnsi" w:hAnsiTheme="majorHAnsi" w:cstheme="majorHAnsi"/>
          <w:sz w:val="26"/>
          <w:szCs w:val="26"/>
        </w:rPr>
      </w:pPr>
    </w:p>
    <w:p w14:paraId="717BD32B" w14:textId="36610D96" w:rsidR="00812D37" w:rsidRPr="00625EA3" w:rsidRDefault="00812D37" w:rsidP="00625EA3">
      <w:pPr>
        <w:spacing w:after="0" w:line="360" w:lineRule="auto"/>
        <w:jc w:val="both"/>
        <w:rPr>
          <w:rFonts w:asciiTheme="majorHAnsi" w:hAnsiTheme="majorHAnsi" w:cstheme="majorHAnsi"/>
          <w:sz w:val="26"/>
          <w:szCs w:val="26"/>
        </w:rPr>
      </w:pPr>
      <w:r w:rsidRPr="00625EA3">
        <w:rPr>
          <w:rFonts w:asciiTheme="majorHAnsi" w:hAnsiTheme="majorHAnsi" w:cstheme="majorHAnsi"/>
          <w:sz w:val="26"/>
          <w:szCs w:val="26"/>
        </w:rPr>
        <w:tab/>
      </w:r>
    </w:p>
    <w:p w14:paraId="70257F1F" w14:textId="77777777" w:rsidR="00061A46" w:rsidRPr="00625EA3" w:rsidRDefault="00061A46" w:rsidP="00625EA3">
      <w:pPr>
        <w:spacing w:after="0" w:line="360" w:lineRule="auto"/>
        <w:jc w:val="both"/>
        <w:rPr>
          <w:rFonts w:asciiTheme="majorHAnsi" w:hAnsiTheme="majorHAnsi" w:cstheme="majorHAnsi"/>
          <w:sz w:val="26"/>
          <w:szCs w:val="26"/>
        </w:rPr>
      </w:pPr>
    </w:p>
    <w:p w14:paraId="0A45257C" w14:textId="77777777" w:rsidR="00061A46" w:rsidRPr="00625EA3" w:rsidRDefault="00061A46" w:rsidP="00625EA3">
      <w:pPr>
        <w:spacing w:after="0" w:line="360" w:lineRule="auto"/>
        <w:jc w:val="both"/>
        <w:rPr>
          <w:rFonts w:asciiTheme="majorHAnsi" w:hAnsiTheme="majorHAnsi" w:cstheme="majorHAnsi"/>
          <w:sz w:val="26"/>
          <w:szCs w:val="26"/>
        </w:rPr>
      </w:pPr>
    </w:p>
    <w:p w14:paraId="50FD0488" w14:textId="77777777" w:rsidR="00061A46" w:rsidRPr="00625EA3" w:rsidRDefault="00061A46" w:rsidP="00625EA3">
      <w:pPr>
        <w:spacing w:after="0" w:line="360" w:lineRule="auto"/>
        <w:jc w:val="both"/>
        <w:rPr>
          <w:rFonts w:asciiTheme="majorHAnsi" w:hAnsiTheme="majorHAnsi" w:cstheme="majorHAnsi"/>
          <w:sz w:val="26"/>
          <w:szCs w:val="26"/>
        </w:rPr>
      </w:pPr>
    </w:p>
    <w:p w14:paraId="47104CD2" w14:textId="77777777" w:rsidR="00061A46" w:rsidRPr="00625EA3" w:rsidRDefault="00061A46" w:rsidP="00625EA3">
      <w:pPr>
        <w:spacing w:after="0" w:line="360" w:lineRule="auto"/>
        <w:jc w:val="both"/>
        <w:rPr>
          <w:rFonts w:asciiTheme="majorHAnsi" w:hAnsiTheme="majorHAnsi" w:cstheme="majorHAnsi"/>
          <w:sz w:val="26"/>
          <w:szCs w:val="26"/>
        </w:rPr>
      </w:pPr>
    </w:p>
    <w:p w14:paraId="171C8FB4" w14:textId="77777777" w:rsidR="00061A46" w:rsidRPr="00625EA3" w:rsidRDefault="00061A46" w:rsidP="00625EA3">
      <w:pPr>
        <w:spacing w:after="0" w:line="360" w:lineRule="auto"/>
        <w:jc w:val="both"/>
        <w:rPr>
          <w:rFonts w:asciiTheme="majorHAnsi" w:hAnsiTheme="majorHAnsi" w:cstheme="majorHAnsi"/>
          <w:sz w:val="26"/>
          <w:szCs w:val="26"/>
        </w:rPr>
      </w:pPr>
    </w:p>
    <w:p w14:paraId="4C3DC9DB" w14:textId="77777777" w:rsidR="00061A46" w:rsidRPr="00625EA3" w:rsidRDefault="00061A46" w:rsidP="00625EA3">
      <w:pPr>
        <w:spacing w:after="0" w:line="360" w:lineRule="auto"/>
        <w:jc w:val="both"/>
        <w:rPr>
          <w:rFonts w:asciiTheme="majorHAnsi" w:hAnsiTheme="majorHAnsi" w:cstheme="majorHAnsi"/>
          <w:sz w:val="26"/>
          <w:szCs w:val="26"/>
        </w:rPr>
      </w:pPr>
    </w:p>
    <w:p w14:paraId="363BC55A" w14:textId="77777777" w:rsidR="00061A46" w:rsidRPr="00625EA3" w:rsidRDefault="00061A46" w:rsidP="00625EA3">
      <w:pPr>
        <w:spacing w:after="0" w:line="360" w:lineRule="auto"/>
        <w:jc w:val="both"/>
        <w:rPr>
          <w:rFonts w:asciiTheme="majorHAnsi" w:hAnsiTheme="majorHAnsi" w:cstheme="majorHAnsi"/>
          <w:sz w:val="26"/>
          <w:szCs w:val="26"/>
        </w:rPr>
      </w:pPr>
    </w:p>
    <w:p w14:paraId="0C84C811" w14:textId="77777777" w:rsidR="00061A46" w:rsidRPr="00625EA3" w:rsidRDefault="00061A46" w:rsidP="00625EA3">
      <w:pPr>
        <w:spacing w:after="0" w:line="360" w:lineRule="auto"/>
        <w:jc w:val="both"/>
        <w:rPr>
          <w:rFonts w:asciiTheme="majorHAnsi" w:hAnsiTheme="majorHAnsi" w:cstheme="majorHAnsi"/>
          <w:sz w:val="26"/>
          <w:szCs w:val="26"/>
        </w:rPr>
      </w:pPr>
    </w:p>
    <w:p w14:paraId="46ED0399" w14:textId="77777777" w:rsidR="00061A46" w:rsidRPr="00625EA3" w:rsidRDefault="00061A46" w:rsidP="00625EA3">
      <w:pPr>
        <w:spacing w:after="0" w:line="360" w:lineRule="auto"/>
        <w:jc w:val="both"/>
        <w:rPr>
          <w:rFonts w:asciiTheme="majorHAnsi" w:hAnsiTheme="majorHAnsi" w:cstheme="majorHAnsi"/>
          <w:sz w:val="26"/>
          <w:szCs w:val="26"/>
        </w:rPr>
      </w:pPr>
    </w:p>
    <w:p w14:paraId="301F9975" w14:textId="77777777" w:rsidR="00061A46" w:rsidRPr="00625EA3" w:rsidRDefault="00061A46" w:rsidP="00625EA3">
      <w:pPr>
        <w:spacing w:after="0" w:line="360" w:lineRule="auto"/>
        <w:jc w:val="both"/>
        <w:rPr>
          <w:rFonts w:asciiTheme="majorHAnsi" w:hAnsiTheme="majorHAnsi" w:cstheme="majorHAnsi"/>
          <w:sz w:val="26"/>
          <w:szCs w:val="26"/>
        </w:rPr>
      </w:pPr>
    </w:p>
    <w:p w14:paraId="3A6588CC" w14:textId="77777777" w:rsidR="00061A46" w:rsidRPr="00625EA3" w:rsidRDefault="00061A46" w:rsidP="00625EA3">
      <w:pPr>
        <w:spacing w:after="0" w:line="360" w:lineRule="auto"/>
        <w:jc w:val="both"/>
        <w:rPr>
          <w:rFonts w:asciiTheme="majorHAnsi" w:hAnsiTheme="majorHAnsi" w:cstheme="majorHAnsi"/>
          <w:sz w:val="26"/>
          <w:szCs w:val="26"/>
        </w:rPr>
      </w:pPr>
    </w:p>
    <w:p w14:paraId="33775D43" w14:textId="77777777" w:rsidR="00061A46" w:rsidRPr="00625EA3" w:rsidRDefault="00061A46" w:rsidP="00625EA3">
      <w:pPr>
        <w:spacing w:after="0" w:line="360" w:lineRule="auto"/>
        <w:jc w:val="both"/>
        <w:rPr>
          <w:rFonts w:asciiTheme="majorHAnsi" w:hAnsiTheme="majorHAnsi" w:cstheme="majorHAnsi"/>
          <w:sz w:val="26"/>
          <w:szCs w:val="26"/>
        </w:rPr>
      </w:pPr>
    </w:p>
    <w:p w14:paraId="3F5F0045" w14:textId="77777777" w:rsidR="00061A46" w:rsidRPr="00625EA3" w:rsidRDefault="00061A46" w:rsidP="00625EA3">
      <w:pPr>
        <w:spacing w:after="0" w:line="360" w:lineRule="auto"/>
        <w:jc w:val="both"/>
        <w:rPr>
          <w:rFonts w:asciiTheme="majorHAnsi" w:hAnsiTheme="majorHAnsi" w:cstheme="majorHAnsi"/>
          <w:sz w:val="26"/>
          <w:szCs w:val="26"/>
        </w:rPr>
      </w:pPr>
    </w:p>
    <w:p w14:paraId="45FD20DA" w14:textId="77777777" w:rsidR="00061A46" w:rsidRPr="00625EA3" w:rsidRDefault="00061A46" w:rsidP="00625EA3">
      <w:pPr>
        <w:spacing w:after="0" w:line="360" w:lineRule="auto"/>
        <w:jc w:val="both"/>
        <w:rPr>
          <w:rFonts w:asciiTheme="majorHAnsi" w:hAnsiTheme="majorHAnsi" w:cstheme="majorHAnsi"/>
          <w:sz w:val="26"/>
          <w:szCs w:val="26"/>
        </w:rPr>
      </w:pPr>
    </w:p>
    <w:p w14:paraId="729C45F4" w14:textId="77777777" w:rsidR="00061A46" w:rsidRPr="00625EA3" w:rsidRDefault="00061A46" w:rsidP="00625EA3">
      <w:pPr>
        <w:spacing w:after="0" w:line="360" w:lineRule="auto"/>
        <w:jc w:val="both"/>
        <w:rPr>
          <w:rFonts w:asciiTheme="majorHAnsi" w:hAnsiTheme="majorHAnsi" w:cstheme="majorHAnsi"/>
          <w:sz w:val="26"/>
          <w:szCs w:val="26"/>
        </w:rPr>
      </w:pPr>
    </w:p>
    <w:p w14:paraId="3C015E29" w14:textId="653D2440" w:rsidR="00376162" w:rsidRPr="00625EA3" w:rsidRDefault="00376162" w:rsidP="00625EA3">
      <w:pPr>
        <w:spacing w:after="0" w:line="360" w:lineRule="auto"/>
        <w:jc w:val="both"/>
        <w:rPr>
          <w:rFonts w:asciiTheme="majorHAnsi" w:hAnsiTheme="majorHAnsi" w:cstheme="majorHAnsi"/>
          <w:sz w:val="26"/>
          <w:szCs w:val="26"/>
        </w:rPr>
      </w:pPr>
    </w:p>
    <w:sectPr w:rsidR="00376162" w:rsidRPr="00625EA3" w:rsidSect="00D733A2">
      <w:pgSz w:w="11906" w:h="16838" w:code="9"/>
      <w:pgMar w:top="1418" w:right="1134"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675D" w14:textId="77777777" w:rsidR="00F20A46" w:rsidRDefault="00F20A46" w:rsidP="00061A46">
      <w:pPr>
        <w:spacing w:after="0" w:line="240" w:lineRule="auto"/>
      </w:pPr>
      <w:r>
        <w:separator/>
      </w:r>
    </w:p>
  </w:endnote>
  <w:endnote w:type="continuationSeparator" w:id="0">
    <w:p w14:paraId="3ED0B5F3" w14:textId="77777777" w:rsidR="00F20A46" w:rsidRDefault="00F20A46" w:rsidP="00061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CC18" w14:textId="77777777" w:rsidR="00F20A46" w:rsidRDefault="00F20A46" w:rsidP="00061A46">
      <w:pPr>
        <w:spacing w:after="0" w:line="240" w:lineRule="auto"/>
      </w:pPr>
      <w:r>
        <w:separator/>
      </w:r>
    </w:p>
  </w:footnote>
  <w:footnote w:type="continuationSeparator" w:id="0">
    <w:p w14:paraId="2245246C" w14:textId="77777777" w:rsidR="00F20A46" w:rsidRDefault="00F20A46" w:rsidP="00061A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A2"/>
    <w:rsid w:val="0000786B"/>
    <w:rsid w:val="00045182"/>
    <w:rsid w:val="00061A46"/>
    <w:rsid w:val="00095834"/>
    <w:rsid w:val="001419A8"/>
    <w:rsid w:val="0018085D"/>
    <w:rsid w:val="00246BCE"/>
    <w:rsid w:val="002D762F"/>
    <w:rsid w:val="003510EF"/>
    <w:rsid w:val="00376162"/>
    <w:rsid w:val="003F14D4"/>
    <w:rsid w:val="003F4514"/>
    <w:rsid w:val="004D591B"/>
    <w:rsid w:val="00573B09"/>
    <w:rsid w:val="00586B04"/>
    <w:rsid w:val="00622FDF"/>
    <w:rsid w:val="00625EA3"/>
    <w:rsid w:val="00691566"/>
    <w:rsid w:val="00812D37"/>
    <w:rsid w:val="00884197"/>
    <w:rsid w:val="008D1D94"/>
    <w:rsid w:val="009B48F0"/>
    <w:rsid w:val="00B11198"/>
    <w:rsid w:val="00C309D9"/>
    <w:rsid w:val="00D733A2"/>
    <w:rsid w:val="00D74DC0"/>
    <w:rsid w:val="00EF1084"/>
    <w:rsid w:val="00F042B7"/>
    <w:rsid w:val="00F20A46"/>
    <w:rsid w:val="00F31BE6"/>
    <w:rsid w:val="00F5156E"/>
    <w:rsid w:val="00FF44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E72E"/>
  <w15:chartTrackingRefBased/>
  <w15:docId w15:val="{A70EF76E-323D-4E69-8F2A-E5ED6A50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3A2"/>
    <w:rPr>
      <w:rFonts w:eastAsiaTheme="majorEastAsia" w:cstheme="majorBidi"/>
      <w:color w:val="272727" w:themeColor="text1" w:themeTint="D8"/>
    </w:rPr>
  </w:style>
  <w:style w:type="paragraph" w:styleId="Title">
    <w:name w:val="Title"/>
    <w:basedOn w:val="Normal"/>
    <w:next w:val="Normal"/>
    <w:link w:val="TitleChar"/>
    <w:uiPriority w:val="10"/>
    <w:qFormat/>
    <w:rsid w:val="00D7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3A2"/>
    <w:pPr>
      <w:spacing w:before="160"/>
      <w:jc w:val="center"/>
    </w:pPr>
    <w:rPr>
      <w:i/>
      <w:iCs/>
      <w:color w:val="404040" w:themeColor="text1" w:themeTint="BF"/>
    </w:rPr>
  </w:style>
  <w:style w:type="character" w:customStyle="1" w:styleId="QuoteChar">
    <w:name w:val="Quote Char"/>
    <w:basedOn w:val="DefaultParagraphFont"/>
    <w:link w:val="Quote"/>
    <w:uiPriority w:val="29"/>
    <w:rsid w:val="00D733A2"/>
    <w:rPr>
      <w:i/>
      <w:iCs/>
      <w:color w:val="404040" w:themeColor="text1" w:themeTint="BF"/>
    </w:rPr>
  </w:style>
  <w:style w:type="paragraph" w:styleId="ListParagraph">
    <w:name w:val="List Paragraph"/>
    <w:basedOn w:val="Normal"/>
    <w:uiPriority w:val="34"/>
    <w:qFormat/>
    <w:rsid w:val="00D733A2"/>
    <w:pPr>
      <w:ind w:left="720"/>
      <w:contextualSpacing/>
    </w:pPr>
  </w:style>
  <w:style w:type="character" w:styleId="IntenseEmphasis">
    <w:name w:val="Intense Emphasis"/>
    <w:basedOn w:val="DefaultParagraphFont"/>
    <w:uiPriority w:val="21"/>
    <w:qFormat/>
    <w:rsid w:val="00D733A2"/>
    <w:rPr>
      <w:i/>
      <w:iCs/>
      <w:color w:val="0F4761" w:themeColor="accent1" w:themeShade="BF"/>
    </w:rPr>
  </w:style>
  <w:style w:type="paragraph" w:styleId="IntenseQuote">
    <w:name w:val="Intense Quote"/>
    <w:basedOn w:val="Normal"/>
    <w:next w:val="Normal"/>
    <w:link w:val="IntenseQuoteChar"/>
    <w:uiPriority w:val="30"/>
    <w:qFormat/>
    <w:rsid w:val="00D7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3A2"/>
    <w:rPr>
      <w:i/>
      <w:iCs/>
      <w:color w:val="0F4761" w:themeColor="accent1" w:themeShade="BF"/>
    </w:rPr>
  </w:style>
  <w:style w:type="character" w:styleId="IntenseReference">
    <w:name w:val="Intense Reference"/>
    <w:basedOn w:val="DefaultParagraphFont"/>
    <w:uiPriority w:val="32"/>
    <w:qFormat/>
    <w:rsid w:val="00D733A2"/>
    <w:rPr>
      <w:b/>
      <w:bCs/>
      <w:smallCaps/>
      <w:color w:val="0F4761" w:themeColor="accent1" w:themeShade="BF"/>
      <w:spacing w:val="5"/>
    </w:rPr>
  </w:style>
  <w:style w:type="paragraph" w:styleId="FootnoteText">
    <w:name w:val="footnote text"/>
    <w:basedOn w:val="Normal"/>
    <w:link w:val="FootnoteTextChar"/>
    <w:uiPriority w:val="99"/>
    <w:semiHidden/>
    <w:unhideWhenUsed/>
    <w:rsid w:val="00061A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1A46"/>
    <w:rPr>
      <w:sz w:val="20"/>
      <w:szCs w:val="20"/>
    </w:rPr>
  </w:style>
  <w:style w:type="character" w:styleId="FootnoteReference">
    <w:name w:val="footnote reference"/>
    <w:basedOn w:val="DefaultParagraphFont"/>
    <w:uiPriority w:val="99"/>
    <w:semiHidden/>
    <w:unhideWhenUsed/>
    <w:rsid w:val="00061A46"/>
    <w:rPr>
      <w:vertAlign w:val="superscript"/>
    </w:rPr>
  </w:style>
  <w:style w:type="character" w:styleId="Hyperlink">
    <w:name w:val="Hyperlink"/>
    <w:basedOn w:val="DefaultParagraphFont"/>
    <w:uiPriority w:val="99"/>
    <w:unhideWhenUsed/>
    <w:rsid w:val="00D74DC0"/>
    <w:rPr>
      <w:color w:val="467886" w:themeColor="hyperlink"/>
      <w:u w:val="single"/>
    </w:rPr>
  </w:style>
  <w:style w:type="character" w:styleId="UnresolvedMention">
    <w:name w:val="Unresolved Mention"/>
    <w:basedOn w:val="DefaultParagraphFont"/>
    <w:uiPriority w:val="99"/>
    <w:semiHidden/>
    <w:unhideWhenUsed/>
    <w:rsid w:val="00D74DC0"/>
    <w:rPr>
      <w:color w:val="605E5C"/>
      <w:shd w:val="clear" w:color="auto" w:fill="E1DFDD"/>
    </w:rPr>
  </w:style>
  <w:style w:type="character" w:styleId="FollowedHyperlink">
    <w:name w:val="FollowedHyperlink"/>
    <w:basedOn w:val="DefaultParagraphFont"/>
    <w:uiPriority w:val="99"/>
    <w:semiHidden/>
    <w:unhideWhenUsed/>
    <w:rsid w:val="00D74DC0"/>
    <w:rPr>
      <w:color w:val="96607D" w:themeColor="followedHyperlink"/>
      <w:u w:val="single"/>
    </w:rPr>
  </w:style>
  <w:style w:type="character" w:styleId="Strong">
    <w:name w:val="Strong"/>
    <w:basedOn w:val="DefaultParagraphFont"/>
    <w:uiPriority w:val="22"/>
    <w:qFormat/>
    <w:rsid w:val="00045182"/>
    <w:rPr>
      <w:b/>
      <w:bCs/>
    </w:rPr>
  </w:style>
  <w:style w:type="character" w:styleId="Emphasis">
    <w:name w:val="Emphasis"/>
    <w:basedOn w:val="DefaultParagraphFont"/>
    <w:uiPriority w:val="20"/>
    <w:qFormat/>
    <w:rsid w:val="0018085D"/>
    <w:rPr>
      <w:i/>
      <w:iCs/>
    </w:rPr>
  </w:style>
  <w:style w:type="character" w:customStyle="1" w:styleId="ng-star-inserted">
    <w:name w:val="ng-star-inserted"/>
    <w:basedOn w:val="DefaultParagraphFont"/>
    <w:rsid w:val="008D1D94"/>
  </w:style>
  <w:style w:type="paragraph" w:styleId="Bibliography">
    <w:name w:val="Bibliography"/>
    <w:basedOn w:val="Normal"/>
    <w:next w:val="Normal"/>
    <w:uiPriority w:val="37"/>
    <w:unhideWhenUsed/>
    <w:rsid w:val="00625EA3"/>
  </w:style>
  <w:style w:type="paragraph" w:styleId="Header">
    <w:name w:val="header"/>
    <w:basedOn w:val="Normal"/>
    <w:link w:val="HeaderChar"/>
    <w:uiPriority w:val="99"/>
    <w:unhideWhenUsed/>
    <w:rsid w:val="00625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EA3"/>
  </w:style>
  <w:style w:type="paragraph" w:styleId="Footer">
    <w:name w:val="footer"/>
    <w:basedOn w:val="Normal"/>
    <w:link w:val="FooterChar"/>
    <w:uiPriority w:val="99"/>
    <w:unhideWhenUsed/>
    <w:rsid w:val="00625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918">
      <w:bodyDiv w:val="1"/>
      <w:marLeft w:val="0"/>
      <w:marRight w:val="0"/>
      <w:marTop w:val="0"/>
      <w:marBottom w:val="0"/>
      <w:divBdr>
        <w:top w:val="none" w:sz="0" w:space="0" w:color="auto"/>
        <w:left w:val="none" w:sz="0" w:space="0" w:color="auto"/>
        <w:bottom w:val="none" w:sz="0" w:space="0" w:color="auto"/>
        <w:right w:val="none" w:sz="0" w:space="0" w:color="auto"/>
      </w:divBdr>
    </w:div>
    <w:div w:id="285695627">
      <w:bodyDiv w:val="1"/>
      <w:marLeft w:val="0"/>
      <w:marRight w:val="0"/>
      <w:marTop w:val="0"/>
      <w:marBottom w:val="0"/>
      <w:divBdr>
        <w:top w:val="none" w:sz="0" w:space="0" w:color="auto"/>
        <w:left w:val="none" w:sz="0" w:space="0" w:color="auto"/>
        <w:bottom w:val="none" w:sz="0" w:space="0" w:color="auto"/>
        <w:right w:val="none" w:sz="0" w:space="0" w:color="auto"/>
      </w:divBdr>
    </w:div>
    <w:div w:id="435057439">
      <w:bodyDiv w:val="1"/>
      <w:marLeft w:val="0"/>
      <w:marRight w:val="0"/>
      <w:marTop w:val="0"/>
      <w:marBottom w:val="0"/>
      <w:divBdr>
        <w:top w:val="none" w:sz="0" w:space="0" w:color="auto"/>
        <w:left w:val="none" w:sz="0" w:space="0" w:color="auto"/>
        <w:bottom w:val="none" w:sz="0" w:space="0" w:color="auto"/>
        <w:right w:val="none" w:sz="0" w:space="0" w:color="auto"/>
      </w:divBdr>
    </w:div>
    <w:div w:id="516964295">
      <w:bodyDiv w:val="1"/>
      <w:marLeft w:val="0"/>
      <w:marRight w:val="0"/>
      <w:marTop w:val="0"/>
      <w:marBottom w:val="0"/>
      <w:divBdr>
        <w:top w:val="none" w:sz="0" w:space="0" w:color="auto"/>
        <w:left w:val="none" w:sz="0" w:space="0" w:color="auto"/>
        <w:bottom w:val="none" w:sz="0" w:space="0" w:color="auto"/>
        <w:right w:val="none" w:sz="0" w:space="0" w:color="auto"/>
      </w:divBdr>
    </w:div>
    <w:div w:id="681006312">
      <w:bodyDiv w:val="1"/>
      <w:marLeft w:val="0"/>
      <w:marRight w:val="0"/>
      <w:marTop w:val="0"/>
      <w:marBottom w:val="0"/>
      <w:divBdr>
        <w:top w:val="none" w:sz="0" w:space="0" w:color="auto"/>
        <w:left w:val="none" w:sz="0" w:space="0" w:color="auto"/>
        <w:bottom w:val="none" w:sz="0" w:space="0" w:color="auto"/>
        <w:right w:val="none" w:sz="0" w:space="0" w:color="auto"/>
      </w:divBdr>
    </w:div>
    <w:div w:id="726413781">
      <w:bodyDiv w:val="1"/>
      <w:marLeft w:val="0"/>
      <w:marRight w:val="0"/>
      <w:marTop w:val="0"/>
      <w:marBottom w:val="0"/>
      <w:divBdr>
        <w:top w:val="none" w:sz="0" w:space="0" w:color="auto"/>
        <w:left w:val="none" w:sz="0" w:space="0" w:color="auto"/>
        <w:bottom w:val="none" w:sz="0" w:space="0" w:color="auto"/>
        <w:right w:val="none" w:sz="0" w:space="0" w:color="auto"/>
      </w:divBdr>
    </w:div>
    <w:div w:id="1055618038">
      <w:bodyDiv w:val="1"/>
      <w:marLeft w:val="0"/>
      <w:marRight w:val="0"/>
      <w:marTop w:val="0"/>
      <w:marBottom w:val="0"/>
      <w:divBdr>
        <w:top w:val="none" w:sz="0" w:space="0" w:color="auto"/>
        <w:left w:val="none" w:sz="0" w:space="0" w:color="auto"/>
        <w:bottom w:val="none" w:sz="0" w:space="0" w:color="auto"/>
        <w:right w:val="none" w:sz="0" w:space="0" w:color="auto"/>
      </w:divBdr>
    </w:div>
    <w:div w:id="1094933419">
      <w:bodyDiv w:val="1"/>
      <w:marLeft w:val="0"/>
      <w:marRight w:val="0"/>
      <w:marTop w:val="0"/>
      <w:marBottom w:val="0"/>
      <w:divBdr>
        <w:top w:val="none" w:sz="0" w:space="0" w:color="auto"/>
        <w:left w:val="none" w:sz="0" w:space="0" w:color="auto"/>
        <w:bottom w:val="none" w:sz="0" w:space="0" w:color="auto"/>
        <w:right w:val="none" w:sz="0" w:space="0" w:color="auto"/>
      </w:divBdr>
    </w:div>
    <w:div w:id="1132749071">
      <w:bodyDiv w:val="1"/>
      <w:marLeft w:val="0"/>
      <w:marRight w:val="0"/>
      <w:marTop w:val="0"/>
      <w:marBottom w:val="0"/>
      <w:divBdr>
        <w:top w:val="none" w:sz="0" w:space="0" w:color="auto"/>
        <w:left w:val="none" w:sz="0" w:space="0" w:color="auto"/>
        <w:bottom w:val="none" w:sz="0" w:space="0" w:color="auto"/>
        <w:right w:val="none" w:sz="0" w:space="0" w:color="auto"/>
      </w:divBdr>
    </w:div>
    <w:div w:id="1140150599">
      <w:bodyDiv w:val="1"/>
      <w:marLeft w:val="0"/>
      <w:marRight w:val="0"/>
      <w:marTop w:val="0"/>
      <w:marBottom w:val="0"/>
      <w:divBdr>
        <w:top w:val="none" w:sz="0" w:space="0" w:color="auto"/>
        <w:left w:val="none" w:sz="0" w:space="0" w:color="auto"/>
        <w:bottom w:val="none" w:sz="0" w:space="0" w:color="auto"/>
        <w:right w:val="none" w:sz="0" w:space="0" w:color="auto"/>
      </w:divBdr>
    </w:div>
    <w:div w:id="1245728153">
      <w:bodyDiv w:val="1"/>
      <w:marLeft w:val="0"/>
      <w:marRight w:val="0"/>
      <w:marTop w:val="0"/>
      <w:marBottom w:val="0"/>
      <w:divBdr>
        <w:top w:val="none" w:sz="0" w:space="0" w:color="auto"/>
        <w:left w:val="none" w:sz="0" w:space="0" w:color="auto"/>
        <w:bottom w:val="none" w:sz="0" w:space="0" w:color="auto"/>
        <w:right w:val="none" w:sz="0" w:space="0" w:color="auto"/>
      </w:divBdr>
    </w:div>
    <w:div w:id="1254317038">
      <w:bodyDiv w:val="1"/>
      <w:marLeft w:val="0"/>
      <w:marRight w:val="0"/>
      <w:marTop w:val="0"/>
      <w:marBottom w:val="0"/>
      <w:divBdr>
        <w:top w:val="none" w:sz="0" w:space="0" w:color="auto"/>
        <w:left w:val="none" w:sz="0" w:space="0" w:color="auto"/>
        <w:bottom w:val="none" w:sz="0" w:space="0" w:color="auto"/>
        <w:right w:val="none" w:sz="0" w:space="0" w:color="auto"/>
      </w:divBdr>
    </w:div>
    <w:div w:id="1353453148">
      <w:bodyDiv w:val="1"/>
      <w:marLeft w:val="0"/>
      <w:marRight w:val="0"/>
      <w:marTop w:val="0"/>
      <w:marBottom w:val="0"/>
      <w:divBdr>
        <w:top w:val="none" w:sz="0" w:space="0" w:color="auto"/>
        <w:left w:val="none" w:sz="0" w:space="0" w:color="auto"/>
        <w:bottom w:val="none" w:sz="0" w:space="0" w:color="auto"/>
        <w:right w:val="none" w:sz="0" w:space="0" w:color="auto"/>
      </w:divBdr>
    </w:div>
    <w:div w:id="1361929671">
      <w:bodyDiv w:val="1"/>
      <w:marLeft w:val="0"/>
      <w:marRight w:val="0"/>
      <w:marTop w:val="0"/>
      <w:marBottom w:val="0"/>
      <w:divBdr>
        <w:top w:val="none" w:sz="0" w:space="0" w:color="auto"/>
        <w:left w:val="none" w:sz="0" w:space="0" w:color="auto"/>
        <w:bottom w:val="none" w:sz="0" w:space="0" w:color="auto"/>
        <w:right w:val="none" w:sz="0" w:space="0" w:color="auto"/>
      </w:divBdr>
    </w:div>
    <w:div w:id="1626348612">
      <w:bodyDiv w:val="1"/>
      <w:marLeft w:val="0"/>
      <w:marRight w:val="0"/>
      <w:marTop w:val="0"/>
      <w:marBottom w:val="0"/>
      <w:divBdr>
        <w:top w:val="none" w:sz="0" w:space="0" w:color="auto"/>
        <w:left w:val="none" w:sz="0" w:space="0" w:color="auto"/>
        <w:bottom w:val="none" w:sz="0" w:space="0" w:color="auto"/>
        <w:right w:val="none" w:sz="0" w:space="0" w:color="auto"/>
      </w:divBdr>
    </w:div>
    <w:div w:id="1627927786">
      <w:bodyDiv w:val="1"/>
      <w:marLeft w:val="0"/>
      <w:marRight w:val="0"/>
      <w:marTop w:val="0"/>
      <w:marBottom w:val="0"/>
      <w:divBdr>
        <w:top w:val="none" w:sz="0" w:space="0" w:color="auto"/>
        <w:left w:val="none" w:sz="0" w:space="0" w:color="auto"/>
        <w:bottom w:val="none" w:sz="0" w:space="0" w:color="auto"/>
        <w:right w:val="none" w:sz="0" w:space="0" w:color="auto"/>
      </w:divBdr>
    </w:div>
    <w:div w:id="1860117155">
      <w:bodyDiv w:val="1"/>
      <w:marLeft w:val="0"/>
      <w:marRight w:val="0"/>
      <w:marTop w:val="0"/>
      <w:marBottom w:val="0"/>
      <w:divBdr>
        <w:top w:val="none" w:sz="0" w:space="0" w:color="auto"/>
        <w:left w:val="none" w:sz="0" w:space="0" w:color="auto"/>
        <w:bottom w:val="none" w:sz="0" w:space="0" w:color="auto"/>
        <w:right w:val="none" w:sz="0" w:space="0" w:color="auto"/>
      </w:divBdr>
    </w:div>
    <w:div w:id="204814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PGS25</b:Tag>
    <b:SourceType>JournalArticle</b:SourceType>
    <b:Guid>{D2D52E87-8989-4B4F-93A0-A7B6F93F4F16}</b:Guid>
    <b:Author>
      <b:Author>
        <b:NameList>
          <b:Person>
            <b:Last>TUẤN</b:Last>
            <b:First>NGUYỄN</b:First>
            <b:Middle>MINH</b:Middle>
          </b:Person>
        </b:NameList>
      </b:Author>
    </b:Author>
    <b:Title>Kết quả công tác xây dựng Đảng về chính trị 40 năm thực hiện công cuộc đổi mới</b:Title>
    <b:JournalName>Tạo chí Cộng Sản</b:JournalName>
    <b:Year>2025</b:Year>
    <b:RefOrder>1</b:RefOrder>
  </b:Source>
  <b:Source>
    <b:Tag>Điệ25</b:Tag>
    <b:SourceType>JournalArticle</b:SourceType>
    <b:Guid>{703F1F8A-A269-465F-B541-F5132420FAB8}</b:Guid>
    <b:Title>Năm 2025 thi hành kỷ luật hơn 330 tổ chức đảng và 9.600 đảng viên</b:Title>
    <b:Year>2025</b:Year>
    <b:Author>
      <b:Author>
        <b:Corporate>Điện Biên Phủ</b:Corporate>
      </b:Author>
    </b:Author>
    <b:JournalName>Báo Điện biên Phủ</b:JournalName>
    <b:RefOrder>2</b:RefOrder>
  </b:Source>
  <b:Source>
    <b:Tag>Nhâ26</b:Tag>
    <b:SourceType>JournalArticle</b:SourceType>
    <b:Guid>{D3A15B4E-D3C5-4DE9-A98A-F8A33C4F702A}</b:Guid>
    <b:Author>
      <b:Author>
        <b:Corporate>Nhân Dân</b:Corporate>
      </b:Author>
    </b:Author>
    <b:Title>Các đảng, tổ chức và bạn bè quốc tế gửi thư, điện chúc mừng Đại hội</b:Title>
    <b:JournalName>Báo Nhân Dân</b:JournalName>
    <b:Year>2026</b:Year>
    <b:RefOrder>3</b:RefOrder>
  </b:Source>
  <b:Source>
    <b:Tag>Hoà21</b:Tag>
    <b:SourceType>JournalArticle</b:SourceType>
    <b:Guid>{2A855641-8C47-426C-AE42-37FF40995C6E}</b:Guid>
    <b:Author>
      <b:Author>
        <b:NameList>
          <b:Person>
            <b:Last>Thùy</b:Last>
            <b:First>Hoàng</b:First>
          </b:Person>
        </b:NameList>
      </b:Author>
    </b:Author>
    <b:Title>Hơn 87.000 đảng viên bị kỷ luật trong 5 năm</b:Title>
    <b:JournalName>VNEXPRESS</b:JournalName>
    <b:Year>2021</b:Year>
    <b:RefOrder>4</b:RefOrder>
  </b:Source>
  <b:Source>
    <b:Tag>NGU25</b:Tag>
    <b:SourceType>JournalArticle</b:SourceType>
    <b:Guid>{3259A3DD-D65C-4406-B686-1ADD99D19A04}</b:Guid>
    <b:Author>
      <b:Author>
        <b:NameList>
          <b:Person>
            <b:Last>ƯNG</b:Last>
            <b:First>NGUYỄN</b:First>
            <b:Middle>THỊ</b:Middle>
          </b:Person>
        </b:NameList>
      </b:Author>
    </b:Author>
    <b:Title>Xây dựng văn hóa Đảng trong bối cảnh hội nhập quốc tế hiện nay</b:Title>
    <b:JournalName>Tạp chí điện tử</b:JournalName>
    <b:Year>2025</b:Year>
    <b:RefOrder>5</b:RefOrder>
  </b:Source>
</b:Sources>
</file>

<file path=customXml/itemProps1.xml><?xml version="1.0" encoding="utf-8"?>
<ds:datastoreItem xmlns:ds="http://schemas.openxmlformats.org/officeDocument/2006/customXml" ds:itemID="{031FCACB-9D77-40DF-A6BB-E9940B562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6</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GF63</dc:creator>
  <cp:keywords/>
  <dc:description/>
  <cp:lastModifiedBy>MSI GF63</cp:lastModifiedBy>
  <cp:revision>8</cp:revision>
  <dcterms:created xsi:type="dcterms:W3CDTF">2026-03-26T13:44:00Z</dcterms:created>
  <dcterms:modified xsi:type="dcterms:W3CDTF">2026-03-27T02:58:00Z</dcterms:modified>
</cp:coreProperties>
</file>