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12385B"/>
            <w:tcBorders>
              <w:top w:val="single" w:sz="6" w:space="0" w:color="12385B"/>
              <w:left w:val="single" w:sz="6" w:space="0" w:color="12385B"/>
              <w:bottom w:val="single" w:sz="6" w:space="0" w:color="12385B"/>
              <w:right w:val="single" w:sz="6" w:space="0" w:color="12385B"/>
            </w:tcBorders>
            <w:tcMar>
              <w:top w:w="190" w:type="dxa"/>
              <w:start w:w="180" w:type="dxa"/>
              <w:bottom w:w="160" w:type="dxa"/>
              <w:end w:w="18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40"/>
              </w:rPr>
              <w:t>Product Requirements Document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DDEBF7"/>
                <w:sz w:val="25"/>
              </w:rPr>
              <w:t>Multimodal Crime / Incident Report Analyzer</w:t>
            </w:r>
          </w:p>
        </w:tc>
      </w:tr>
      <w:tr>
        <w:tc>
          <w:tcPr>
            <w:tcW w:type="dxa" w:w="10368"/>
            <w:shd w:fill="D9EAF7"/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Times New Roman" w:hAnsi="Times New Roman" w:eastAsia="Times New Roman"/>
                <w:b w:val="0"/>
                <w:i/>
                <w:color w:val="12385B"/>
                <w:sz w:val="25"/>
              </w:rPr>
              <w:t>Product scope, goals, users, metrics, and timeline.</w:t>
            </w:r>
          </w:p>
        </w:tc>
      </w:tr>
    </w:tbl>
    <w:p/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Owner</w:t>
            </w:r>
          </w:p>
        </w:tc>
        <w:tc>
          <w:tcPr>
            <w:tcW w:type="dxa" w:w="2592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Project Type</w:t>
            </w:r>
          </w:p>
        </w:tc>
        <w:tc>
          <w:tcPr>
            <w:tcW w:type="dxa" w:w="2592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Date</w:t>
            </w:r>
          </w:p>
        </w:tc>
        <w:tc>
          <w:tcPr>
            <w:tcW w:type="dxa" w:w="2592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Submission</w:t>
            </w:r>
          </w:p>
        </w:tc>
      </w:tr>
      <w:tr>
        <w:tc>
          <w:tcPr>
            <w:tcW w:type="dxa" w:w="2592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Group 2</w:t>
            </w:r>
          </w:p>
        </w:tc>
        <w:tc>
          <w:tcPr>
            <w:tcW w:type="dxa" w:w="2592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Class prototype only</w:t>
            </w:r>
          </w:p>
        </w:tc>
        <w:tc>
          <w:tcPr>
            <w:tcW w:type="dxa" w:w="2592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June 15, 2026</w:t>
            </w:r>
          </w:p>
        </w:tc>
        <w:tc>
          <w:tcPr>
            <w:tcW w:type="dxa" w:w="2592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June 26, 2026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1. Project Summary</w:t>
      </w:r>
    </w:p>
    <w:p>
      <w:r>
        <w:rPr>
          <w:rFonts w:ascii="Times New Roman" w:hAnsi="Times New Roman" w:eastAsia="Times New Roman"/>
          <w:b/>
          <w:i w:val="0"/>
          <w:sz w:val="26"/>
        </w:rPr>
        <w:t>Project name: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Multimodal Crime / Incident Report Analyzer</w:t>
      </w:r>
    </w:p>
    <w:p>
      <w:r>
        <w:rPr>
          <w:rFonts w:ascii="Times New Roman" w:hAnsi="Times New Roman" w:eastAsia="Times New Roman"/>
          <w:b/>
          <w:i w:val="0"/>
          <w:sz w:val="26"/>
        </w:rPr>
        <w:t>Owner: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Group 2</w:t>
      </w:r>
    </w:p>
    <w:p>
      <w:r>
        <w:rPr>
          <w:rFonts w:ascii="Times New Roman" w:hAnsi="Times New Roman" w:eastAsia="Times New Roman"/>
          <w:b/>
          <w:i w:val="0"/>
          <w:sz w:val="26"/>
        </w:rPr>
        <w:t>Project type: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Class prototype only</w:t>
      </w:r>
    </w:p>
    <w:p>
      <w:r>
        <w:rPr>
          <w:rFonts w:ascii="Times New Roman" w:hAnsi="Times New Roman" w:eastAsia="Times New Roman"/>
          <w:b/>
          <w:i w:val="0"/>
          <w:sz w:val="26"/>
        </w:rPr>
        <w:t>Primary language: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Python</w:t>
      </w:r>
    </w:p>
    <w:p>
      <w:r>
        <w:rPr>
          <w:rFonts w:ascii="Times New Roman" w:hAnsi="Times New Roman" w:eastAsia="Times New Roman"/>
          <w:b/>
          <w:i w:val="0"/>
          <w:sz w:val="26"/>
        </w:rPr>
        <w:t>Dashboard: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Streamlit</w:t>
      </w:r>
    </w:p>
    <w:p>
      <w:r>
        <w:rPr>
          <w:rFonts w:ascii="Times New Roman" w:hAnsi="Times New Roman" w:eastAsia="Times New Roman"/>
          <w:b/>
          <w:i w:val="0"/>
          <w:sz w:val="26"/>
        </w:rPr>
        <w:t>LLM strategy: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Local HuggingFace model with rule-based fallback</w:t>
      </w:r>
    </w:p>
    <w:p>
      <w:r>
        <w:rPr>
          <w:rFonts w:ascii="Times New Roman" w:hAnsi="Times New Roman" w:eastAsia="Times New Roman"/>
          <w:b/>
          <w:i w:val="0"/>
          <w:sz w:val="26"/>
        </w:rPr>
        <w:t>Cloud scope: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AWS deployment plan only, with no paid billing</w:t>
      </w:r>
    </w:p>
    <w:p>
      <w:r>
        <w:rPr>
          <w:rFonts w:ascii="Times New Roman" w:hAnsi="Times New Roman" w:eastAsia="Times New Roman"/>
          <w:b/>
          <w:i w:val="0"/>
          <w:sz w:val="26"/>
        </w:rPr>
        <w:t>Final submission date: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June 26, 2026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The product is a class prototype that converts multimodal incident evidence into a single structured incident dataset. The system processes audio, PDF, image, video, and text evidence, assigns synthetic incident IDs, extracts key signals, computes severity, and displays results in a Streamlit dashboard.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2. Problem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Incident evidence can arrive in many formats: emergency calls, PDF reports, scene photos, surveillance videos, and written text reports. Reviewing each source manually is slow and inconsistent. For a class demo, the project must show that multimodal AI can turn messy unstructured evidence into a consistent structured report.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3. Goals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ID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Goal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Success Target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G1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Process five evidence modalities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Audio, PDF, image, video, and text processors exist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G2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Generate synthetic incident cases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Each case receives an Incident_ID like INC_001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G3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Produce a final incident dataset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Final CSV has exactly six required columns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G4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Classify severity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Severity is always Low, Medium, or High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G5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Provide dashboard review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Streamlit can filter and display incidents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G6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Generate incident summaries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Local HuggingFace summary or fallback summary works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G7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Support demo safety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Fast demo mode and cached outputs reduce risk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G8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Provide cloud plan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AWS no-billing deployment plan is documented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4. Non-Goals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ID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Non-Goal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Reason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NG1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Production emergency deployment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This is only a class prototype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NG2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Paid APIs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Project must avoid paid API usage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NG3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Paid AWS resources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AWS is only documented as a no-billing plan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NG4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Legal-grade crime classification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Output is educational, not investigative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NG5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Perfect cross-dataset matching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Source datasets are unrelated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NG6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Large-scale batch processing</w:t>
            </w:r>
          </w:p>
        </w:tc>
        <w:tc>
          <w:tcPr>
            <w:tcW w:type="dxa" w:w="3456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MVP is small, local, and demo-focused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5. Users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User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Need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Student Developer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Clear ownership, inputs, outputs, and testable tasks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Integration Lead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Stable intermediate CSV contracts and final schema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Instructor / Evaluator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Clear end-to-end demo from raw evidence to final CSV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Demo Analyst User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Simple dashboard for filtering and reading incidents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6. MVP Scope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Input Type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MVP Limit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PDF incident report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Up to 1 PDF per case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Crime scene images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Up to 20 images per case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Witness audio recordings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Up to 3 audio files per case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Surveillance video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Up to 1 video, max 5 minutes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Text evidence entries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Up to 20 text entries per case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7. Final Output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The final dataset must contain only these columns: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3F6F8"/>
            <w:tcBorders>
              <w:top w:val="single" w:sz="6" w:space="0" w:color="C9D1D9"/>
              <w:left w:val="single" w:sz="6" w:space="0" w:color="C9D1D9"/>
              <w:bottom w:val="single" w:sz="6" w:space="0" w:color="C9D1D9"/>
              <w:right w:val="single" w:sz="6" w:space="0" w:color="C9D1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color w:val="2F3437"/>
                <w:sz w:val="21"/>
              </w:rPr>
              <w:t>Incident_ID, Source, Event, Location, Time, Severity</w:t>
            </w:r>
          </w:p>
        </w:tc>
      </w:tr>
    </w:tbl>
    <w:p/>
    <w:p>
      <w:r>
        <w:rPr>
          <w:rFonts w:ascii="Times New Roman" w:hAnsi="Times New Roman" w:eastAsia="Times New Roman"/>
          <w:b w:val="0"/>
          <w:i w:val="0"/>
          <w:sz w:val="26"/>
        </w:rPr>
        <w:t xml:space="preserve">Missing final values must be filled with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Unknown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except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Severity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which must be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Low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Medium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or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High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8. Success Metrics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Metric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Target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Modality coverage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5/5 modalities implemented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Final schema validity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100% rows match required schema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Missing value handling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0 null values in final CSV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Extraction success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At least 80% curated demo samples produce non-Unknown event or location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Runtime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One MVP case runs in 5 minutes or less, excluding first-time model downloads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Dashboard usability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User can filter and view incident rows without code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Summary availability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Every selected incident gets local LLM or fallback summary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Submission readiness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Repo, report, diagram, dataset, and demo ready by June 26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9. Timeline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Date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Milestone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15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Finalize PRD, roles, repo structure, dataset choices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16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Create repo, folders, requirements, and sample data layout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17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Build ingestion and synthetic ID generator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18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Build first-pass audio, PDF, image, and text processors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19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Build video processor and frame extraction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20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Standardize intermediate outputs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21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Build integration and severity classifier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22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Build Streamlit dashboard and summary module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23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Add upload or watch-folder ingestion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24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Write report and create architecture diagram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25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Record demo and test fresh setup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Jun 26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Final submission package ready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 w:eastAsia="Times New Roman"/>
        <w:b w:val="0"/>
        <w:i w:val="0"/>
        <w:color w:val="666666"/>
        <w:sz w:val="18"/>
      </w:rPr>
      <w:t xml:space="preserve">Group 2 · Class Prototype · Final Submission: June 26, 2026  |  </w:t>
    </w:r>
    <w:r>
      <w:rPr>
        <w:rFonts w:ascii="Times New Roman" w:hAnsi="Times New Roman" w:eastAsia="Times New Roman"/>
        <w:b w:val="0"/>
        <w:i w:val="0"/>
        <w:color w:val="666666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D9DEE3"/>
      </w:pBdr>
    </w:pPr>
    <w:r/>
    <w:r>
      <w:rPr>
        <w:rFonts w:ascii="Times New Roman" w:hAnsi="Times New Roman" w:eastAsia="Times New Roman"/>
        <w:b w:val="0"/>
        <w:i w:val="0"/>
        <w:color w:val="666666"/>
        <w:sz w:val="19"/>
      </w:rPr>
      <w:t>Multimodal Crime / Incident Report Analyzer  |  Product Requirements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 w:eastAsia="Times New Roman"/>
      <w:color w:val="1F1F1F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238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2385B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 w:eastAsia="Times New Roman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Times New Roman" w:hAnsi="Times New Roman" w:eastAsia="Times New Roman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