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9E" w:rsidRPr="007A64B0" w:rsidRDefault="00C2289E" w:rsidP="00D470C9">
      <w:pPr>
        <w:pStyle w:val="Caption"/>
        <w:rPr>
          <w:rFonts w:ascii="Times New Roman" w:hAnsi="Times New Roman" w:cs="Times New Roman"/>
        </w:rPr>
      </w:pPr>
    </w:p>
    <w:tbl>
      <w:tblPr>
        <w:tblpPr w:leftFromText="180" w:rightFromText="180" w:vertAnchor="text" w:horzAnchor="margin" w:tblpXSpec="right" w:tblpY="-79"/>
        <w:tblW w:w="2774"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28" w:type="dxa"/>
          <w:left w:w="52" w:type="dxa"/>
          <w:bottom w:w="28" w:type="dxa"/>
          <w:right w:w="57" w:type="dxa"/>
        </w:tblCellMar>
        <w:tblLook w:val="0000" w:firstRow="0" w:lastRow="0" w:firstColumn="0" w:lastColumn="0" w:noHBand="0" w:noVBand="0"/>
      </w:tblPr>
      <w:tblGrid>
        <w:gridCol w:w="2490"/>
        <w:gridCol w:w="2697"/>
      </w:tblGrid>
      <w:tr w:rsidR="00C2289E" w:rsidRPr="007A64B0" w:rsidTr="00C2289E">
        <w:tc>
          <w:tcPr>
            <w:tcW w:w="5659" w:type="dxa"/>
            <w:gridSpan w:val="2"/>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jc w:val="center"/>
            </w:pPr>
            <w:r w:rsidRPr="007A64B0">
              <w:rPr>
                <w:b/>
                <w:bCs/>
                <w:sz w:val="19"/>
              </w:rPr>
              <w:t>(</w:t>
            </w:r>
            <w:r w:rsidRPr="007A64B0">
              <w:rPr>
                <w:b/>
                <w:sz w:val="19"/>
                <w:szCs w:val="19"/>
              </w:rPr>
              <w:t>C</w:t>
            </w:r>
            <w:r w:rsidRPr="007A64B0">
              <w:rPr>
                <w:b/>
                <w:sz w:val="19"/>
              </w:rPr>
              <w:t>onfidential</w:t>
            </w:r>
            <w:r w:rsidRPr="007A64B0">
              <w:rPr>
                <w:b/>
                <w:bCs/>
                <w:sz w:val="19"/>
              </w:rPr>
              <w:t>)</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Scope of disclosure</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szCs w:val="19"/>
              </w:rPr>
              <w:t>[TSDV, TCS] for TSDV, TCS only</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Period of confidentiality</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szCs w:val="19"/>
              </w:rPr>
              <w:t>7 years after published date</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Head of Information</w:t>
            </w:r>
            <w:r w:rsidRPr="007A64B0">
              <w:rPr>
                <w:sz w:val="19"/>
                <w:szCs w:val="19"/>
              </w:rPr>
              <w:t xml:space="preserve"> </w:t>
            </w:r>
            <w:r w:rsidRPr="007A64B0">
              <w:rPr>
                <w:sz w:val="19"/>
              </w:rPr>
              <w:t>Owner</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Head of Engineering Dept.</w:t>
            </w:r>
          </w:p>
        </w:tc>
      </w:tr>
      <w:tr w:rsidR="00C2289E" w:rsidRPr="007A64B0" w:rsidTr="00C2289E">
        <w:tc>
          <w:tcPr>
            <w:tcW w:w="2695"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Handling restriction</w:t>
            </w:r>
          </w:p>
        </w:tc>
        <w:tc>
          <w:tcPr>
            <w:tcW w:w="296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2289E" w:rsidRPr="007A64B0" w:rsidRDefault="00C2289E" w:rsidP="00C2289E">
            <w:pPr>
              <w:pStyle w:val="Table-9pt"/>
            </w:pPr>
            <w:r w:rsidRPr="007A64B0">
              <w:rPr>
                <w:sz w:val="19"/>
              </w:rPr>
              <w:t>NA</w:t>
            </w:r>
          </w:p>
        </w:tc>
      </w:tr>
    </w:tbl>
    <w:p w:rsidR="00485040" w:rsidRPr="007A64B0" w:rsidRDefault="00485040" w:rsidP="00485040">
      <w:pP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eastAsia="MS Mincho" w:hAnsi="Times New Roman" w:cs="Times New Roman"/>
          <w:b/>
          <w:bCs/>
          <w:sz w:val="32"/>
        </w:rPr>
      </w:pPr>
    </w:p>
    <w:p w:rsidR="00485040" w:rsidRPr="007A64B0" w:rsidRDefault="00485040" w:rsidP="00485040">
      <w:pPr>
        <w:jc w:val="center"/>
        <w:rPr>
          <w:rFonts w:ascii="Times New Roman" w:hAnsi="Times New Roman" w:cs="Times New Roman"/>
          <w:b/>
          <w:bCs/>
          <w:sz w:val="44"/>
        </w:rPr>
      </w:pPr>
    </w:p>
    <w:p w:rsidR="007F3B43" w:rsidRPr="007A64B0" w:rsidRDefault="007F3B43" w:rsidP="007F3B43">
      <w:pPr>
        <w:jc w:val="center"/>
        <w:rPr>
          <w:rFonts w:ascii="Times New Roman" w:eastAsia="MS Mincho" w:hAnsi="Times New Roman" w:cs="Times New Roman"/>
          <w:b/>
          <w:bCs/>
          <w:sz w:val="44"/>
          <w:u w:val="single"/>
        </w:rPr>
      </w:pPr>
      <w:bookmarkStart w:id="0" w:name="_TOSHBIA_HONYAKU_2"/>
    </w:p>
    <w:p w:rsidR="00485040" w:rsidRPr="007A64B0" w:rsidRDefault="007F3B43" w:rsidP="00485040">
      <w:pPr>
        <w:jc w:val="center"/>
        <w:rPr>
          <w:rFonts w:ascii="Times New Roman" w:eastAsia="MS Mincho" w:hAnsi="Times New Roman" w:cs="Times New Roman"/>
          <w:b/>
          <w:bCs/>
          <w:sz w:val="44"/>
        </w:rPr>
      </w:pPr>
      <w:r w:rsidRPr="007A64B0">
        <w:rPr>
          <w:rFonts w:ascii="Times New Roman" w:eastAsia="MS Mincho" w:hAnsi="Times New Roman" w:cs="Times New Roman"/>
          <w:b/>
          <w:bCs/>
          <w:sz w:val="44"/>
          <w:u w:val="single"/>
        </w:rPr>
        <w:fldChar w:fldCharType="begin"/>
      </w:r>
      <w:r w:rsidRPr="007A64B0">
        <w:rPr>
          <w:rFonts w:ascii="Times New Roman" w:eastAsia="MS Mincho" w:hAnsi="Times New Roman" w:cs="Times New Roman"/>
          <w:b/>
          <w:bCs/>
          <w:sz w:val="44"/>
          <w:u w:val="single"/>
        </w:rPr>
        <w:instrText xml:space="preserve"> TITLE </w:instrText>
      </w:r>
      <w:r w:rsidRPr="007A64B0">
        <w:rPr>
          <w:rFonts w:ascii="Times New Roman" w:eastAsia="MS Mincho" w:hAnsi="Times New Roman" w:cs="Times New Roman"/>
          <w:b/>
          <w:bCs/>
          <w:sz w:val="44"/>
          <w:u w:val="single"/>
        </w:rPr>
        <w:fldChar w:fldCharType="separate"/>
      </w:r>
      <w:r w:rsidR="000B4F4C" w:rsidRPr="007A64B0">
        <w:rPr>
          <w:rFonts w:ascii="Times New Roman" w:eastAsia="MS Mincho" w:hAnsi="Times New Roman" w:cs="Times New Roman"/>
          <w:b/>
          <w:bCs/>
          <w:sz w:val="44"/>
          <w:u w:val="single"/>
        </w:rPr>
        <w:t>Investigation Report</w:t>
      </w:r>
      <w:r w:rsidRPr="007A64B0">
        <w:rPr>
          <w:rFonts w:ascii="Times New Roman" w:eastAsia="MS Mincho" w:hAnsi="Times New Roman" w:cs="Times New Roman"/>
          <w:b/>
          <w:bCs/>
          <w:sz w:val="44"/>
          <w:u w:val="single"/>
        </w:rPr>
        <w:fldChar w:fldCharType="end"/>
      </w:r>
      <w:bookmarkEnd w:id="0"/>
      <w:r w:rsidR="00717F5C" w:rsidRPr="007A64B0">
        <w:rPr>
          <w:rFonts w:ascii="Times New Roman" w:eastAsia="MS Mincho" w:hAnsi="Times New Roman" w:cs="Times New Roman"/>
          <w:b/>
          <w:bCs/>
          <w:sz w:val="44"/>
        </w:rPr>
        <w:t xml:space="preserve"> </w:t>
      </w:r>
    </w:p>
    <w:bookmarkStart w:id="1" w:name="_TOSHBIA_HONYAKU_3"/>
    <w:p w:rsidR="00485040" w:rsidRPr="007A64B0" w:rsidRDefault="00A0214F" w:rsidP="00485040">
      <w:pPr>
        <w:jc w:val="center"/>
        <w:rPr>
          <w:rFonts w:ascii="Times New Roman" w:eastAsia="MS Mincho" w:hAnsi="Times New Roman" w:cs="Times New Roman"/>
          <w:b/>
          <w:bCs/>
          <w:sz w:val="44"/>
        </w:rPr>
      </w:pPr>
      <w:r w:rsidRPr="007A64B0">
        <w:rPr>
          <w:rFonts w:ascii="Times New Roman" w:eastAsia="MS Mincho" w:hAnsi="Times New Roman" w:cs="Times New Roman"/>
          <w:b/>
          <w:bCs/>
          <w:sz w:val="44"/>
        </w:rPr>
        <w:fldChar w:fldCharType="begin"/>
      </w:r>
      <w:r w:rsidRPr="007A64B0">
        <w:rPr>
          <w:rFonts w:ascii="Times New Roman" w:eastAsia="MS Mincho" w:hAnsi="Times New Roman" w:cs="Times New Roman"/>
          <w:b/>
          <w:bCs/>
          <w:sz w:val="44"/>
        </w:rPr>
        <w:instrText xml:space="preserve"> DOCPROPERTY  "Document Name"  \* MERGEFORMAT </w:instrText>
      </w:r>
      <w:r w:rsidRPr="007A64B0">
        <w:rPr>
          <w:rFonts w:ascii="Times New Roman" w:eastAsia="MS Mincho" w:hAnsi="Times New Roman" w:cs="Times New Roman"/>
          <w:b/>
          <w:bCs/>
          <w:sz w:val="44"/>
        </w:rPr>
        <w:fldChar w:fldCharType="separate"/>
      </w:r>
      <w:r w:rsidR="007C3966">
        <w:rPr>
          <w:rFonts w:ascii="Times New Roman" w:eastAsia="MS Mincho" w:hAnsi="Times New Roman" w:cs="Times New Roman"/>
          <w:b/>
          <w:bCs/>
          <w:sz w:val="44"/>
        </w:rPr>
        <w:t>Network System Overview</w:t>
      </w:r>
      <w:r w:rsidRPr="007A64B0">
        <w:rPr>
          <w:rFonts w:ascii="Times New Roman" w:eastAsia="MS Mincho" w:hAnsi="Times New Roman" w:cs="Times New Roman"/>
          <w:b/>
          <w:bCs/>
          <w:sz w:val="44"/>
        </w:rPr>
        <w:fldChar w:fldCharType="end"/>
      </w:r>
      <w:bookmarkEnd w:id="1"/>
      <w:r w:rsidRPr="007A64B0">
        <w:rPr>
          <w:rFonts w:ascii="Times New Roman" w:eastAsia="MS Mincho" w:hAnsi="Times New Roman" w:cs="Times New Roman"/>
          <w:b/>
          <w:bCs/>
          <w:sz w:val="44"/>
        </w:rPr>
        <w:t xml:space="preserve"> </w:t>
      </w: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485040" w:rsidP="00485040">
      <w:pPr>
        <w:rPr>
          <w:rFonts w:ascii="Times New Roman" w:hAnsi="Times New Roman" w:cs="Times New Roman"/>
        </w:rPr>
      </w:pPr>
    </w:p>
    <w:p w:rsidR="00485040" w:rsidRPr="007A64B0" w:rsidRDefault="00877144" w:rsidP="00485040">
      <w:pPr>
        <w:jc w:val="center"/>
        <w:rPr>
          <w:rFonts w:ascii="Times New Roman" w:eastAsia="MS Mincho" w:hAnsi="Times New Roman" w:cs="Times New Roman"/>
          <w:b/>
          <w:bCs/>
          <w:szCs w:val="21"/>
        </w:rPr>
      </w:pPr>
      <w:r w:rsidRPr="007A64B0">
        <w:rPr>
          <w:rFonts w:ascii="Times New Roman" w:eastAsia="MS Mincho" w:hAnsi="Times New Roman" w:cs="Times New Roman"/>
          <w:b/>
          <w:bCs/>
          <w:sz w:val="32"/>
          <w:szCs w:val="32"/>
        </w:rPr>
        <w:fldChar w:fldCharType="begin"/>
      </w:r>
      <w:r w:rsidRPr="007A64B0">
        <w:rPr>
          <w:rFonts w:ascii="Times New Roman" w:eastAsia="MS Mincho" w:hAnsi="Times New Roman" w:cs="Times New Roman"/>
          <w:b/>
          <w:bCs/>
          <w:sz w:val="32"/>
          <w:szCs w:val="32"/>
        </w:rPr>
        <w:instrText xml:space="preserve"> DOCPROPERTY  Company  \* MERGEFORMAT </w:instrText>
      </w:r>
      <w:r w:rsidRPr="007A64B0">
        <w:rPr>
          <w:rFonts w:ascii="Times New Roman" w:eastAsia="MS Mincho" w:hAnsi="Times New Roman" w:cs="Times New Roman"/>
          <w:b/>
          <w:bCs/>
          <w:sz w:val="32"/>
          <w:szCs w:val="32"/>
        </w:rPr>
        <w:fldChar w:fldCharType="separate"/>
      </w:r>
      <w:r w:rsidR="000B4F4C" w:rsidRPr="007A64B0">
        <w:rPr>
          <w:rFonts w:ascii="Times New Roman" w:eastAsia="MS Mincho" w:hAnsi="Times New Roman" w:cs="Times New Roman"/>
          <w:b/>
          <w:bCs/>
          <w:sz w:val="32"/>
          <w:szCs w:val="32"/>
        </w:rPr>
        <w:t>Toshiba Software Development (Vietnam) Co., Ltd.</w:t>
      </w:r>
      <w:r w:rsidRPr="007A64B0">
        <w:rPr>
          <w:rFonts w:ascii="Times New Roman" w:eastAsia="MS Mincho" w:hAnsi="Times New Roman" w:cs="Times New Roman"/>
          <w:b/>
          <w:bCs/>
          <w:sz w:val="32"/>
          <w:szCs w:val="32"/>
        </w:rPr>
        <w:fldChar w:fldCharType="end"/>
      </w:r>
      <w:r w:rsidR="00717F5C" w:rsidRPr="007A64B0">
        <w:rPr>
          <w:rFonts w:ascii="Times New Roman" w:eastAsia="MS Mincho" w:hAnsi="Times New Roman" w:cs="Times New Roman"/>
          <w:b/>
          <w:bCs/>
          <w:szCs w:val="21"/>
        </w:rPr>
        <w:t xml:space="preserve"> </w:t>
      </w:r>
    </w:p>
    <w:p w:rsidR="00485040" w:rsidRPr="007A64B0" w:rsidRDefault="00485040" w:rsidP="00485040">
      <w:pPr>
        <w:rPr>
          <w:rFonts w:ascii="Times New Roman" w:eastAsia="MS Mincho" w:hAnsi="Times New Roman" w:cs="Times New Roman"/>
          <w:b/>
          <w:bCs/>
          <w:szCs w:val="21"/>
        </w:rPr>
      </w:pPr>
    </w:p>
    <w:p w:rsidR="00C2289E" w:rsidRPr="007A64B0" w:rsidRDefault="00C2289E" w:rsidP="00485040">
      <w:pPr>
        <w:rPr>
          <w:rFonts w:ascii="Times New Roman" w:eastAsia="MS Mincho" w:hAnsi="Times New Roman" w:cs="Times New Roman"/>
          <w:b/>
          <w:bCs/>
          <w:szCs w:val="21"/>
        </w:rPr>
      </w:pPr>
    </w:p>
    <w:p w:rsidR="00C2289E" w:rsidRPr="007A64B0" w:rsidRDefault="00C2289E"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p w:rsidR="00091E33" w:rsidRPr="007A64B0" w:rsidRDefault="00091E33" w:rsidP="00485040">
      <w:pPr>
        <w:rPr>
          <w:rFonts w:ascii="Times New Roman" w:eastAsia="MS Mincho" w:hAnsi="Times New Roman" w:cs="Times New Roman"/>
          <w:b/>
          <w:bCs/>
          <w:szCs w:val="21"/>
        </w:rPr>
      </w:pPr>
    </w:p>
    <w:tbl>
      <w:tblPr>
        <w:tblW w:w="6674" w:type="dxa"/>
        <w:tblInd w:w="3225" w:type="dxa"/>
        <w:tblLayout w:type="fixed"/>
        <w:tblCellMar>
          <w:top w:w="144" w:type="dxa"/>
          <w:left w:w="144" w:type="dxa"/>
          <w:bottom w:w="144" w:type="dxa"/>
          <w:right w:w="144" w:type="dxa"/>
        </w:tblCellMar>
        <w:tblLook w:val="0000" w:firstRow="0" w:lastRow="0" w:firstColumn="0" w:lastColumn="0" w:noHBand="0" w:noVBand="0"/>
      </w:tblPr>
      <w:tblGrid>
        <w:gridCol w:w="6674"/>
      </w:tblGrid>
      <w:tr w:rsidR="00C2289E" w:rsidRPr="007A64B0" w:rsidTr="008F1418">
        <w:trPr>
          <w:trHeight w:val="465"/>
        </w:trPr>
        <w:tc>
          <w:tcPr>
            <w:tcW w:w="6674" w:type="dxa"/>
            <w:shd w:val="clear" w:color="auto" w:fill="auto"/>
          </w:tcPr>
          <w:p w:rsidR="00C2289E" w:rsidRPr="007A64B0" w:rsidRDefault="00C2289E" w:rsidP="00C2289E">
            <w:pPr>
              <w:pStyle w:val="TableContents"/>
            </w:pPr>
            <w:r w:rsidRPr="007A64B0">
              <w:t xml:space="preserve">Document ID: </w:t>
            </w:r>
            <w:r w:rsidRPr="007A64B0">
              <w:fldChar w:fldCharType="begin"/>
            </w:r>
            <w:r w:rsidRPr="007A64B0">
              <w:instrText xml:space="preserve"> DOCPROPERTY "Document ID"</w:instrText>
            </w:r>
            <w:r w:rsidRPr="007A64B0">
              <w:fldChar w:fldCharType="separate"/>
            </w:r>
            <w:r w:rsidR="000B4F4C" w:rsidRPr="007A64B0">
              <w:t>TSDV-TZCS-Investigation Monitor Mode</w:t>
            </w:r>
            <w:r w:rsidRPr="007A64B0">
              <w:fldChar w:fldCharType="end"/>
            </w:r>
          </w:p>
        </w:tc>
      </w:tr>
      <w:tr w:rsidR="00C2289E" w:rsidRPr="007A64B0" w:rsidTr="008F1418">
        <w:trPr>
          <w:trHeight w:val="240"/>
        </w:trPr>
        <w:tc>
          <w:tcPr>
            <w:tcW w:w="6674" w:type="dxa"/>
            <w:shd w:val="clear" w:color="auto" w:fill="auto"/>
          </w:tcPr>
          <w:p w:rsidR="00C2289E" w:rsidRPr="007A64B0" w:rsidRDefault="00C2289E" w:rsidP="008F1418">
            <w:pPr>
              <w:pStyle w:val="TableContents"/>
              <w:ind w:right="210"/>
              <w:rPr>
                <w:b/>
                <w:bCs/>
                <w:sz w:val="32"/>
              </w:rPr>
            </w:pPr>
            <w:r w:rsidRPr="007A64B0">
              <w:t xml:space="preserve">Total: </w:t>
            </w:r>
            <w:r w:rsidRPr="007A64B0">
              <w:fldChar w:fldCharType="begin"/>
            </w:r>
            <w:r w:rsidRPr="007A64B0">
              <w:instrText xml:space="preserve"> NUMPAGES  \# "0"  \* MERGEFORMAT </w:instrText>
            </w:r>
            <w:r w:rsidRPr="007A64B0">
              <w:fldChar w:fldCharType="separate"/>
            </w:r>
            <w:r w:rsidR="000B4F4C" w:rsidRPr="007A64B0">
              <w:rPr>
                <w:noProof/>
              </w:rPr>
              <w:t>20</w:t>
            </w:r>
            <w:r w:rsidRPr="007A64B0">
              <w:fldChar w:fldCharType="end"/>
            </w:r>
            <w:r w:rsidR="008F1418" w:rsidRPr="007A64B0">
              <w:tab/>
            </w:r>
            <w:r w:rsidR="008F1418" w:rsidRPr="007A64B0">
              <w:tab/>
            </w:r>
            <w:r w:rsidR="008F1418" w:rsidRPr="007A64B0">
              <w:tab/>
            </w:r>
            <w:r w:rsidRPr="007A64B0">
              <w:t xml:space="preserve">Page No. </w:t>
            </w:r>
            <w:r w:rsidRPr="007A64B0">
              <w:fldChar w:fldCharType="begin"/>
            </w:r>
            <w:r w:rsidRPr="007A64B0">
              <w:instrText xml:space="preserve"> PAGE </w:instrText>
            </w:r>
            <w:r w:rsidRPr="007A64B0">
              <w:fldChar w:fldCharType="separate"/>
            </w:r>
            <w:r w:rsidR="000B4F4C" w:rsidRPr="007A64B0">
              <w:rPr>
                <w:noProof/>
              </w:rPr>
              <w:t>1</w:t>
            </w:r>
            <w:r w:rsidRPr="007A64B0">
              <w:fldChar w:fldCharType="end"/>
            </w:r>
          </w:p>
        </w:tc>
      </w:tr>
    </w:tbl>
    <w:p w:rsidR="00C2289E" w:rsidRPr="007A64B0" w:rsidRDefault="00C2289E" w:rsidP="00485040">
      <w:pPr>
        <w:rPr>
          <w:rFonts w:ascii="Times New Roman" w:eastAsia="MS Mincho" w:hAnsi="Times New Roman" w:cs="Times New Roman"/>
          <w:b/>
          <w:bCs/>
          <w:szCs w:val="21"/>
        </w:rPr>
      </w:pPr>
    </w:p>
    <w:p w:rsidR="00FF2D37" w:rsidRPr="007A64B0" w:rsidRDefault="00FF2D37" w:rsidP="00485040">
      <w:pPr>
        <w:rPr>
          <w:rFonts w:ascii="Times New Roman" w:eastAsia="MS Mincho" w:hAnsi="Times New Roman" w:cs="Times New Roman"/>
          <w:b/>
          <w:bCs/>
          <w:szCs w:val="21"/>
        </w:rPr>
        <w:sectPr w:rsidR="00FF2D37" w:rsidRPr="007A64B0">
          <w:headerReference w:type="default" r:id="rId8"/>
          <w:footerReference w:type="default" r:id="rId9"/>
          <w:pgSz w:w="12240" w:h="15840"/>
          <w:pgMar w:top="1440" w:right="1440" w:bottom="1440" w:left="1440" w:header="720" w:footer="720" w:gutter="0"/>
          <w:cols w:space="720"/>
          <w:docGrid w:linePitch="360"/>
        </w:sectPr>
      </w:pPr>
    </w:p>
    <w:p w:rsidR="00FF2D37" w:rsidRPr="007A64B0" w:rsidRDefault="00FF2D37" w:rsidP="00FF2D37">
      <w:pPr>
        <w:pStyle w:val="HeadingTitle"/>
        <w:pageBreakBefore/>
        <w:rPr>
          <w:bCs/>
        </w:rPr>
      </w:pPr>
      <w:r w:rsidRPr="007A64B0">
        <w:rPr>
          <w:bCs/>
        </w:rPr>
        <w:lastRenderedPageBreak/>
        <w:t>Revision History</w:t>
      </w:r>
    </w:p>
    <w:tbl>
      <w:tblPr>
        <w:tblW w:w="10209" w:type="dxa"/>
        <w:tblInd w:w="55" w:type="dxa"/>
        <w:tblLayout w:type="fixed"/>
        <w:tblCellMar>
          <w:top w:w="55" w:type="dxa"/>
          <w:left w:w="55" w:type="dxa"/>
          <w:bottom w:w="55" w:type="dxa"/>
          <w:right w:w="55" w:type="dxa"/>
        </w:tblCellMar>
        <w:tblLook w:val="0000" w:firstRow="0" w:lastRow="0" w:firstColumn="0" w:lastColumn="0" w:noHBand="0" w:noVBand="0"/>
      </w:tblPr>
      <w:tblGrid>
        <w:gridCol w:w="1105"/>
        <w:gridCol w:w="1277"/>
        <w:gridCol w:w="1848"/>
        <w:gridCol w:w="2270"/>
        <w:gridCol w:w="1250"/>
        <w:gridCol w:w="1237"/>
        <w:gridCol w:w="1222"/>
      </w:tblGrid>
      <w:tr w:rsidR="00FF2D37" w:rsidRPr="007A64B0" w:rsidTr="00FF2D37">
        <w:tc>
          <w:tcPr>
            <w:tcW w:w="1105" w:type="dxa"/>
            <w:tcBorders>
              <w:top w:val="single" w:sz="8" w:space="0" w:color="000000"/>
              <w:left w:val="single" w:sz="8"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Rev. No.</w:t>
            </w:r>
          </w:p>
          <w:p w:rsidR="00FF2D37" w:rsidRPr="007A64B0" w:rsidRDefault="00FF2D37" w:rsidP="00FF2D37">
            <w:pPr>
              <w:pStyle w:val="TableHeading"/>
              <w:ind w:left="-44" w:right="8"/>
              <w:rPr>
                <w:sz w:val="20"/>
                <w:szCs w:val="20"/>
              </w:rPr>
            </w:pPr>
            <w:r w:rsidRPr="007A64B0">
              <w:rPr>
                <w:sz w:val="20"/>
                <w:szCs w:val="20"/>
              </w:rPr>
              <w:t>(X.YY)</w:t>
            </w:r>
          </w:p>
        </w:tc>
        <w:tc>
          <w:tcPr>
            <w:tcW w:w="127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ind w:left="-55" w:right="-2"/>
              <w:rPr>
                <w:sz w:val="20"/>
                <w:szCs w:val="20"/>
              </w:rPr>
            </w:pPr>
            <w:r w:rsidRPr="007A64B0">
              <w:rPr>
                <w:sz w:val="20"/>
                <w:szCs w:val="20"/>
              </w:rPr>
              <w:t xml:space="preserve">Date </w:t>
            </w:r>
            <w:r w:rsidRPr="007A64B0">
              <w:rPr>
                <w:sz w:val="20"/>
                <w:szCs w:val="20"/>
              </w:rPr>
              <w:br/>
              <w:t>(YY-MM-DD)</w:t>
            </w:r>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Section No. Changed</w:t>
            </w: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Change Description</w:t>
            </w:r>
          </w:p>
        </w:tc>
        <w:tc>
          <w:tcPr>
            <w:tcW w:w="125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Author</w:t>
            </w:r>
          </w:p>
        </w:tc>
        <w:tc>
          <w:tcPr>
            <w:tcW w:w="123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Reviewed by</w:t>
            </w:r>
          </w:p>
        </w:tc>
        <w:tc>
          <w:tcPr>
            <w:tcW w:w="1222" w:type="dxa"/>
            <w:tcBorders>
              <w:top w:val="single" w:sz="8" w:space="0" w:color="000000"/>
              <w:left w:val="single" w:sz="4" w:space="0" w:color="000000"/>
              <w:bottom w:val="single" w:sz="8" w:space="0" w:color="000000"/>
              <w:right w:val="single" w:sz="8" w:space="0" w:color="000000"/>
            </w:tcBorders>
            <w:shd w:val="clear" w:color="auto" w:fill="auto"/>
          </w:tcPr>
          <w:p w:rsidR="00FF2D37" w:rsidRPr="007A64B0" w:rsidRDefault="00FF2D37" w:rsidP="00FF2D37">
            <w:pPr>
              <w:pStyle w:val="TableHeading"/>
              <w:rPr>
                <w:sz w:val="20"/>
                <w:szCs w:val="20"/>
              </w:rPr>
            </w:pPr>
            <w:r w:rsidRPr="007A64B0">
              <w:rPr>
                <w:sz w:val="20"/>
                <w:szCs w:val="20"/>
              </w:rPr>
              <w:t>Approved by</w:t>
            </w:r>
          </w:p>
        </w:tc>
      </w:tr>
      <w:tr w:rsidR="00FF2D37" w:rsidRPr="007A64B0" w:rsidTr="00FF2D37">
        <w:tc>
          <w:tcPr>
            <w:tcW w:w="1105" w:type="dxa"/>
            <w:tcBorders>
              <w:top w:val="single" w:sz="8" w:space="0" w:color="000000"/>
              <w:left w:val="single" w:sz="8" w:space="0" w:color="000000"/>
              <w:bottom w:val="single" w:sz="8" w:space="0" w:color="000000"/>
            </w:tcBorders>
            <w:shd w:val="clear" w:color="auto" w:fill="auto"/>
          </w:tcPr>
          <w:p w:rsidR="00FF2D37" w:rsidRPr="007A64B0" w:rsidRDefault="00FF2D37" w:rsidP="00FF2D37">
            <w:pPr>
              <w:pStyle w:val="TableHeading"/>
              <w:rPr>
                <w:b w:val="0"/>
                <w:sz w:val="20"/>
                <w:szCs w:val="20"/>
              </w:rPr>
            </w:pPr>
            <w:r w:rsidRPr="007A64B0">
              <w:rPr>
                <w:b w:val="0"/>
                <w:sz w:val="20"/>
                <w:szCs w:val="20"/>
              </w:rPr>
              <w:t>0.01</w:t>
            </w:r>
          </w:p>
        </w:tc>
        <w:tc>
          <w:tcPr>
            <w:tcW w:w="1277" w:type="dxa"/>
            <w:tcBorders>
              <w:top w:val="single" w:sz="8" w:space="0" w:color="000000"/>
              <w:left w:val="single" w:sz="4" w:space="0" w:color="000000"/>
              <w:bottom w:val="single" w:sz="8" w:space="0" w:color="000000"/>
            </w:tcBorders>
            <w:shd w:val="clear" w:color="auto" w:fill="auto"/>
          </w:tcPr>
          <w:p w:rsidR="00FF2D37" w:rsidRPr="007A64B0" w:rsidRDefault="00FF2D37" w:rsidP="007C3966">
            <w:pPr>
              <w:pStyle w:val="TableHeading"/>
              <w:ind w:left="-55" w:right="-2"/>
              <w:rPr>
                <w:b w:val="0"/>
                <w:sz w:val="20"/>
                <w:szCs w:val="20"/>
              </w:rPr>
            </w:pPr>
            <w:r w:rsidRPr="007A64B0">
              <w:rPr>
                <w:b w:val="0"/>
                <w:sz w:val="20"/>
                <w:szCs w:val="20"/>
              </w:rPr>
              <w:t>2018-0</w:t>
            </w:r>
            <w:r w:rsidR="007C3966">
              <w:rPr>
                <w:b w:val="0"/>
                <w:sz w:val="20"/>
                <w:szCs w:val="20"/>
              </w:rPr>
              <w:t>8</w:t>
            </w:r>
            <w:r w:rsidRPr="007A64B0">
              <w:rPr>
                <w:b w:val="0"/>
                <w:sz w:val="20"/>
                <w:szCs w:val="20"/>
              </w:rPr>
              <w:t>-</w:t>
            </w:r>
            <w:r w:rsidR="007C3966">
              <w:rPr>
                <w:b w:val="0"/>
                <w:sz w:val="20"/>
                <w:szCs w:val="20"/>
              </w:rPr>
              <w:t>13</w:t>
            </w:r>
            <w:bookmarkStart w:id="2" w:name="_GoBack"/>
            <w:bookmarkEnd w:id="2"/>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left"/>
              <w:rPr>
                <w:b w:val="0"/>
                <w:sz w:val="20"/>
                <w:szCs w:val="20"/>
              </w:rPr>
            </w:pPr>
            <w:r w:rsidRPr="007A64B0">
              <w:rPr>
                <w:b w:val="0"/>
                <w:sz w:val="20"/>
                <w:szCs w:val="20"/>
              </w:rPr>
              <w:t>All</w:t>
            </w: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both"/>
              <w:rPr>
                <w:b w:val="0"/>
                <w:sz w:val="20"/>
                <w:szCs w:val="20"/>
              </w:rPr>
            </w:pPr>
            <w:r w:rsidRPr="007A64B0">
              <w:rPr>
                <w:b w:val="0"/>
                <w:sz w:val="20"/>
                <w:szCs w:val="20"/>
              </w:rPr>
              <w:t>Create document structure</w:t>
            </w:r>
          </w:p>
        </w:tc>
        <w:tc>
          <w:tcPr>
            <w:tcW w:w="1250" w:type="dxa"/>
            <w:tcBorders>
              <w:top w:val="single" w:sz="8" w:space="0" w:color="000000"/>
              <w:left w:val="single" w:sz="4" w:space="0" w:color="000000"/>
              <w:bottom w:val="single" w:sz="8" w:space="0" w:color="000000"/>
            </w:tcBorders>
            <w:shd w:val="clear" w:color="auto" w:fill="auto"/>
          </w:tcPr>
          <w:p w:rsidR="00FF2D37" w:rsidRPr="007A64B0" w:rsidRDefault="00D303D5" w:rsidP="00FF2D37">
            <w:pPr>
              <w:pStyle w:val="TableHeading"/>
              <w:rPr>
                <w:b w:val="0"/>
                <w:sz w:val="20"/>
                <w:szCs w:val="20"/>
              </w:rPr>
            </w:pPr>
            <w:proofErr w:type="spellStart"/>
            <w:r w:rsidRPr="007A64B0">
              <w:rPr>
                <w:b w:val="0"/>
                <w:sz w:val="20"/>
                <w:szCs w:val="20"/>
              </w:rPr>
              <w:t>HauND</w:t>
            </w:r>
            <w:proofErr w:type="spellEnd"/>
          </w:p>
        </w:tc>
        <w:tc>
          <w:tcPr>
            <w:tcW w:w="1237"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rPr>
                <w:b w:val="0"/>
                <w:sz w:val="20"/>
                <w:szCs w:val="20"/>
              </w:rPr>
            </w:pPr>
          </w:p>
        </w:tc>
        <w:tc>
          <w:tcPr>
            <w:tcW w:w="1222" w:type="dxa"/>
            <w:tcBorders>
              <w:top w:val="single" w:sz="8" w:space="0" w:color="000000"/>
              <w:left w:val="single" w:sz="4" w:space="0" w:color="000000"/>
              <w:bottom w:val="single" w:sz="8" w:space="0" w:color="000000"/>
              <w:right w:val="single" w:sz="8" w:space="0" w:color="000000"/>
            </w:tcBorders>
            <w:shd w:val="clear" w:color="auto" w:fill="auto"/>
          </w:tcPr>
          <w:p w:rsidR="00FF2D37" w:rsidRPr="007A64B0" w:rsidRDefault="00FF2D37" w:rsidP="00FF2D37">
            <w:pPr>
              <w:pStyle w:val="TableHeading"/>
              <w:rPr>
                <w:b w:val="0"/>
                <w:sz w:val="20"/>
                <w:szCs w:val="20"/>
              </w:rPr>
            </w:pPr>
          </w:p>
        </w:tc>
      </w:tr>
      <w:tr w:rsidR="00FF2D37" w:rsidRPr="007A64B0" w:rsidTr="00FF2D37">
        <w:tc>
          <w:tcPr>
            <w:tcW w:w="1105" w:type="dxa"/>
            <w:tcBorders>
              <w:left w:val="single" w:sz="8" w:space="0" w:color="000000"/>
              <w:bottom w:val="single" w:sz="4" w:space="0" w:color="auto"/>
            </w:tcBorders>
            <w:shd w:val="clear" w:color="auto" w:fill="auto"/>
          </w:tcPr>
          <w:p w:rsidR="00FF2D37" w:rsidRPr="007A64B0" w:rsidRDefault="00FF2D37" w:rsidP="00FF2D37">
            <w:pPr>
              <w:pStyle w:val="TableHeading"/>
              <w:rPr>
                <w:b w:val="0"/>
                <w:sz w:val="20"/>
                <w:szCs w:val="20"/>
              </w:rPr>
            </w:pPr>
          </w:p>
        </w:tc>
        <w:tc>
          <w:tcPr>
            <w:tcW w:w="1277" w:type="dxa"/>
            <w:tcBorders>
              <w:left w:val="single" w:sz="4" w:space="0" w:color="000000"/>
              <w:bottom w:val="single" w:sz="4" w:space="0" w:color="auto"/>
            </w:tcBorders>
            <w:shd w:val="clear" w:color="auto" w:fill="auto"/>
          </w:tcPr>
          <w:p w:rsidR="00FF2D37" w:rsidRPr="007A64B0" w:rsidRDefault="00FF2D37" w:rsidP="00FF2D37">
            <w:pPr>
              <w:pStyle w:val="TableHeading"/>
              <w:ind w:left="-55" w:right="-2"/>
              <w:rPr>
                <w:b w:val="0"/>
                <w:sz w:val="20"/>
                <w:szCs w:val="20"/>
              </w:rPr>
            </w:pPr>
          </w:p>
        </w:tc>
        <w:tc>
          <w:tcPr>
            <w:tcW w:w="1848"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left"/>
              <w:rPr>
                <w:b w:val="0"/>
                <w:sz w:val="20"/>
                <w:szCs w:val="20"/>
              </w:rPr>
            </w:pPr>
          </w:p>
        </w:tc>
        <w:tc>
          <w:tcPr>
            <w:tcW w:w="2270" w:type="dxa"/>
            <w:tcBorders>
              <w:top w:val="single" w:sz="8" w:space="0" w:color="000000"/>
              <w:left w:val="single" w:sz="4" w:space="0" w:color="000000"/>
              <w:bottom w:val="single" w:sz="8" w:space="0" w:color="000000"/>
            </w:tcBorders>
            <w:shd w:val="clear" w:color="auto" w:fill="auto"/>
          </w:tcPr>
          <w:p w:rsidR="00FF2D37" w:rsidRPr="007A64B0" w:rsidRDefault="00FF2D37" w:rsidP="00FF2D37">
            <w:pPr>
              <w:pStyle w:val="TableHeading"/>
              <w:jc w:val="both"/>
              <w:rPr>
                <w:b w:val="0"/>
                <w:sz w:val="20"/>
                <w:szCs w:val="20"/>
              </w:rPr>
            </w:pPr>
          </w:p>
        </w:tc>
        <w:tc>
          <w:tcPr>
            <w:tcW w:w="1250" w:type="dxa"/>
            <w:tcBorders>
              <w:left w:val="single" w:sz="4" w:space="0" w:color="000000"/>
              <w:bottom w:val="single" w:sz="4" w:space="0" w:color="auto"/>
            </w:tcBorders>
            <w:shd w:val="clear" w:color="auto" w:fill="auto"/>
          </w:tcPr>
          <w:p w:rsidR="00FF2D37" w:rsidRPr="007A64B0" w:rsidRDefault="00FF2D37" w:rsidP="00FF2D37">
            <w:pPr>
              <w:pStyle w:val="TableHeading"/>
              <w:rPr>
                <w:b w:val="0"/>
                <w:sz w:val="20"/>
                <w:szCs w:val="20"/>
              </w:rPr>
            </w:pPr>
          </w:p>
        </w:tc>
        <w:tc>
          <w:tcPr>
            <w:tcW w:w="1237" w:type="dxa"/>
            <w:tcBorders>
              <w:left w:val="single" w:sz="4" w:space="0" w:color="000000"/>
              <w:bottom w:val="single" w:sz="4" w:space="0" w:color="auto"/>
            </w:tcBorders>
            <w:shd w:val="clear" w:color="auto" w:fill="auto"/>
          </w:tcPr>
          <w:p w:rsidR="00FF2D37" w:rsidRPr="007A64B0" w:rsidRDefault="00FF2D37" w:rsidP="00FF2D37">
            <w:pPr>
              <w:pStyle w:val="TableHeading"/>
              <w:rPr>
                <w:b w:val="0"/>
                <w:sz w:val="20"/>
                <w:szCs w:val="20"/>
              </w:rPr>
            </w:pPr>
          </w:p>
        </w:tc>
        <w:tc>
          <w:tcPr>
            <w:tcW w:w="1222" w:type="dxa"/>
            <w:tcBorders>
              <w:left w:val="single" w:sz="4" w:space="0" w:color="000000"/>
              <w:bottom w:val="single" w:sz="4" w:space="0" w:color="auto"/>
              <w:right w:val="single" w:sz="8" w:space="0" w:color="000000"/>
            </w:tcBorders>
            <w:shd w:val="clear" w:color="auto" w:fill="auto"/>
          </w:tcPr>
          <w:p w:rsidR="00FF2D37" w:rsidRPr="007A64B0" w:rsidRDefault="00FF2D37" w:rsidP="00FF2D37">
            <w:pPr>
              <w:pStyle w:val="TableHeading"/>
              <w:rPr>
                <w:b w:val="0"/>
                <w:sz w:val="20"/>
                <w:szCs w:val="20"/>
              </w:rPr>
            </w:pPr>
          </w:p>
        </w:tc>
      </w:tr>
    </w:tbl>
    <w:p w:rsidR="00403F4A" w:rsidRPr="007A64B0" w:rsidRDefault="00403F4A" w:rsidP="00485040">
      <w:pPr>
        <w:rPr>
          <w:rFonts w:ascii="Times New Roman" w:eastAsia="MS Mincho" w:hAnsi="Times New Roman" w:cs="Times New Roman"/>
          <w:b/>
          <w:bCs/>
          <w:szCs w:val="21"/>
        </w:rPr>
        <w:sectPr w:rsidR="00403F4A" w:rsidRPr="007A64B0">
          <w:pgSz w:w="12240" w:h="15840"/>
          <w:pgMar w:top="1440" w:right="1440" w:bottom="1440" w:left="1440" w:header="720" w:footer="720" w:gutter="0"/>
          <w:cols w:space="720"/>
          <w:docGrid w:linePitch="360"/>
        </w:sectPr>
      </w:pPr>
    </w:p>
    <w:sdt>
      <w:sdtPr>
        <w:rPr>
          <w:rFonts w:asciiTheme="minorHAnsi" w:eastAsiaTheme="minorEastAsia" w:hAnsiTheme="minorHAnsi" w:cstheme="minorBidi"/>
          <w:b w:val="0"/>
          <w:kern w:val="0"/>
          <w:sz w:val="22"/>
          <w:szCs w:val="22"/>
          <w:u w:val="none"/>
        </w:rPr>
        <w:id w:val="548267751"/>
        <w:docPartObj>
          <w:docPartGallery w:val="Table of Contents"/>
          <w:docPartUnique/>
        </w:docPartObj>
      </w:sdtPr>
      <w:sdtEndPr>
        <w:rPr>
          <w:bCs/>
          <w:noProof/>
        </w:rPr>
      </w:sdtEndPr>
      <w:sdtContent>
        <w:p w:rsidR="00AC0845" w:rsidRPr="007A64B0" w:rsidRDefault="00AC0845" w:rsidP="00FF2D37">
          <w:pPr>
            <w:pStyle w:val="HeadingTitle"/>
            <w:pageBreakBefore/>
          </w:pPr>
          <w:r w:rsidRPr="007A64B0">
            <w:t>Table of Contents</w:t>
          </w:r>
        </w:p>
        <w:p w:rsidR="000B4F4C" w:rsidRPr="007A64B0" w:rsidRDefault="00AC0845">
          <w:pPr>
            <w:pStyle w:val="TOC1"/>
            <w:tabs>
              <w:tab w:val="right" w:leader="dot" w:pos="9350"/>
            </w:tabs>
            <w:rPr>
              <w:rFonts w:ascii="Times New Roman" w:hAnsi="Times New Roman" w:cs="Times New Roman"/>
              <w:b w:val="0"/>
              <w:caps w:val="0"/>
              <w:noProof/>
              <w:sz w:val="22"/>
            </w:rPr>
          </w:pPr>
          <w:r w:rsidRPr="007A64B0">
            <w:rPr>
              <w:rFonts w:ascii="Times New Roman" w:hAnsi="Times New Roman" w:cs="Times New Roman"/>
              <w:b w:val="0"/>
              <w:caps w:val="0"/>
            </w:rPr>
            <w:fldChar w:fldCharType="begin"/>
          </w:r>
          <w:r w:rsidRPr="007A64B0">
            <w:rPr>
              <w:rFonts w:ascii="Times New Roman" w:hAnsi="Times New Roman" w:cs="Times New Roman"/>
              <w:b w:val="0"/>
              <w:caps w:val="0"/>
            </w:rPr>
            <w:instrText xml:space="preserve"> TOC \o "1-3" \h \z \u </w:instrText>
          </w:r>
          <w:r w:rsidRPr="007A64B0">
            <w:rPr>
              <w:rFonts w:ascii="Times New Roman" w:hAnsi="Times New Roman" w:cs="Times New Roman"/>
              <w:b w:val="0"/>
              <w:caps w:val="0"/>
            </w:rPr>
            <w:fldChar w:fldCharType="separate"/>
          </w:r>
          <w:hyperlink w:anchor="_Toc514084820" w:history="1">
            <w:r w:rsidR="000B4F4C" w:rsidRPr="007A64B0">
              <w:rPr>
                <w:rStyle w:val="Hyperlink"/>
                <w:rFonts w:ascii="Times New Roman" w:hAnsi="Times New Roman" w:cs="Times New Roman"/>
                <w:noProof/>
              </w:rPr>
              <w:t>1. Monitor Mode Summary</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21" w:history="1">
            <w:r w:rsidR="000B4F4C" w:rsidRPr="007A64B0">
              <w:rPr>
                <w:rStyle w:val="Hyperlink"/>
                <w:rFonts w:ascii="Times New Roman" w:hAnsi="Times New Roman" w:cs="Times New Roman"/>
                <w:noProof/>
              </w:rPr>
              <w:t>1.1. Monitor Mode of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22" w:history="1">
            <w:r w:rsidR="000B4F4C" w:rsidRPr="007A64B0">
              <w:rPr>
                <w:rStyle w:val="Hyperlink"/>
                <w:rFonts w:ascii="Times New Roman" w:hAnsi="Times New Roman" w:cs="Times New Roman"/>
                <w:noProof/>
              </w:rPr>
              <w:t>1.2. Monitor Mode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6</w:t>
            </w:r>
            <w:r w:rsidR="000B4F4C" w:rsidRPr="007A64B0">
              <w:rPr>
                <w:rFonts w:ascii="Times New Roman" w:hAnsi="Times New Roman" w:cs="Times New Roman"/>
                <w:noProof/>
                <w:webHidden/>
              </w:rPr>
              <w:fldChar w:fldCharType="end"/>
            </w:r>
          </w:hyperlink>
        </w:p>
        <w:p w:rsidR="000B4F4C" w:rsidRPr="007A64B0" w:rsidRDefault="00DF2A7B">
          <w:pPr>
            <w:pStyle w:val="TOC1"/>
            <w:tabs>
              <w:tab w:val="right" w:leader="dot" w:pos="9350"/>
            </w:tabs>
            <w:rPr>
              <w:rFonts w:ascii="Times New Roman" w:hAnsi="Times New Roman" w:cs="Times New Roman"/>
              <w:b w:val="0"/>
              <w:caps w:val="0"/>
              <w:noProof/>
              <w:sz w:val="22"/>
            </w:rPr>
          </w:pPr>
          <w:hyperlink w:anchor="_Toc514084823" w:history="1">
            <w:r w:rsidR="000B4F4C" w:rsidRPr="007A64B0">
              <w:rPr>
                <w:rStyle w:val="Hyperlink"/>
                <w:rFonts w:ascii="Times New Roman" w:hAnsi="Times New Roman" w:cs="Times New Roman"/>
                <w:noProof/>
              </w:rPr>
              <w:t>2. Synchronizing Monitor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24" w:history="1">
            <w:r w:rsidR="000B4F4C" w:rsidRPr="007A64B0">
              <w:rPr>
                <w:rStyle w:val="Hyperlink"/>
                <w:rFonts w:ascii="Times New Roman" w:hAnsi="Times New Roman" w:cs="Times New Roman"/>
                <w:noProof/>
              </w:rPr>
              <w:t>2.1. Synchronizing Monitor Mode from Indicator to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25" w:history="1">
            <w:r w:rsidR="000B4F4C" w:rsidRPr="007A64B0">
              <w:rPr>
                <w:rStyle w:val="Hyperlink"/>
                <w:rFonts w:ascii="Times New Roman" w:hAnsi="Times New Roman" w:cs="Times New Roman"/>
                <w:noProof/>
              </w:rPr>
              <w:t>2.2. Synchronizing Monitor Mode from Control Panel to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DF2A7B">
          <w:pPr>
            <w:pStyle w:val="TOC1"/>
            <w:tabs>
              <w:tab w:val="right" w:leader="dot" w:pos="9350"/>
            </w:tabs>
            <w:rPr>
              <w:rFonts w:ascii="Times New Roman" w:hAnsi="Times New Roman" w:cs="Times New Roman"/>
              <w:b w:val="0"/>
              <w:caps w:val="0"/>
              <w:noProof/>
              <w:sz w:val="22"/>
            </w:rPr>
          </w:pPr>
          <w:hyperlink w:anchor="_Toc514084826" w:history="1">
            <w:r w:rsidR="000B4F4C" w:rsidRPr="007A64B0">
              <w:rPr>
                <w:rStyle w:val="Hyperlink"/>
                <w:rFonts w:ascii="Times New Roman" w:hAnsi="Times New Roman" w:cs="Times New Roman"/>
                <w:noProof/>
              </w:rPr>
              <w:t>3. Extend Monitor Function Proposal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27" w:history="1">
            <w:r w:rsidR="000B4F4C" w:rsidRPr="007A64B0">
              <w:rPr>
                <w:rStyle w:val="Hyperlink"/>
                <w:rFonts w:ascii="Times New Roman" w:hAnsi="Times New Roman" w:cs="Times New Roman"/>
                <w:noProof/>
              </w:rPr>
              <w:t>3.1. Add More Monitor Mode to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28" w:history="1">
            <w:r w:rsidR="000B4F4C" w:rsidRPr="007A64B0">
              <w:rPr>
                <w:rStyle w:val="Hyperlink"/>
                <w:rFonts w:ascii="Times New Roman" w:hAnsi="Times New Roman" w:cs="Times New Roman"/>
                <w:noProof/>
              </w:rPr>
              <w:t>3.1.1. 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29" w:history="1">
            <w:r w:rsidR="000B4F4C" w:rsidRPr="007A64B0">
              <w:rPr>
                <w:rStyle w:val="Hyperlink"/>
                <w:rFonts w:ascii="Times New Roman" w:hAnsi="Times New Roman" w:cs="Times New Roman"/>
                <w:noProof/>
              </w:rPr>
              <w:t>3.1.2. Disadvantages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_Toc514084829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30" w:history="1">
            <w:r w:rsidR="000B4F4C" w:rsidRPr="007A64B0">
              <w:rPr>
                <w:rStyle w:val="Hyperlink"/>
                <w:rFonts w:ascii="Times New Roman" w:hAnsi="Times New Roman" w:cs="Times New Roman"/>
                <w:noProof/>
              </w:rPr>
              <w:t>3.2. Only Synchronizing Monitor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31" w:history="1">
            <w:r w:rsidR="000B4F4C" w:rsidRPr="007A64B0">
              <w:rPr>
                <w:rStyle w:val="Hyperlink"/>
                <w:rFonts w:ascii="Times New Roman" w:hAnsi="Times New Roman" w:cs="Times New Roman"/>
                <w:noProof/>
              </w:rPr>
              <w:t>3.2.1. 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32" w:history="1">
            <w:r w:rsidR="000B4F4C" w:rsidRPr="007A64B0">
              <w:rPr>
                <w:rStyle w:val="Hyperlink"/>
                <w:rFonts w:ascii="Times New Roman" w:hAnsi="Times New Roman" w:cs="Times New Roman"/>
                <w:noProof/>
              </w:rPr>
              <w:t>3.2.2. Disadvantages</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33" w:history="1">
            <w:r w:rsidR="000B4F4C" w:rsidRPr="007A64B0">
              <w:rPr>
                <w:rStyle w:val="Hyperlink"/>
                <w:rFonts w:ascii="Times New Roman" w:hAnsi="Times New Roman" w:cs="Times New Roman"/>
                <w:noProof/>
              </w:rPr>
              <w:t>3.3. Conclude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8</w:t>
            </w:r>
            <w:r w:rsidR="000B4F4C" w:rsidRPr="007A64B0">
              <w:rPr>
                <w:rFonts w:ascii="Times New Roman" w:hAnsi="Times New Roman" w:cs="Times New Roman"/>
                <w:noProof/>
                <w:webHidden/>
              </w:rPr>
              <w:fldChar w:fldCharType="end"/>
            </w:r>
          </w:hyperlink>
        </w:p>
        <w:p w:rsidR="000B4F4C" w:rsidRPr="007A64B0" w:rsidRDefault="00DF2A7B">
          <w:pPr>
            <w:pStyle w:val="TOC1"/>
            <w:tabs>
              <w:tab w:val="right" w:leader="dot" w:pos="9350"/>
            </w:tabs>
            <w:rPr>
              <w:rFonts w:ascii="Times New Roman" w:hAnsi="Times New Roman" w:cs="Times New Roman"/>
              <w:b w:val="0"/>
              <w:caps w:val="0"/>
              <w:noProof/>
              <w:sz w:val="22"/>
            </w:rPr>
          </w:pPr>
          <w:hyperlink w:anchor="_Toc514084834" w:history="1">
            <w:r w:rsidR="000B4F4C" w:rsidRPr="007A64B0">
              <w:rPr>
                <w:rStyle w:val="Hyperlink"/>
                <w:rFonts w:ascii="Times New Roman" w:hAnsi="Times New Roman" w:cs="Times New Roman"/>
                <w:noProof/>
              </w:rPr>
              <w:t>4. GUI Appendix</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35" w:history="1">
            <w:r w:rsidR="000B4F4C" w:rsidRPr="007A64B0">
              <w:rPr>
                <w:rStyle w:val="Hyperlink"/>
                <w:rFonts w:ascii="Times New Roman" w:hAnsi="Times New Roman" w:cs="Times New Roman"/>
                <w:noProof/>
              </w:rPr>
              <w:t>4.1. Display Setting screen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DF2A7B">
          <w:pPr>
            <w:pStyle w:val="TOC2"/>
            <w:tabs>
              <w:tab w:val="right" w:leader="dot" w:pos="9350"/>
            </w:tabs>
            <w:rPr>
              <w:rFonts w:ascii="Times New Roman" w:hAnsi="Times New Roman" w:cs="Times New Roman"/>
              <w:smallCaps w:val="0"/>
              <w:noProof/>
              <w:sz w:val="22"/>
            </w:rPr>
          </w:pPr>
          <w:hyperlink w:anchor="_Toc514084836" w:history="1">
            <w:r w:rsidR="000B4F4C" w:rsidRPr="007A64B0">
              <w:rPr>
                <w:rStyle w:val="Hyperlink"/>
                <w:rFonts w:ascii="Times New Roman" w:hAnsi="Times New Roman" w:cs="Times New Roman"/>
                <w:noProof/>
              </w:rPr>
              <w:t>4.2. Setting Monitor Mode on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37" w:history="1">
            <w:r w:rsidR="000B4F4C" w:rsidRPr="007A64B0">
              <w:rPr>
                <w:rStyle w:val="Hyperlink"/>
                <w:rFonts w:ascii="Times New Roman" w:hAnsi="Times New Roman" w:cs="Times New Roman"/>
                <w:noProof/>
              </w:rPr>
              <w:t>4.2.1. Only Display1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38" w:history="1">
            <w:r w:rsidR="000B4F4C" w:rsidRPr="007A64B0">
              <w:rPr>
                <w:rStyle w:val="Hyperlink"/>
                <w:rFonts w:ascii="Times New Roman" w:hAnsi="Times New Roman" w:cs="Times New Roman"/>
                <w:noProof/>
              </w:rPr>
              <w:t>4.2.2. Only Display2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11</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39" w:history="1">
            <w:r w:rsidR="000B4F4C" w:rsidRPr="007A64B0">
              <w:rPr>
                <w:rStyle w:val="Hyperlink"/>
                <w:rFonts w:ascii="Times New Roman" w:hAnsi="Times New Roman" w:cs="Times New Roman"/>
                <w:noProof/>
              </w:rPr>
              <w:t>4.2.3. Mirror Display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_Toc514084839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12</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40" w:history="1">
            <w:r w:rsidR="000B4F4C" w:rsidRPr="007A64B0">
              <w:rPr>
                <w:rStyle w:val="Hyperlink"/>
                <w:rFonts w:ascii="Times New Roman" w:hAnsi="Times New Roman" w:cs="Times New Roman"/>
                <w:noProof/>
              </w:rPr>
              <w:t>4.2.4. Extend Right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13</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41" w:history="1">
            <w:r w:rsidR="000B4F4C" w:rsidRPr="007A64B0">
              <w:rPr>
                <w:rStyle w:val="Hyperlink"/>
                <w:rFonts w:ascii="Times New Roman" w:hAnsi="Times New Roman" w:cs="Times New Roman"/>
                <w:noProof/>
              </w:rPr>
              <w:t>4.2.5. Extend Left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14</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42" w:history="1">
            <w:r w:rsidR="000B4F4C" w:rsidRPr="007A64B0">
              <w:rPr>
                <w:rStyle w:val="Hyperlink"/>
                <w:rFonts w:ascii="Times New Roman" w:hAnsi="Times New Roman" w:cs="Times New Roman"/>
                <w:noProof/>
              </w:rPr>
              <w:t>4.2.6. Extend Below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15</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43" w:history="1">
            <w:r w:rsidR="000B4F4C" w:rsidRPr="007A64B0">
              <w:rPr>
                <w:rStyle w:val="Hyperlink"/>
                <w:rFonts w:ascii="Times New Roman" w:hAnsi="Times New Roman" w:cs="Times New Roman"/>
                <w:noProof/>
              </w:rPr>
              <w:t>4.2.7. Extend Above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16</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44" w:history="1">
            <w:r w:rsidR="000B4F4C" w:rsidRPr="007A64B0">
              <w:rPr>
                <w:rStyle w:val="Hyperlink"/>
                <w:rFonts w:ascii="Times New Roman" w:hAnsi="Times New Roman" w:cs="Times New Roman"/>
                <w:noProof/>
              </w:rPr>
              <w:t>4.2.8. Switch Right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17</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45" w:history="1">
            <w:r w:rsidR="000B4F4C" w:rsidRPr="007A64B0">
              <w:rPr>
                <w:rStyle w:val="Hyperlink"/>
                <w:rFonts w:ascii="Times New Roman" w:hAnsi="Times New Roman" w:cs="Times New Roman"/>
                <w:noProof/>
              </w:rPr>
              <w:t>4.2.9. Switch Left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18</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46" w:history="1">
            <w:r w:rsidR="000B4F4C" w:rsidRPr="007A64B0">
              <w:rPr>
                <w:rStyle w:val="Hyperlink"/>
                <w:rFonts w:ascii="Times New Roman" w:hAnsi="Times New Roman" w:cs="Times New Roman"/>
                <w:noProof/>
              </w:rPr>
              <w:t>4.2.10. Switch Below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19</w:t>
            </w:r>
            <w:r w:rsidR="000B4F4C" w:rsidRPr="007A64B0">
              <w:rPr>
                <w:rFonts w:ascii="Times New Roman" w:hAnsi="Times New Roman" w:cs="Times New Roman"/>
                <w:noProof/>
                <w:webHidden/>
              </w:rPr>
              <w:fldChar w:fldCharType="end"/>
            </w:r>
          </w:hyperlink>
        </w:p>
        <w:p w:rsidR="000B4F4C" w:rsidRPr="007A64B0" w:rsidRDefault="00DF2A7B">
          <w:pPr>
            <w:pStyle w:val="TOC3"/>
            <w:tabs>
              <w:tab w:val="right" w:leader="dot" w:pos="9350"/>
            </w:tabs>
            <w:rPr>
              <w:rFonts w:ascii="Times New Roman" w:hAnsi="Times New Roman" w:cs="Times New Roman"/>
              <w:noProof/>
              <w:sz w:val="22"/>
            </w:rPr>
          </w:pPr>
          <w:hyperlink w:anchor="_Toc514084847" w:history="1">
            <w:r w:rsidR="000B4F4C" w:rsidRPr="007A64B0">
              <w:rPr>
                <w:rStyle w:val="Hyperlink"/>
                <w:rFonts w:ascii="Times New Roman" w:hAnsi="Times New Roman" w:cs="Times New Roman"/>
                <w:noProof/>
              </w:rPr>
              <w:t>4.2.11. Switch Above Mode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20</w:t>
            </w:r>
            <w:r w:rsidR="000B4F4C" w:rsidRPr="007A64B0">
              <w:rPr>
                <w:rFonts w:ascii="Times New Roman" w:hAnsi="Times New Roman" w:cs="Times New Roman"/>
                <w:noProof/>
                <w:webHidden/>
              </w:rPr>
              <w:fldChar w:fldCharType="end"/>
            </w:r>
          </w:hyperlink>
        </w:p>
        <w:p w:rsidR="00AC0845" w:rsidRPr="007A64B0" w:rsidRDefault="00AC0845">
          <w:pPr>
            <w:rPr>
              <w:rFonts w:ascii="Times New Roman" w:hAnsi="Times New Roman" w:cs="Times New Roman"/>
            </w:rPr>
          </w:pPr>
          <w:r w:rsidRPr="007A64B0">
            <w:rPr>
              <w:rFonts w:ascii="Times New Roman" w:hAnsi="Times New Roman" w:cs="Times New Roman"/>
              <w:b/>
              <w:caps/>
            </w:rPr>
            <w:fldChar w:fldCharType="end"/>
          </w:r>
        </w:p>
      </w:sdtContent>
    </w:sdt>
    <w:p w:rsidR="00CD11A7" w:rsidRPr="007A64B0" w:rsidRDefault="00CD11A7">
      <w:pPr>
        <w:rPr>
          <w:rFonts w:ascii="Times New Roman" w:hAnsi="Times New Roman" w:cs="Times New Roman"/>
          <w:b/>
          <w:bCs/>
          <w:noProof/>
        </w:rPr>
      </w:pPr>
      <w:r w:rsidRPr="007A64B0">
        <w:rPr>
          <w:rFonts w:ascii="Times New Roman" w:hAnsi="Times New Roman" w:cs="Times New Roman"/>
          <w:b/>
          <w:bCs/>
          <w:noProof/>
        </w:rPr>
        <w:br w:type="page"/>
      </w:r>
    </w:p>
    <w:p w:rsidR="00921CE3" w:rsidRPr="007A64B0" w:rsidRDefault="00921CE3">
      <w:pPr>
        <w:rPr>
          <w:rFonts w:ascii="Times New Roman" w:hAnsi="Times New Roman" w:cs="Times New Roman"/>
          <w:b/>
          <w:bCs/>
          <w:noProof/>
        </w:rPr>
      </w:pPr>
      <w:r w:rsidRPr="007A64B0">
        <w:rPr>
          <w:rFonts w:ascii="Times New Roman" w:hAnsi="Times New Roman" w:cs="Times New Roman"/>
          <w:b/>
          <w:bCs/>
          <w:noProof/>
        </w:rPr>
        <w:lastRenderedPageBreak/>
        <w:t>Lis</w:t>
      </w:r>
      <w:r w:rsidR="009B72E9" w:rsidRPr="007A64B0">
        <w:rPr>
          <w:rFonts w:ascii="Times New Roman" w:hAnsi="Times New Roman" w:cs="Times New Roman"/>
          <w:b/>
          <w:bCs/>
          <w:noProof/>
        </w:rPr>
        <w:t>t</w:t>
      </w:r>
      <w:r w:rsidRPr="007A64B0">
        <w:rPr>
          <w:rFonts w:ascii="Times New Roman" w:hAnsi="Times New Roman" w:cs="Times New Roman"/>
          <w:b/>
          <w:bCs/>
          <w:noProof/>
        </w:rPr>
        <w:t xml:space="preserve"> of Tables</w:t>
      </w:r>
    </w:p>
    <w:p w:rsidR="000B4F4C" w:rsidRPr="007A64B0" w:rsidRDefault="00CB68DC">
      <w:pPr>
        <w:pStyle w:val="TableofFigures"/>
        <w:rPr>
          <w:rFonts w:ascii="Times New Roman" w:hAnsi="Times New Roman" w:cs="Times New Roman"/>
          <w:i w:val="0"/>
          <w:noProof/>
          <w:color w:val="auto"/>
          <w:sz w:val="22"/>
        </w:rPr>
      </w:pPr>
      <w:r w:rsidRPr="007A64B0">
        <w:rPr>
          <w:rFonts w:ascii="Times New Roman" w:hAnsi="Times New Roman" w:cs="Times New Roman"/>
          <w:b/>
          <w:bCs/>
          <w:noProof/>
        </w:rPr>
        <w:fldChar w:fldCharType="begin"/>
      </w:r>
      <w:r w:rsidRPr="007A64B0">
        <w:rPr>
          <w:rFonts w:ascii="Times New Roman" w:hAnsi="Times New Roman" w:cs="Times New Roman"/>
          <w:b/>
          <w:bCs/>
          <w:noProof/>
        </w:rPr>
        <w:instrText xml:space="preserve"> TOC \h \z \c "Table" </w:instrText>
      </w:r>
      <w:r w:rsidRPr="007A64B0">
        <w:rPr>
          <w:rFonts w:ascii="Times New Roman" w:hAnsi="Times New Roman" w:cs="Times New Roman"/>
          <w:b/>
          <w:bCs/>
          <w:noProof/>
        </w:rPr>
        <w:fldChar w:fldCharType="separate"/>
      </w:r>
      <w:hyperlink w:anchor="_Toc514084848" w:history="1">
        <w:r w:rsidR="000B4F4C" w:rsidRPr="007A64B0">
          <w:rPr>
            <w:rStyle w:val="Hyperlink"/>
            <w:rFonts w:ascii="Times New Roman" w:hAnsi="Times New Roman" w:cs="Times New Roman"/>
            <w:noProof/>
          </w:rPr>
          <w:t>Table 1-1: Indicator Behavior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5</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49" w:history="1">
        <w:r w:rsidR="000B4F4C" w:rsidRPr="007A64B0">
          <w:rPr>
            <w:rStyle w:val="Hyperlink"/>
            <w:rFonts w:ascii="Times New Roman" w:hAnsi="Times New Roman" w:cs="Times New Roman"/>
            <w:noProof/>
          </w:rPr>
          <w:t>Table 1-2: Control Panel Behavior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_Toc514084849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6</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0" w:history="1">
        <w:r w:rsidR="000B4F4C" w:rsidRPr="007A64B0">
          <w:rPr>
            <w:rStyle w:val="Hyperlink"/>
            <w:rFonts w:ascii="Times New Roman" w:hAnsi="Times New Roman" w:cs="Times New Roman"/>
            <w:noProof/>
          </w:rPr>
          <w:t>Table 2-1: Synchronizing Monitor Mode of Control Panel</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1" w:history="1">
        <w:r w:rsidR="000B4F4C" w:rsidRPr="007A64B0">
          <w:rPr>
            <w:rStyle w:val="Hyperlink"/>
            <w:rFonts w:ascii="Times New Roman" w:hAnsi="Times New Roman" w:cs="Times New Roman"/>
            <w:noProof/>
          </w:rPr>
          <w:t>Table 2-2: Synchronizing Monitor Mode of Indicator</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7</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2" w:history="1">
        <w:r w:rsidR="000B4F4C" w:rsidRPr="007A64B0">
          <w:rPr>
            <w:rStyle w:val="Hyperlink"/>
            <w:rFonts w:ascii="Times New Roman" w:hAnsi="Times New Roman" w:cs="Times New Roman"/>
            <w:noProof/>
          </w:rPr>
          <w:t>Table 4-1: Setting Monitor Table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921CE3" w:rsidRPr="007A64B0" w:rsidRDefault="00CB68DC">
      <w:pPr>
        <w:rPr>
          <w:rFonts w:ascii="Times New Roman" w:hAnsi="Times New Roman" w:cs="Times New Roman"/>
          <w:b/>
          <w:bCs/>
          <w:noProof/>
        </w:rPr>
      </w:pPr>
      <w:r w:rsidRPr="007A64B0">
        <w:rPr>
          <w:rFonts w:ascii="Times New Roman" w:hAnsi="Times New Roman" w:cs="Times New Roman"/>
          <w:b/>
          <w:bCs/>
          <w:noProof/>
        </w:rPr>
        <w:fldChar w:fldCharType="end"/>
      </w:r>
    </w:p>
    <w:p w:rsidR="00E2199A" w:rsidRPr="007A64B0" w:rsidRDefault="002A2EC2">
      <w:pPr>
        <w:rPr>
          <w:rFonts w:ascii="Times New Roman" w:hAnsi="Times New Roman" w:cs="Times New Roman"/>
        </w:rPr>
      </w:pPr>
      <w:r w:rsidRPr="007A64B0">
        <w:rPr>
          <w:rFonts w:ascii="Times New Roman" w:hAnsi="Times New Roman" w:cs="Times New Roman"/>
          <w:b/>
          <w:bCs/>
          <w:noProof/>
        </w:rPr>
        <w:t>List of Figure</w:t>
      </w:r>
      <w:r w:rsidR="003F7E19" w:rsidRPr="007A64B0">
        <w:rPr>
          <w:rFonts w:ascii="Times New Roman" w:hAnsi="Times New Roman" w:cs="Times New Roman"/>
          <w:b/>
          <w:bCs/>
          <w:noProof/>
        </w:rPr>
        <w:t>s</w:t>
      </w:r>
    </w:p>
    <w:p w:rsidR="000B4F4C" w:rsidRPr="007A64B0" w:rsidRDefault="007B24D6">
      <w:pPr>
        <w:pStyle w:val="TableofFigures"/>
        <w:rPr>
          <w:rFonts w:ascii="Times New Roman" w:hAnsi="Times New Roman" w:cs="Times New Roman"/>
          <w:i w:val="0"/>
          <w:noProof/>
          <w:color w:val="auto"/>
          <w:sz w:val="22"/>
        </w:rPr>
      </w:pPr>
      <w:r w:rsidRPr="007A64B0">
        <w:rPr>
          <w:rFonts w:ascii="Times New Roman" w:hAnsi="Times New Roman" w:cs="Times New Roman"/>
        </w:rPr>
        <w:fldChar w:fldCharType="begin"/>
      </w:r>
      <w:r w:rsidRPr="007A64B0">
        <w:rPr>
          <w:rFonts w:ascii="Times New Roman" w:hAnsi="Times New Roman" w:cs="Times New Roman"/>
        </w:rPr>
        <w:instrText xml:space="preserve"> TOC \h \z \c "Figure" </w:instrText>
      </w:r>
      <w:r w:rsidRPr="007A64B0">
        <w:rPr>
          <w:rFonts w:ascii="Times New Roman" w:hAnsi="Times New Roman" w:cs="Times New Roman"/>
        </w:rPr>
        <w:fldChar w:fldCharType="separate"/>
      </w:r>
      <w:hyperlink w:anchor="_Toc514084853"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 Display Setting Screen</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9</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4"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2: Only Display1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10</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5"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3: Only Display2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_Toc514084855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11</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6"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4: Mirror Display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_Toc514084856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12</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7"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5: Extend-Right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_Toc514084857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13</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8"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6: Extend-Left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_Toc514084858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14</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59"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7: Extend-Below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_Toc514084859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15</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60"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8: Extend Above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_Toc514084860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16</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61"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9: Switch-Right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_Toc514084861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17</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62"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10: Switch-Left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_Toc514084862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18</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63"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11: Switch-Below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_Toc514084863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19</w:t>
        </w:r>
        <w:r w:rsidR="000B4F4C" w:rsidRPr="007A64B0">
          <w:rPr>
            <w:rFonts w:ascii="Times New Roman" w:hAnsi="Times New Roman" w:cs="Times New Roman"/>
            <w:noProof/>
            <w:webHidden/>
          </w:rPr>
          <w:fldChar w:fldCharType="end"/>
        </w:r>
      </w:hyperlink>
    </w:p>
    <w:p w:rsidR="000B4F4C" w:rsidRPr="007A64B0" w:rsidRDefault="00DF2A7B">
      <w:pPr>
        <w:pStyle w:val="TableofFigures"/>
        <w:rPr>
          <w:rFonts w:ascii="Times New Roman" w:hAnsi="Times New Roman" w:cs="Times New Roman"/>
          <w:i w:val="0"/>
          <w:noProof/>
          <w:color w:val="auto"/>
          <w:sz w:val="22"/>
        </w:rPr>
      </w:pPr>
      <w:hyperlink w:anchor="_Toc514084864" w:history="1">
        <w:r w:rsidR="000B4F4C" w:rsidRPr="007A64B0">
          <w:rPr>
            <w:rStyle w:val="Hyperlink"/>
            <w:rFonts w:ascii="Times New Roman" w:hAnsi="Times New Roman" w:cs="Times New Roman"/>
            <w:noProof/>
          </w:rPr>
          <w:t>Figure 4</w:t>
        </w:r>
        <w:r w:rsidR="000B4F4C" w:rsidRPr="007A64B0">
          <w:rPr>
            <w:rStyle w:val="Hyperlink"/>
            <w:rFonts w:ascii="Times New Roman" w:hAnsi="Times New Roman" w:cs="Times New Roman"/>
            <w:noProof/>
          </w:rPr>
          <w:noBreakHyphen/>
          <w:t>12: Switch-Above Figure</w:t>
        </w:r>
        <w:r w:rsidR="000B4F4C" w:rsidRPr="007A64B0">
          <w:rPr>
            <w:rFonts w:ascii="Times New Roman" w:hAnsi="Times New Roman" w:cs="Times New Roman"/>
            <w:noProof/>
            <w:webHidden/>
          </w:rPr>
          <w:tab/>
        </w:r>
        <w:r w:rsidR="000B4F4C" w:rsidRPr="007A64B0">
          <w:rPr>
            <w:rFonts w:ascii="Times New Roman" w:hAnsi="Times New Roman" w:cs="Times New Roman"/>
            <w:noProof/>
            <w:webHidden/>
          </w:rPr>
          <w:fldChar w:fldCharType="begin"/>
        </w:r>
        <w:r w:rsidR="000B4F4C" w:rsidRPr="007A64B0">
          <w:rPr>
            <w:rFonts w:ascii="Times New Roman" w:hAnsi="Times New Roman" w:cs="Times New Roman"/>
            <w:noProof/>
            <w:webHidden/>
          </w:rPr>
          <w:instrText xml:space="preserve"> PAGEREF _Toc514084864 \h </w:instrText>
        </w:r>
        <w:r w:rsidR="000B4F4C" w:rsidRPr="007A64B0">
          <w:rPr>
            <w:rFonts w:ascii="Times New Roman" w:hAnsi="Times New Roman" w:cs="Times New Roman"/>
            <w:noProof/>
            <w:webHidden/>
          </w:rPr>
        </w:r>
        <w:r w:rsidR="000B4F4C" w:rsidRPr="007A64B0">
          <w:rPr>
            <w:rFonts w:ascii="Times New Roman" w:hAnsi="Times New Roman" w:cs="Times New Roman"/>
            <w:noProof/>
            <w:webHidden/>
          </w:rPr>
          <w:fldChar w:fldCharType="separate"/>
        </w:r>
        <w:r w:rsidR="000B4F4C" w:rsidRPr="007A64B0">
          <w:rPr>
            <w:rFonts w:ascii="Times New Roman" w:hAnsi="Times New Roman" w:cs="Times New Roman"/>
            <w:noProof/>
            <w:webHidden/>
          </w:rPr>
          <w:t>20</w:t>
        </w:r>
        <w:r w:rsidR="000B4F4C" w:rsidRPr="007A64B0">
          <w:rPr>
            <w:rFonts w:ascii="Times New Roman" w:hAnsi="Times New Roman" w:cs="Times New Roman"/>
            <w:noProof/>
            <w:webHidden/>
          </w:rPr>
          <w:fldChar w:fldCharType="end"/>
        </w:r>
      </w:hyperlink>
    </w:p>
    <w:p w:rsidR="00192FAB" w:rsidRPr="007A64B0" w:rsidRDefault="007B24D6">
      <w:pPr>
        <w:rPr>
          <w:rFonts w:ascii="Times New Roman" w:eastAsiaTheme="majorEastAsia" w:hAnsi="Times New Roman" w:cs="Times New Roman"/>
          <w:color w:val="2E74B5" w:themeColor="accent1" w:themeShade="BF"/>
          <w:sz w:val="32"/>
          <w:szCs w:val="32"/>
        </w:rPr>
      </w:pPr>
      <w:r w:rsidRPr="007A64B0">
        <w:rPr>
          <w:rFonts w:ascii="Times New Roman" w:hAnsi="Times New Roman" w:cs="Times New Roman"/>
        </w:rPr>
        <w:fldChar w:fldCharType="end"/>
      </w:r>
      <w:r w:rsidR="00192FAB" w:rsidRPr="007A64B0">
        <w:rPr>
          <w:rFonts w:ascii="Times New Roman" w:hAnsi="Times New Roman" w:cs="Times New Roman"/>
        </w:rPr>
        <w:br w:type="page"/>
      </w:r>
    </w:p>
    <w:p w:rsidR="009C5C3E" w:rsidRPr="007A64B0" w:rsidRDefault="00AA66CA" w:rsidP="00744377">
      <w:pPr>
        <w:ind w:firstLine="720"/>
        <w:rPr>
          <w:rFonts w:ascii="Times New Roman" w:hAnsi="Times New Roman" w:cs="Times New Roman"/>
          <w:cs/>
        </w:rPr>
      </w:pPr>
      <w:r w:rsidRPr="007A64B0">
        <w:rPr>
          <w:rFonts w:ascii="Times New Roman" w:hAnsi="Times New Roman" w:cs="Times New Roman"/>
          <w:cs/>
        </w:rPr>
        <w:lastRenderedPageBreak/>
        <w:t>This document de</w:t>
      </w:r>
      <w:r w:rsidR="009C5C3E" w:rsidRPr="007A64B0">
        <w:rPr>
          <w:rFonts w:ascii="Times New Roman" w:hAnsi="Times New Roman" w:cs="Times New Roman"/>
          <w:cs/>
        </w:rPr>
        <w:t xml:space="preserve">scribes investigation of TSDV about monitor mode of Indicator, monitor mode of Control Panel and how to synchronizing monitor mode between Indicator and Control Panel. </w:t>
      </w:r>
    </w:p>
    <w:p w:rsidR="009C5C3E" w:rsidRPr="007A64B0" w:rsidRDefault="009C5C3E" w:rsidP="009C5C3E">
      <w:pPr>
        <w:rPr>
          <w:rFonts w:ascii="Times New Roman" w:hAnsi="Times New Roman" w:cs="Times New Roman"/>
          <w:cs/>
        </w:rPr>
      </w:pPr>
      <w:r w:rsidRPr="007A64B0">
        <w:rPr>
          <w:rFonts w:ascii="Times New Roman" w:hAnsi="Times New Roman" w:cs="Times New Roman"/>
          <w:cs/>
        </w:rPr>
        <w:t>Contents of document includes:</w:t>
      </w:r>
    </w:p>
    <w:p w:rsidR="009C5C3E" w:rsidRPr="007A64B0" w:rsidRDefault="009C5C3E" w:rsidP="009C5C3E">
      <w:pPr>
        <w:numPr>
          <w:ilvl w:val="0"/>
          <w:numId w:val="12"/>
        </w:numPr>
        <w:ind w:left="851"/>
        <w:rPr>
          <w:rFonts w:ascii="Times New Roman" w:hAnsi="Times New Roman" w:cs="Times New Roman"/>
          <w:cs/>
        </w:rPr>
      </w:pPr>
      <w:r w:rsidRPr="007A64B0">
        <w:rPr>
          <w:rFonts w:ascii="Times New Roman" w:hAnsi="Times New Roman" w:cs="Times New Roman"/>
          <w:cs/>
        </w:rPr>
        <w:t>Monitor Mode Summary</w:t>
      </w:r>
    </w:p>
    <w:p w:rsidR="009C5C3E" w:rsidRPr="007A64B0" w:rsidRDefault="009C5C3E" w:rsidP="009C5C3E">
      <w:pPr>
        <w:numPr>
          <w:ilvl w:val="0"/>
          <w:numId w:val="12"/>
        </w:numPr>
        <w:ind w:left="851"/>
        <w:rPr>
          <w:rFonts w:ascii="Times New Roman" w:hAnsi="Times New Roman" w:cs="Times New Roman"/>
          <w:cs/>
        </w:rPr>
      </w:pPr>
      <w:r w:rsidRPr="007A64B0">
        <w:rPr>
          <w:rFonts w:ascii="Times New Roman" w:hAnsi="Times New Roman" w:cs="Times New Roman"/>
          <w:cs/>
        </w:rPr>
        <w:t>Synchronizing Monitor Mode</w:t>
      </w:r>
    </w:p>
    <w:p w:rsidR="009C5C3E" w:rsidRPr="007A64B0" w:rsidRDefault="00AA66CA" w:rsidP="009C5C3E">
      <w:pPr>
        <w:numPr>
          <w:ilvl w:val="0"/>
          <w:numId w:val="12"/>
        </w:numPr>
        <w:ind w:left="851"/>
        <w:rPr>
          <w:rFonts w:ascii="Times New Roman" w:hAnsi="Times New Roman" w:cs="Times New Roman"/>
          <w:cs/>
        </w:rPr>
      </w:pPr>
      <w:r w:rsidRPr="007A64B0">
        <w:rPr>
          <w:rFonts w:ascii="Times New Roman" w:hAnsi="Times New Roman" w:cs="Times New Roman"/>
          <w:cs/>
        </w:rPr>
        <w:t>Extend Monitor Function</w:t>
      </w:r>
      <w:r w:rsidR="00C906E7" w:rsidRPr="007A64B0">
        <w:rPr>
          <w:rFonts w:ascii="Times New Roman" w:hAnsi="Times New Roman" w:cs="Times New Roman"/>
          <w:cs/>
        </w:rPr>
        <w:t xml:space="preserve"> Proposal</w:t>
      </w:r>
    </w:p>
    <w:p w:rsidR="009C5C3E" w:rsidRPr="007A64B0" w:rsidRDefault="00AA66CA" w:rsidP="009C5C3E">
      <w:pPr>
        <w:numPr>
          <w:ilvl w:val="0"/>
          <w:numId w:val="12"/>
        </w:numPr>
        <w:ind w:left="851"/>
        <w:rPr>
          <w:rFonts w:ascii="Times New Roman" w:hAnsi="Times New Roman" w:cs="Times New Roman"/>
          <w:cs/>
        </w:rPr>
      </w:pPr>
      <w:r w:rsidRPr="007A64B0">
        <w:rPr>
          <w:rFonts w:ascii="Times New Roman" w:hAnsi="Times New Roman" w:cs="Times New Roman"/>
          <w:cs/>
        </w:rPr>
        <w:t>GUI Appendix</w:t>
      </w:r>
    </w:p>
    <w:p w:rsidR="003F7B29" w:rsidRPr="007A64B0" w:rsidRDefault="00D470C9" w:rsidP="00D470C9">
      <w:pPr>
        <w:pStyle w:val="Heading1"/>
      </w:pPr>
      <w:r w:rsidRPr="007A64B0">
        <w:t>Typical network</w:t>
      </w:r>
    </w:p>
    <w:p w:rsidR="00D470C9" w:rsidRPr="007A64B0" w:rsidRDefault="00D470C9" w:rsidP="00D470C9">
      <w:pPr>
        <w:rPr>
          <w:rFonts w:ascii="Times New Roman" w:hAnsi="Times New Roman" w:cs="Times New Roman"/>
        </w:rPr>
      </w:pPr>
    </w:p>
    <w:p w:rsidR="00D470C9" w:rsidRPr="007A64B0" w:rsidRDefault="00D470C9" w:rsidP="00D470C9">
      <w:pPr>
        <w:keepNext/>
        <w:ind w:firstLine="432"/>
        <w:rPr>
          <w:rFonts w:ascii="Times New Roman" w:hAnsi="Times New Roman" w:cs="Times New Roman"/>
        </w:rPr>
      </w:pPr>
      <w:r w:rsidRPr="007A64B0">
        <w:rPr>
          <w:rFonts w:ascii="Times New Roman" w:hAnsi="Times New Roman" w:cs="Times New Roman"/>
          <w:noProof/>
          <w:lang w:eastAsia="en-US"/>
        </w:rPr>
        <w:drawing>
          <wp:inline distT="0" distB="0" distL="0" distR="0">
            <wp:extent cx="5227320" cy="1941195"/>
            <wp:effectExtent l="0" t="0" r="0" b="1905"/>
            <wp:docPr id="1" name="Picture 1" descr="http://tutorial.wmlcloud.com/image/1105/Understanding%20Network%20Connectivity%20in%20an%20Enterpris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utorial.wmlcloud.com/image/1105/Understanding%20Network%20Connectivity%20in%20an%20Enterprise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7320" cy="1941195"/>
                    </a:xfrm>
                    <a:prstGeom prst="rect">
                      <a:avLst/>
                    </a:prstGeom>
                    <a:noFill/>
                    <a:ln>
                      <a:noFill/>
                    </a:ln>
                  </pic:spPr>
                </pic:pic>
              </a:graphicData>
            </a:graphic>
          </wp:inline>
        </w:drawing>
      </w:r>
    </w:p>
    <w:p w:rsidR="006B3416" w:rsidRPr="007A64B0" w:rsidRDefault="00D470C9" w:rsidP="00D470C9">
      <w:pPr>
        <w:pStyle w:val="Caption"/>
        <w:rPr>
          <w:rFonts w:ascii="Times New Roman" w:hAnsi="Times New Roman" w:cs="Times New Roman"/>
          <w:i w:val="0"/>
          <w:iCs w:val="0"/>
          <w:color w:val="auto"/>
          <w:sz w:val="22"/>
          <w:szCs w:val="22"/>
        </w:rPr>
      </w:pPr>
      <w:r w:rsidRPr="007A64B0">
        <w:rPr>
          <w:rFonts w:ascii="Times New Roman" w:hAnsi="Times New Roman" w:cs="Times New Roman"/>
          <w:i w:val="0"/>
          <w:iCs w:val="0"/>
          <w:color w:val="auto"/>
          <w:sz w:val="22"/>
          <w:szCs w:val="22"/>
        </w:rPr>
        <w:t xml:space="preserve">Figure </w:t>
      </w:r>
      <w:r w:rsidRPr="007A64B0">
        <w:rPr>
          <w:rFonts w:ascii="Times New Roman" w:hAnsi="Times New Roman" w:cs="Times New Roman"/>
          <w:i w:val="0"/>
          <w:iCs w:val="0"/>
          <w:color w:val="auto"/>
          <w:sz w:val="22"/>
          <w:szCs w:val="22"/>
        </w:rPr>
        <w:fldChar w:fldCharType="begin"/>
      </w:r>
      <w:r w:rsidRPr="007A64B0">
        <w:rPr>
          <w:rFonts w:ascii="Times New Roman" w:hAnsi="Times New Roman" w:cs="Times New Roman"/>
          <w:i w:val="0"/>
          <w:iCs w:val="0"/>
          <w:color w:val="auto"/>
          <w:sz w:val="22"/>
          <w:szCs w:val="22"/>
        </w:rPr>
        <w:instrText xml:space="preserve"> STYLEREF 1 \s </w:instrText>
      </w:r>
      <w:r w:rsidRPr="007A64B0">
        <w:rPr>
          <w:rFonts w:ascii="Times New Roman" w:hAnsi="Times New Roman" w:cs="Times New Roman"/>
          <w:i w:val="0"/>
          <w:iCs w:val="0"/>
          <w:color w:val="auto"/>
          <w:sz w:val="22"/>
          <w:szCs w:val="22"/>
        </w:rPr>
        <w:fldChar w:fldCharType="separate"/>
      </w:r>
      <w:r w:rsidRPr="007A64B0">
        <w:rPr>
          <w:rFonts w:ascii="Times New Roman" w:hAnsi="Times New Roman" w:cs="Times New Roman"/>
          <w:i w:val="0"/>
          <w:iCs w:val="0"/>
          <w:color w:val="auto"/>
          <w:sz w:val="22"/>
          <w:szCs w:val="22"/>
        </w:rPr>
        <w:t>1</w:t>
      </w:r>
      <w:r w:rsidRPr="007A64B0">
        <w:rPr>
          <w:rFonts w:ascii="Times New Roman" w:hAnsi="Times New Roman" w:cs="Times New Roman"/>
          <w:i w:val="0"/>
          <w:iCs w:val="0"/>
          <w:color w:val="auto"/>
          <w:sz w:val="22"/>
          <w:szCs w:val="22"/>
        </w:rPr>
        <w:fldChar w:fldCharType="end"/>
      </w:r>
      <w:r w:rsidRPr="007A64B0">
        <w:rPr>
          <w:rFonts w:ascii="Times New Roman" w:hAnsi="Times New Roman" w:cs="Times New Roman"/>
          <w:i w:val="0"/>
          <w:iCs w:val="0"/>
          <w:color w:val="auto"/>
          <w:sz w:val="22"/>
          <w:szCs w:val="22"/>
        </w:rPr>
        <w:noBreakHyphen/>
      </w:r>
      <w:r w:rsidRPr="007A64B0">
        <w:rPr>
          <w:rFonts w:ascii="Times New Roman" w:hAnsi="Times New Roman" w:cs="Times New Roman"/>
          <w:i w:val="0"/>
          <w:iCs w:val="0"/>
          <w:color w:val="auto"/>
          <w:sz w:val="22"/>
          <w:szCs w:val="22"/>
        </w:rPr>
        <w:fldChar w:fldCharType="begin"/>
      </w:r>
      <w:r w:rsidRPr="007A64B0">
        <w:rPr>
          <w:rFonts w:ascii="Times New Roman" w:hAnsi="Times New Roman" w:cs="Times New Roman"/>
          <w:i w:val="0"/>
          <w:iCs w:val="0"/>
          <w:color w:val="auto"/>
          <w:sz w:val="22"/>
          <w:szCs w:val="22"/>
        </w:rPr>
        <w:instrText xml:space="preserve"> SEQ Figure \* ARABIC \s 1 </w:instrText>
      </w:r>
      <w:r w:rsidRPr="007A64B0">
        <w:rPr>
          <w:rFonts w:ascii="Times New Roman" w:hAnsi="Times New Roman" w:cs="Times New Roman"/>
          <w:i w:val="0"/>
          <w:iCs w:val="0"/>
          <w:color w:val="auto"/>
          <w:sz w:val="22"/>
          <w:szCs w:val="22"/>
        </w:rPr>
        <w:fldChar w:fldCharType="separate"/>
      </w:r>
      <w:r w:rsidRPr="007A64B0">
        <w:rPr>
          <w:rFonts w:ascii="Times New Roman" w:hAnsi="Times New Roman" w:cs="Times New Roman"/>
          <w:i w:val="0"/>
          <w:iCs w:val="0"/>
          <w:color w:val="auto"/>
          <w:sz w:val="22"/>
          <w:szCs w:val="22"/>
        </w:rPr>
        <w:t>1</w:t>
      </w:r>
      <w:r w:rsidRPr="007A64B0">
        <w:rPr>
          <w:rFonts w:ascii="Times New Roman" w:hAnsi="Times New Roman" w:cs="Times New Roman"/>
          <w:i w:val="0"/>
          <w:iCs w:val="0"/>
          <w:color w:val="auto"/>
          <w:sz w:val="22"/>
          <w:szCs w:val="22"/>
        </w:rPr>
        <w:fldChar w:fldCharType="end"/>
      </w:r>
      <w:r w:rsidRPr="007A64B0">
        <w:rPr>
          <w:rFonts w:ascii="Times New Roman" w:hAnsi="Times New Roman" w:cs="Times New Roman"/>
          <w:i w:val="0"/>
          <w:iCs w:val="0"/>
          <w:color w:val="auto"/>
          <w:sz w:val="22"/>
          <w:szCs w:val="22"/>
        </w:rPr>
        <w:t>: Typical network components</w:t>
      </w:r>
    </w:p>
    <w:p w:rsidR="00D470C9" w:rsidRPr="00D470C9" w:rsidRDefault="00D470C9" w:rsidP="00D470C9">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DHCP:</w:t>
      </w:r>
      <w:r w:rsidRPr="00D470C9">
        <w:rPr>
          <w:rFonts w:ascii="Times New Roman" w:hAnsi="Times New Roman" w:cs="Times New Roman"/>
        </w:rPr>
        <w:t xml:space="preserve"> A </w:t>
      </w:r>
      <w:r w:rsidRPr="007A64B0">
        <w:rPr>
          <w:rFonts w:ascii="Times New Roman" w:hAnsi="Times New Roman" w:cs="Times New Roman"/>
        </w:rPr>
        <w:t>Dynamic Host Configuration Protocol (DHCP)</w:t>
      </w:r>
      <w:bookmarkStart w:id="3" w:name="to_users"/>
      <w:bookmarkEnd w:id="3"/>
      <w:r w:rsidRPr="00D470C9">
        <w:rPr>
          <w:rFonts w:ascii="Times New Roman" w:hAnsi="Times New Roman" w:cs="Times New Roman"/>
        </w:rPr>
        <w:t xml:space="preserve"> server issues TCP/IP configuration information to users. This includes an IP address, subnet mask, address of the DNS server, address of the default gateway, and more.</w:t>
      </w:r>
      <w:bookmarkStart w:id="4" w:name="IDX-CHP-7-0010"/>
      <w:bookmarkEnd w:id="4"/>
    </w:p>
    <w:p w:rsidR="00D470C9" w:rsidRPr="007A64B0" w:rsidRDefault="00D470C9" w:rsidP="00D470C9">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DNS</w:t>
      </w:r>
      <w:bookmarkStart w:id="5" w:name="the"/>
      <w:bookmarkEnd w:id="5"/>
      <w:r w:rsidRPr="007A64B0">
        <w:rPr>
          <w:rFonts w:ascii="Times New Roman" w:hAnsi="Times New Roman" w:cs="Times New Roman"/>
        </w:rPr>
        <w:t>:</w:t>
      </w:r>
      <w:r w:rsidRPr="00D470C9">
        <w:rPr>
          <w:rFonts w:ascii="Times New Roman" w:hAnsi="Times New Roman" w:cs="Times New Roman"/>
        </w:rPr>
        <w:t xml:space="preserve"> The primary purpose of the </w:t>
      </w:r>
      <w:r w:rsidRPr="007A64B0">
        <w:rPr>
          <w:rFonts w:ascii="Times New Roman" w:hAnsi="Times New Roman" w:cs="Times New Roman"/>
        </w:rPr>
        <w:t>Domain Name System (DNS)</w:t>
      </w:r>
      <w:bookmarkStart w:id="6" w:name="client_sends"/>
      <w:bookmarkEnd w:id="6"/>
      <w:r w:rsidRPr="00D470C9">
        <w:rPr>
          <w:rFonts w:ascii="Times New Roman" w:hAnsi="Times New Roman" w:cs="Times New Roman"/>
        </w:rPr>
        <w:t xml:space="preserve"> server is to resolve hostnames to IP addresses. The client sends the name of a host on the network, and the server responds with the IP address.</w:t>
      </w:r>
    </w:p>
    <w:p w:rsidR="00CB7D87" w:rsidRPr="007A64B0" w:rsidRDefault="00D470C9" w:rsidP="00CB7D87">
      <w:pPr>
        <w:rPr>
          <w:rFonts w:ascii="Times New Roman" w:hAnsi="Times New Roman" w:cs="Times New Roman"/>
        </w:rPr>
      </w:pPr>
      <w:r w:rsidRPr="007A64B0">
        <w:rPr>
          <w:rFonts w:ascii="Times New Roman" w:hAnsi="Times New Roman" w:cs="Times New Roman"/>
        </w:rPr>
        <w:t>Domain Controller</w:t>
      </w:r>
      <w:bookmarkStart w:id="7" w:name="Active_Directory"/>
      <w:bookmarkEnd w:id="7"/>
      <w:r w:rsidR="00CB7D87" w:rsidRPr="007A64B0">
        <w:rPr>
          <w:rFonts w:ascii="Times New Roman" w:hAnsi="Times New Roman" w:cs="Times New Roman"/>
        </w:rPr>
        <w:t>:</w:t>
      </w:r>
      <w:r w:rsidRPr="00D470C9">
        <w:rPr>
          <w:rFonts w:ascii="Times New Roman" w:hAnsi="Times New Roman" w:cs="Times New Roman"/>
        </w:rPr>
        <w:t xml:space="preserve"> A domain controller (DC) hosts Active Directory Domain Services (AD DS). AD DS holds objects (such as users, computers, and groups) that can be centrally managed and administered. Users and computers must have an account in AD DS to be able to log on to the domain and use domain resources. DNS is required for clients to locate DCs on the network.</w:t>
      </w:r>
      <w:r w:rsidRPr="00D470C9">
        <w:rPr>
          <w:rFonts w:ascii="Times New Roman" w:hAnsi="Times New Roman" w:cs="Times New Roman"/>
        </w:rPr>
        <w:br/>
      </w:r>
    </w:p>
    <w:p w:rsidR="00CB7D87" w:rsidRPr="007A64B0" w:rsidRDefault="00CB7D87" w:rsidP="00CB7D87">
      <w:pPr>
        <w:rPr>
          <w:rFonts w:ascii="Times New Roman" w:eastAsia="Times New Roman" w:hAnsi="Times New Roman" w:cs="Times New Roman"/>
          <w:sz w:val="24"/>
          <w:szCs w:val="24"/>
        </w:rPr>
      </w:pPr>
      <w:r w:rsidRPr="007A64B0">
        <w:rPr>
          <w:rFonts w:ascii="Times New Roman" w:hAnsi="Times New Roman" w:cs="Times New Roman"/>
        </w:rPr>
        <w:t>Default Gateway: A default gateway</w:t>
      </w:r>
      <w:bookmarkStart w:id="8" w:name="All_of"/>
      <w:bookmarkEnd w:id="8"/>
      <w:r w:rsidRPr="007A64B0">
        <w:rPr>
          <w:rFonts w:ascii="Times New Roman" w:hAnsi="Times New Roman" w:cs="Times New Roman"/>
        </w:rPr>
        <w:t xml:space="preserve"> identifies the default path out of the subnet. All of the computers in the drawing to the left of the default gateway are on the same subnet, and their path to the Internet is through the default gateway. The default gateway is also referred to as the near side of a router, and it is specifically identified by the IP address assigned to the network interface connected to the subnet.</w:t>
      </w:r>
      <w:r w:rsidRPr="007A64B0">
        <w:rPr>
          <w:rFonts w:ascii="Times New Roman" w:eastAsia="Times New Roman" w:hAnsi="Times New Roman" w:cs="Times New Roman"/>
          <w:sz w:val="24"/>
          <w:szCs w:val="24"/>
        </w:rPr>
        <w:br/>
      </w:r>
    </w:p>
    <w:p w:rsidR="007F2DE0" w:rsidRPr="007F2DE0" w:rsidRDefault="007F2DE0" w:rsidP="007F2DE0">
      <w:pPr>
        <w:spacing w:before="100" w:beforeAutospacing="1" w:after="100" w:afterAutospacing="1" w:line="240" w:lineRule="auto"/>
        <w:rPr>
          <w:rFonts w:ascii="Times New Roman" w:eastAsia="Times New Roman" w:hAnsi="Times New Roman" w:cs="Times New Roman"/>
          <w:sz w:val="24"/>
          <w:szCs w:val="24"/>
        </w:rPr>
      </w:pPr>
    </w:p>
    <w:p w:rsidR="007F2DE0" w:rsidRPr="007F2DE0" w:rsidRDefault="007F2DE0" w:rsidP="007F2DE0">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Router</w:t>
      </w:r>
      <w:bookmarkStart w:id="9" w:name="a_hardware"/>
      <w:bookmarkEnd w:id="9"/>
      <w:r w:rsidRPr="007A64B0">
        <w:rPr>
          <w:rFonts w:ascii="Times New Roman" w:hAnsi="Times New Roman" w:cs="Times New Roman"/>
        </w:rPr>
        <w:t>:</w:t>
      </w:r>
      <w:r w:rsidRPr="007F2DE0">
        <w:rPr>
          <w:rFonts w:ascii="Times New Roman" w:hAnsi="Times New Roman" w:cs="Times New Roman"/>
        </w:rPr>
        <w:t xml:space="preserve"> A router is a hardware device that routes data from one subnet to another. The router in the diagram has two network interfaces; one is the default gateway for the Internet network, and the other is the connection to the DMZ. </w:t>
      </w:r>
      <w:bookmarkStart w:id="10" w:name="IDX-CHP-7-0028"/>
      <w:bookmarkEnd w:id="10"/>
      <w:r w:rsidRPr="007F2DE0">
        <w:rPr>
          <w:rFonts w:ascii="Times New Roman" w:hAnsi="Times New Roman" w:cs="Times New Roman"/>
        </w:rPr>
        <w:t>A router is often assigned the first hostname in a network. This isn't required, but this standard is often followed in many networks. As an example, if the network ID is 192.168.1.0 (with a subnet mask of 255.255.255.0), the default gateway is often assigned 192.168.1.1.</w:t>
      </w:r>
    </w:p>
    <w:p w:rsidR="007F2DE0" w:rsidRPr="007F2DE0" w:rsidRDefault="007F2DE0" w:rsidP="007F2DE0">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Firewall:</w:t>
      </w:r>
      <w:r w:rsidRPr="007F2DE0">
        <w:rPr>
          <w:rFonts w:ascii="Times New Roman" w:hAnsi="Times New Roman" w:cs="Times New Roman"/>
        </w:rPr>
        <w:t xml:space="preserve"> A </w:t>
      </w:r>
      <w:r w:rsidRPr="007A64B0">
        <w:rPr>
          <w:rFonts w:ascii="Times New Roman" w:hAnsi="Times New Roman" w:cs="Times New Roman"/>
        </w:rPr>
        <w:t>firewall</w:t>
      </w:r>
      <w:bookmarkStart w:id="11" w:name="filter_traffic"/>
      <w:bookmarkEnd w:id="11"/>
      <w:r w:rsidRPr="007F2DE0">
        <w:rPr>
          <w:rFonts w:ascii="Times New Roman" w:hAnsi="Times New Roman" w:cs="Times New Roman"/>
        </w:rPr>
        <w:t xml:space="preserve"> is designed to filter traffic so that only specific traffic is allowed into or out of a network. A firewall starts with basic router-filtering capabilities but can be much more sophisticated in how the traffic can be examined and filtered. The two firewalls shown in the diagram (to the left and right of the proxy server) are a combination of hardware and software. Host-based firewalls can be installed on any system and are referred to as software-based firewalls.</w:t>
      </w:r>
      <w:bookmarkStart w:id="12" w:name="IDX-CHP-7-0029"/>
      <w:bookmarkStart w:id="13" w:name="IDX-CHP-7-0030"/>
      <w:bookmarkStart w:id="14" w:name="IDX-CHP-7-0031"/>
      <w:bookmarkStart w:id="15" w:name="IDX-CHP-7-0032"/>
      <w:bookmarkStart w:id="16" w:name="IDX-CHP-7-0033"/>
      <w:bookmarkStart w:id="17" w:name="IDX-CHP-7-0034"/>
      <w:bookmarkStart w:id="18" w:name="IDX-CHP-7-0035"/>
      <w:bookmarkStart w:id="19" w:name="IDX-CHP-7-0036"/>
      <w:bookmarkStart w:id="20" w:name="IDX-CHP-7-0037"/>
      <w:bookmarkStart w:id="21" w:name="IDX-CHP-7-0038"/>
      <w:bookmarkStart w:id="22" w:name="IDX-CHP-7-0039"/>
      <w:bookmarkEnd w:id="12"/>
      <w:bookmarkEnd w:id="13"/>
      <w:bookmarkEnd w:id="14"/>
      <w:bookmarkEnd w:id="15"/>
      <w:bookmarkEnd w:id="16"/>
      <w:bookmarkEnd w:id="17"/>
      <w:bookmarkEnd w:id="18"/>
      <w:bookmarkEnd w:id="19"/>
      <w:bookmarkEnd w:id="20"/>
      <w:bookmarkEnd w:id="21"/>
      <w:bookmarkEnd w:id="22"/>
    </w:p>
    <w:p w:rsidR="0033332B" w:rsidRPr="007A64B0" w:rsidRDefault="007F2DE0" w:rsidP="007F2DE0">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Proxy Server:</w:t>
      </w:r>
      <w:r w:rsidRPr="007F2DE0">
        <w:rPr>
          <w:rFonts w:ascii="Times New Roman" w:hAnsi="Times New Roman" w:cs="Times New Roman"/>
        </w:rPr>
        <w:t xml:space="preserve"> A </w:t>
      </w:r>
      <w:r w:rsidRPr="007A64B0">
        <w:rPr>
          <w:rFonts w:ascii="Times New Roman" w:hAnsi="Times New Roman" w:cs="Times New Roman"/>
        </w:rPr>
        <w:t>proxy server</w:t>
      </w:r>
      <w:bookmarkStart w:id="23" w:name="access_Internet"/>
      <w:bookmarkEnd w:id="23"/>
      <w:r w:rsidRPr="007F2DE0">
        <w:rPr>
          <w:rFonts w:ascii="Times New Roman" w:hAnsi="Times New Roman" w:cs="Times New Roman"/>
        </w:rPr>
        <w:t xml:space="preserve"> can be used to access Internet resources. When it's used in a network, all clients would be configured to submit Internet requests to the proxy server, and the proxy server would then request the data from the Internet.</w:t>
      </w:r>
    </w:p>
    <w:p w:rsidR="0033332B" w:rsidRPr="007A64B0" w:rsidRDefault="0033332B" w:rsidP="007F2DE0">
      <w:pPr>
        <w:spacing w:before="100" w:beforeAutospacing="1" w:after="100" w:afterAutospacing="1" w:line="240" w:lineRule="auto"/>
        <w:rPr>
          <w:rFonts w:ascii="Times New Roman" w:hAnsi="Times New Roman" w:cs="Times New Roman"/>
        </w:rPr>
      </w:pPr>
    </w:p>
    <w:p w:rsidR="0033332B" w:rsidRPr="0033332B" w:rsidRDefault="0033332B" w:rsidP="0033332B">
      <w:pPr>
        <w:spacing w:before="100" w:beforeAutospacing="1" w:after="100" w:afterAutospacing="1" w:line="240" w:lineRule="auto"/>
        <w:rPr>
          <w:rFonts w:ascii="Times New Roman" w:hAnsi="Times New Roman" w:cs="Times New Roman"/>
        </w:rPr>
      </w:pPr>
      <w:r w:rsidRPr="0033332B">
        <w:rPr>
          <w:rFonts w:ascii="Times New Roman" w:hAnsi="Times New Roman" w:cs="Times New Roman"/>
        </w:rPr>
        <w:t xml:space="preserve">IP traffic travels from host to host in networks using unicast, multicast, or broadcast methods. </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Unicast</w:t>
      </w:r>
      <w:bookmarkStart w:id="24" w:name="unicast_message"/>
      <w:bookmarkEnd w:id="24"/>
      <w:r w:rsidRPr="0033332B">
        <w:rPr>
          <w:rFonts w:ascii="Times New Roman" w:hAnsi="Times New Roman" w:cs="Times New Roman"/>
        </w:rPr>
        <w:t xml:space="preserve"> Data travels from one computer to another computer. A unicast message will be processed only by the host with the destination IP address.</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Multicast</w:t>
      </w:r>
      <w:bookmarkStart w:id="25" w:name="multiple_computers"/>
      <w:bookmarkEnd w:id="25"/>
      <w:r w:rsidRPr="0033332B">
        <w:rPr>
          <w:rFonts w:ascii="Times New Roman" w:hAnsi="Times New Roman" w:cs="Times New Roman"/>
        </w:rPr>
        <w:t xml:space="preserve"> Data travels from one computer to multiple computers. This was mentioned and stressed as one of the benefits of Windows Deployment Services (WDS). WDS is able to multicast a single image to multiple computers at the same time. In contrast, if WDS did this as unicast, it would have to send a separate copy of the image over the network for each client.</w:t>
      </w:r>
    </w:p>
    <w:p w:rsidR="0033332B" w:rsidRPr="0033332B" w:rsidRDefault="0033332B" w:rsidP="0033332B">
      <w:pPr>
        <w:spacing w:before="100" w:beforeAutospacing="1" w:after="100" w:afterAutospacing="1" w:line="240" w:lineRule="auto"/>
        <w:rPr>
          <w:rFonts w:ascii="Times New Roman" w:hAnsi="Times New Roman" w:cs="Times New Roman"/>
        </w:rPr>
      </w:pPr>
      <w:r w:rsidRPr="007A64B0">
        <w:rPr>
          <w:rFonts w:ascii="Times New Roman" w:hAnsi="Times New Roman" w:cs="Times New Roman"/>
        </w:rPr>
        <w:t>Broadcast</w:t>
      </w:r>
      <w:bookmarkStart w:id="26" w:name="computer_to"/>
      <w:bookmarkEnd w:id="26"/>
      <w:r w:rsidRPr="0033332B">
        <w:rPr>
          <w:rFonts w:ascii="Times New Roman" w:hAnsi="Times New Roman" w:cs="Times New Roman"/>
        </w:rPr>
        <w:t xml:space="preserve"> Data travels from one computer to all computers in the subnet. Each computer that receives the packet will process it and determine whether it needs to take action with the packet. Broadcast traffic is not passed through the router.</w:t>
      </w:r>
    </w:p>
    <w:p w:rsidR="0033332B" w:rsidRPr="007A64B0" w:rsidRDefault="0033332B" w:rsidP="0033332B">
      <w:pPr>
        <w:spacing w:after="0" w:line="240" w:lineRule="auto"/>
        <w:rPr>
          <w:rFonts w:ascii="Times New Roman" w:eastAsia="Times New Roman" w:hAnsi="Times New Roman" w:cs="Times New Roman"/>
          <w:sz w:val="20"/>
          <w:szCs w:val="20"/>
        </w:rPr>
      </w:pPr>
    </w:p>
    <w:p w:rsidR="0033332B" w:rsidRPr="007A64B0" w:rsidRDefault="0033332B" w:rsidP="0033332B">
      <w:pPr>
        <w:rPr>
          <w:rFonts w:ascii="Times New Roman" w:hAnsi="Times New Roman" w:cs="Times New Roman"/>
        </w:rPr>
      </w:pPr>
      <w:r w:rsidRPr="007A64B0">
        <w:rPr>
          <w:rFonts w:ascii="Times New Roman" w:hAnsi="Times New Roman" w:cs="Times New Roman"/>
        </w:rPr>
        <w:br w:type="page"/>
      </w:r>
    </w:p>
    <w:p w:rsidR="0033332B" w:rsidRPr="007A64B0" w:rsidRDefault="0033332B" w:rsidP="0033332B">
      <w:pPr>
        <w:pStyle w:val="Heading2"/>
        <w:rPr>
          <w:rFonts w:ascii="Times New Roman" w:hAnsi="Times New Roman" w:cs="Times New Roman"/>
        </w:rPr>
      </w:pPr>
      <w:r w:rsidRPr="007A64B0">
        <w:rPr>
          <w:rFonts w:ascii="Times New Roman" w:hAnsi="Times New Roman" w:cs="Times New Roman"/>
        </w:rPr>
        <w:lastRenderedPageBreak/>
        <w:t>Identifying Misconfigured Clients</w:t>
      </w:r>
    </w:p>
    <w:p w:rsidR="0033332B" w:rsidRPr="0033332B" w:rsidRDefault="0033332B" w:rsidP="0033332B">
      <w:pPr>
        <w:spacing w:before="100" w:beforeAutospacing="1" w:after="100" w:afterAutospacing="1" w:line="240" w:lineRule="auto"/>
        <w:rPr>
          <w:rFonts w:ascii="Times New Roman" w:hAnsi="Times New Roman" w:cs="Times New Roman"/>
        </w:rPr>
      </w:pPr>
      <w:r w:rsidRPr="0033332B">
        <w:rPr>
          <w:rFonts w:ascii="Times New Roman" w:hAnsi="Times New Roman" w:cs="Times New Roman"/>
        </w:rPr>
        <w:t>All assigned IP addresses within a single subnet must have the same network ID. If not, they will not be able to communicate with other clients on the subnet. In addition, each client must be configured with the correct default gateway or it will not be able to communicate outside the network.</w:t>
      </w:r>
    </w:p>
    <w:p w:rsidR="0033332B" w:rsidRPr="0033332B" w:rsidRDefault="0033332B" w:rsidP="0033332B">
      <w:pPr>
        <w:spacing w:before="100" w:beforeAutospacing="1" w:after="100" w:afterAutospacing="1" w:line="240" w:lineRule="auto"/>
        <w:rPr>
          <w:rFonts w:ascii="Times New Roman" w:hAnsi="Times New Roman" w:cs="Times New Roman"/>
        </w:rPr>
      </w:pPr>
      <w:bookmarkStart w:id="27" w:name="Consider"/>
      <w:bookmarkEnd w:id="27"/>
      <w:r w:rsidRPr="0033332B">
        <w:rPr>
          <w:rFonts w:ascii="Times New Roman" w:hAnsi="Times New Roman" w:cs="Times New Roman"/>
        </w:rPr>
        <w:t>Consider Figure 6</w:t>
      </w:r>
      <w:bookmarkStart w:id="28" w:name="has_an"/>
      <w:bookmarkEnd w:id="28"/>
      <w:r w:rsidRPr="0033332B">
        <w:rPr>
          <w:rFonts w:ascii="Times New Roman" w:hAnsi="Times New Roman" w:cs="Times New Roman"/>
        </w:rPr>
        <w:t>. Each client (numbered 1 through 6) has an assigned IP address (IP), subnet mask (SM), and default gateway (DG).</w:t>
      </w:r>
      <w:r w:rsidRPr="0033332B">
        <w:rPr>
          <w:rFonts w:ascii="Times New Roman" w:hAnsi="Times New Roman" w:cs="Times New Roman"/>
        </w:rPr>
        <w:br/>
      </w:r>
    </w:p>
    <w:p w:rsidR="0033332B" w:rsidRPr="007F2DE0" w:rsidRDefault="0033332B" w:rsidP="007F2DE0">
      <w:pPr>
        <w:spacing w:before="100" w:beforeAutospacing="1" w:after="100" w:afterAutospacing="1" w:line="240" w:lineRule="auto"/>
        <w:rPr>
          <w:rFonts w:ascii="Times New Roman" w:eastAsia="Times New Roman" w:hAnsi="Times New Roman" w:cs="Times New Roman"/>
          <w:sz w:val="24"/>
          <w:szCs w:val="24"/>
        </w:rPr>
      </w:pPr>
    </w:p>
    <w:p w:rsidR="007F2DE0" w:rsidRPr="007F2DE0" w:rsidRDefault="007F2DE0" w:rsidP="007F2DE0">
      <w:pPr>
        <w:spacing w:after="0" w:line="240" w:lineRule="auto"/>
        <w:rPr>
          <w:rFonts w:ascii="Times New Roman" w:eastAsia="Times New Roman" w:hAnsi="Times New Roman" w:cs="Times New Roman"/>
          <w:sz w:val="24"/>
          <w:szCs w:val="24"/>
        </w:rPr>
      </w:pPr>
      <w:r w:rsidRPr="007F2DE0">
        <w:rPr>
          <w:rFonts w:ascii="Times New Roman" w:eastAsia="Times New Roman" w:hAnsi="Times New Roman" w:cs="Times New Roman"/>
          <w:sz w:val="24"/>
          <w:szCs w:val="24"/>
        </w:rPr>
        <w:br/>
      </w:r>
    </w:p>
    <w:p w:rsidR="007F2DE0" w:rsidRPr="007A64B0" w:rsidRDefault="00EB29DE" w:rsidP="00CB7D87">
      <w:pPr>
        <w:rPr>
          <w:rFonts w:ascii="Times New Roman" w:eastAsia="Times New Roman" w:hAnsi="Times New Roman" w:cs="Times New Roman"/>
          <w:sz w:val="24"/>
          <w:szCs w:val="24"/>
        </w:rPr>
      </w:pPr>
      <w:r w:rsidRPr="007A64B0">
        <w:rPr>
          <w:rFonts w:ascii="Times New Roman" w:hAnsi="Times New Roman" w:cs="Times New Roman"/>
          <w:noProof/>
          <w:lang w:eastAsia="en-US"/>
        </w:rPr>
        <w:drawing>
          <wp:inline distT="0" distB="0" distL="0" distR="0">
            <wp:extent cx="5227320" cy="2898775"/>
            <wp:effectExtent l="0" t="0" r="0" b="0"/>
            <wp:docPr id="16" name="Picture 16" descr="http://tutorial.wmlcloud.com/image/1105/Understanding%20Network%20Connectivity%20in%20an%20Enterprise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utorial.wmlcloud.com/image/1105/Understanding%20Network%20Connectivity%20in%20an%20Enterprise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7320" cy="2898775"/>
                    </a:xfrm>
                    <a:prstGeom prst="rect">
                      <a:avLst/>
                    </a:prstGeom>
                    <a:noFill/>
                    <a:ln>
                      <a:noFill/>
                    </a:ln>
                  </pic:spPr>
                </pic:pic>
              </a:graphicData>
            </a:graphic>
          </wp:inline>
        </w:drawing>
      </w:r>
    </w:p>
    <w:p w:rsidR="00D470C9" w:rsidRPr="00D470C9" w:rsidRDefault="00D470C9" w:rsidP="00D470C9">
      <w:pPr>
        <w:spacing w:after="0" w:line="240" w:lineRule="auto"/>
        <w:rPr>
          <w:rFonts w:ascii="Times New Roman" w:eastAsia="Times New Roman" w:hAnsi="Times New Roman" w:cs="Times New Roman"/>
          <w:sz w:val="24"/>
          <w:szCs w:val="24"/>
        </w:rPr>
      </w:pPr>
    </w:p>
    <w:p w:rsidR="00D470C9" w:rsidRPr="00D470C9" w:rsidRDefault="00D470C9" w:rsidP="00D470C9">
      <w:pPr>
        <w:spacing w:before="100" w:beforeAutospacing="1" w:after="100" w:afterAutospacing="1" w:line="240" w:lineRule="auto"/>
        <w:rPr>
          <w:rFonts w:ascii="Times New Roman" w:hAnsi="Times New Roman" w:cs="Times New Roman"/>
        </w:rPr>
      </w:pPr>
    </w:p>
    <w:p w:rsidR="006B3416" w:rsidRPr="007A64B0" w:rsidRDefault="006B3416" w:rsidP="006B3416">
      <w:pPr>
        <w:pStyle w:val="Heading1"/>
      </w:pPr>
      <w:bookmarkStart w:id="29" w:name="_Toc514084823"/>
      <w:r w:rsidRPr="007A64B0">
        <w:t>Synchronizing Monitor Mode</w:t>
      </w:r>
      <w:bookmarkEnd w:id="29"/>
    </w:p>
    <w:p w:rsidR="00B34B5F" w:rsidRPr="007A64B0" w:rsidRDefault="00B34B5F" w:rsidP="00B34B5F">
      <w:pPr>
        <w:ind w:left="432"/>
        <w:rPr>
          <w:rFonts w:ascii="Times New Roman" w:hAnsi="Times New Roman" w:cs="Times New Roman"/>
        </w:rPr>
      </w:pPr>
      <w:r w:rsidRPr="007A64B0">
        <w:rPr>
          <w:rFonts w:ascii="Times New Roman" w:hAnsi="Times New Roman" w:cs="Times New Roman"/>
        </w:rPr>
        <w:t>This section describes how to synchroniz</w:t>
      </w:r>
      <w:r w:rsidR="00C906E7" w:rsidRPr="007A64B0">
        <w:rPr>
          <w:rFonts w:ascii="Times New Roman" w:hAnsi="Times New Roman" w:cs="Times New Roman"/>
        </w:rPr>
        <w:t>e</w:t>
      </w:r>
      <w:r w:rsidRPr="007A64B0">
        <w:rPr>
          <w:rFonts w:ascii="Times New Roman" w:hAnsi="Times New Roman" w:cs="Times New Roman"/>
        </w:rPr>
        <w:t xml:space="preserve"> monitor mode between Indicator and Control Panel.</w:t>
      </w:r>
    </w:p>
    <w:p w:rsidR="00546C87" w:rsidRPr="007A64B0" w:rsidRDefault="00CD11A7" w:rsidP="005073CD">
      <w:pPr>
        <w:pStyle w:val="Heading1"/>
      </w:pPr>
      <w:bookmarkStart w:id="30" w:name="_Toc514084826"/>
      <w:r w:rsidRPr="007A64B0">
        <w:t>Extend Monitor Function</w:t>
      </w:r>
      <w:r w:rsidR="00E10486" w:rsidRPr="007A64B0">
        <w:t xml:space="preserve"> Proposal</w:t>
      </w:r>
      <w:bookmarkEnd w:id="30"/>
    </w:p>
    <w:p w:rsidR="002752B4" w:rsidRPr="007A64B0" w:rsidRDefault="002D1B6D" w:rsidP="005073CD">
      <w:pPr>
        <w:ind w:firstLine="432"/>
        <w:rPr>
          <w:rFonts w:ascii="Times New Roman" w:hAnsi="Times New Roman" w:cs="Times New Roman"/>
        </w:rPr>
      </w:pPr>
      <w:r w:rsidRPr="007A64B0">
        <w:rPr>
          <w:rFonts w:ascii="Times New Roman" w:hAnsi="Times New Roman" w:cs="Times New Roman"/>
        </w:rPr>
        <w:t xml:space="preserve">In this section we just list our method we can implement: </w:t>
      </w:r>
    </w:p>
    <w:p w:rsidR="002752B4" w:rsidRPr="007A64B0" w:rsidRDefault="002752B4" w:rsidP="002752B4">
      <w:pPr>
        <w:pStyle w:val="ListParagraph"/>
        <w:numPr>
          <w:ilvl w:val="0"/>
          <w:numId w:val="13"/>
        </w:numPr>
        <w:rPr>
          <w:rFonts w:ascii="Times New Roman" w:hAnsi="Times New Roman" w:cs="Times New Roman"/>
        </w:rPr>
      </w:pPr>
      <w:r w:rsidRPr="007A64B0">
        <w:rPr>
          <w:rFonts w:ascii="Times New Roman" w:hAnsi="Times New Roman" w:cs="Times New Roman"/>
        </w:rPr>
        <w:t>Add all switching monitor types of Control Panel to Indicator.</w:t>
      </w:r>
    </w:p>
    <w:p w:rsidR="002D1B6D" w:rsidRPr="007A64B0" w:rsidRDefault="002752B4" w:rsidP="002752B4">
      <w:pPr>
        <w:pStyle w:val="ListParagraph"/>
        <w:numPr>
          <w:ilvl w:val="0"/>
          <w:numId w:val="13"/>
        </w:numPr>
        <w:rPr>
          <w:rFonts w:ascii="Times New Roman" w:hAnsi="Times New Roman" w:cs="Times New Roman"/>
        </w:rPr>
      </w:pPr>
      <w:r w:rsidRPr="007A64B0">
        <w:rPr>
          <w:rFonts w:ascii="Times New Roman" w:hAnsi="Times New Roman" w:cs="Times New Roman"/>
        </w:rPr>
        <w:t>Only synchronize status between Control Panel and Indicator status.</w:t>
      </w:r>
    </w:p>
    <w:p w:rsidR="00A230D1" w:rsidRPr="007A64B0" w:rsidRDefault="00A230D1" w:rsidP="006B3416">
      <w:pPr>
        <w:pStyle w:val="Heading1"/>
      </w:pPr>
      <w:bookmarkStart w:id="31" w:name="_Toc514084834"/>
      <w:r w:rsidRPr="007A64B0">
        <w:lastRenderedPageBreak/>
        <w:t>GUI Appendix</w:t>
      </w:r>
      <w:bookmarkEnd w:id="31"/>
    </w:p>
    <w:p w:rsidR="009E051F" w:rsidRPr="007A64B0" w:rsidRDefault="00C906E7" w:rsidP="009E051F">
      <w:pPr>
        <w:ind w:left="432" w:firstLine="144"/>
        <w:rPr>
          <w:rFonts w:ascii="Times New Roman" w:hAnsi="Times New Roman" w:cs="Times New Roman"/>
        </w:rPr>
      </w:pPr>
      <w:r w:rsidRPr="007A64B0">
        <w:rPr>
          <w:rFonts w:ascii="Times New Roman" w:hAnsi="Times New Roman" w:cs="Times New Roman"/>
        </w:rPr>
        <w:t>This section contains</w:t>
      </w:r>
      <w:r w:rsidR="009E051F" w:rsidRPr="007A64B0">
        <w:rPr>
          <w:rFonts w:ascii="Times New Roman" w:hAnsi="Times New Roman" w:cs="Times New Roman"/>
        </w:rPr>
        <w:t xml:space="preserve"> images that support user clear about Display Setting </w:t>
      </w:r>
      <w:r w:rsidR="007F3B43" w:rsidRPr="007A64B0">
        <w:rPr>
          <w:rFonts w:ascii="Times New Roman" w:hAnsi="Times New Roman" w:cs="Times New Roman"/>
        </w:rPr>
        <w:t xml:space="preserve">options </w:t>
      </w:r>
      <w:r w:rsidR="009E051F" w:rsidRPr="007A64B0">
        <w:rPr>
          <w:rFonts w:ascii="Times New Roman" w:hAnsi="Times New Roman" w:cs="Times New Roman"/>
        </w:rPr>
        <w:t>of Control Panel and all monitor mode</w:t>
      </w:r>
      <w:r w:rsidR="007F3B43" w:rsidRPr="007A64B0">
        <w:rPr>
          <w:rFonts w:ascii="Times New Roman" w:hAnsi="Times New Roman" w:cs="Times New Roman"/>
        </w:rPr>
        <w:t>s</w:t>
      </w:r>
      <w:r w:rsidR="009E051F" w:rsidRPr="007A64B0">
        <w:rPr>
          <w:rFonts w:ascii="Times New Roman" w:hAnsi="Times New Roman" w:cs="Times New Roman"/>
        </w:rPr>
        <w:t xml:space="preserve"> of Control Panel.</w:t>
      </w:r>
    </w:p>
    <w:sectPr w:rsidR="009E051F" w:rsidRPr="007A64B0" w:rsidSect="00C2289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A7B" w:rsidRDefault="00DF2A7B" w:rsidP="006C157E">
      <w:pPr>
        <w:spacing w:after="0" w:line="240" w:lineRule="auto"/>
      </w:pPr>
      <w:r>
        <w:separator/>
      </w:r>
    </w:p>
  </w:endnote>
  <w:endnote w:type="continuationSeparator" w:id="0">
    <w:p w:rsidR="00DF2A7B" w:rsidRDefault="00DF2A7B" w:rsidP="006C1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D6" w:rsidRDefault="00DB39D6" w:rsidP="00291C6A">
    <w:pPr>
      <w:pStyle w:val="Footer"/>
      <w:pBdr>
        <w:top w:val="single" w:sz="8" w:space="1" w:color="000000"/>
      </w:pBdr>
      <w:jc w:val="right"/>
    </w:pPr>
    <w:r>
      <w:t xml:space="preserve">Document ID: </w:t>
    </w:r>
    <w:r>
      <w:fldChar w:fldCharType="begin"/>
    </w:r>
    <w:r>
      <w:instrText xml:space="preserve"> DOCPROPERTY "Document ID"</w:instrText>
    </w:r>
    <w:r>
      <w:fldChar w:fldCharType="separate"/>
    </w:r>
    <w:r>
      <w:t>TSDV-TZCS-Investigation Monitor Mode</w:t>
    </w:r>
    <w:r>
      <w:fldChar w:fldCharType="end"/>
    </w:r>
  </w:p>
  <w:p w:rsidR="00DB39D6" w:rsidRDefault="00DB39D6">
    <w:pPr>
      <w:pStyle w:val="Footer"/>
      <w:jc w:val="right"/>
    </w:pPr>
    <w:r>
      <w:t xml:space="preserve">Page </w:t>
    </w:r>
    <w:r>
      <w:fldChar w:fldCharType="begin"/>
    </w:r>
    <w:r>
      <w:instrText xml:space="preserve"> PAGE </w:instrText>
    </w:r>
    <w:r>
      <w:fldChar w:fldCharType="separate"/>
    </w:r>
    <w:r w:rsidR="007C3966">
      <w:rPr>
        <w:noProof/>
      </w:rPr>
      <w:t>8</w:t>
    </w:r>
    <w:r>
      <w:fldChar w:fldCharType="end"/>
    </w:r>
    <w:r>
      <w:t xml:space="preserve"> of </w:t>
    </w:r>
    <w:fldSimple w:instr=" NUMPAGES ">
      <w:r w:rsidR="007C3966">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A7B" w:rsidRDefault="00DF2A7B" w:rsidP="006C157E">
      <w:pPr>
        <w:spacing w:after="0" w:line="240" w:lineRule="auto"/>
      </w:pPr>
      <w:r>
        <w:separator/>
      </w:r>
    </w:p>
  </w:footnote>
  <w:footnote w:type="continuationSeparator" w:id="0">
    <w:p w:rsidR="00DF2A7B" w:rsidRDefault="00DF2A7B" w:rsidP="006C15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9D6" w:rsidRDefault="00DB39D6">
    <w:pPr>
      <w:pStyle w:val="Header"/>
      <w:tabs>
        <w:tab w:val="clear" w:pos="4320"/>
        <w:tab w:val="clear" w:pos="8640"/>
        <w:tab w:val="right" w:pos="10225"/>
      </w:tabs>
      <w:rPr>
        <w:b/>
        <w:bCs/>
        <w:sz w:val="24"/>
        <w:szCs w:val="24"/>
      </w:rPr>
    </w:pPr>
    <w:r>
      <w:rPr>
        <w:noProof/>
        <w:lang w:eastAsia="en-US"/>
      </w:rPr>
      <w:drawing>
        <wp:inline distT="0" distB="0" distL="0" distR="0">
          <wp:extent cx="1009650" cy="33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33375"/>
                  </a:xfrm>
                  <a:prstGeom prst="rect">
                    <a:avLst/>
                  </a:prstGeom>
                  <a:solidFill>
                    <a:srgbClr val="FFFFFF"/>
                  </a:solidFill>
                  <a:ln>
                    <a:noFill/>
                  </a:ln>
                </pic:spPr>
              </pic:pic>
            </a:graphicData>
          </a:graphic>
        </wp:inline>
      </w:drawing>
    </w: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41910</wp:posOffset>
              </wp:positionH>
              <wp:positionV relativeFrom="paragraph">
                <wp:posOffset>360045</wp:posOffset>
              </wp:positionV>
              <wp:extent cx="6524625" cy="0"/>
              <wp:effectExtent l="13335" t="17145" r="1524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46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9F5488" id="_x0000_t32" coordsize="21600,21600" o:spt="32" o:oned="t" path="m,l21600,21600e" filled="f">
              <v:path arrowok="t" fillok="f" o:connecttype="none"/>
              <o:lock v:ext="edit" shapetype="t"/>
            </v:shapetype>
            <v:shape id="Straight Arrow Connector 2" o:spid="_x0000_s1026" type="#_x0000_t32" style="position:absolute;margin-left:3.3pt;margin-top:28.35pt;width:513.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" strokeweight="1.5pt"/>
          </w:pict>
        </mc:Fallback>
      </mc:AlternateContent>
    </w:r>
    <w:r>
      <w:tab/>
    </w:r>
    <w:r>
      <w:rPr>
        <w:b/>
        <w:bCs/>
        <w:sz w:val="24"/>
        <w:szCs w:val="24"/>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10A6B"/>
    <w:multiLevelType w:val="hybridMultilevel"/>
    <w:tmpl w:val="A42E2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A1C7B"/>
    <w:multiLevelType w:val="hybridMultilevel"/>
    <w:tmpl w:val="B2B8B074"/>
    <w:lvl w:ilvl="0" w:tplc="5D98E55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361C3"/>
    <w:multiLevelType w:val="hybridMultilevel"/>
    <w:tmpl w:val="FC9ED878"/>
    <w:lvl w:ilvl="0" w:tplc="0409000F">
      <w:start w:val="1"/>
      <w:numFmt w:val="decimal"/>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F6F5078"/>
    <w:multiLevelType w:val="hybridMultilevel"/>
    <w:tmpl w:val="EE4ECA9C"/>
    <w:lvl w:ilvl="0" w:tplc="0409000F">
      <w:start w:val="1"/>
      <w:numFmt w:val="decimal"/>
      <w:lvlText w:val="%1."/>
      <w:lvlJc w:val="left"/>
      <w:pPr>
        <w:ind w:left="960" w:hanging="420"/>
      </w:pPr>
      <w:rPr>
        <w:rFonts w:hint="default"/>
      </w:rPr>
    </w:lvl>
    <w:lvl w:ilvl="1" w:tplc="0409000B" w:tentative="1">
      <w:start w:val="1"/>
      <w:numFmt w:val="bullet"/>
      <w:lvlText w:val=""/>
      <w:lvlJc w:val="left"/>
      <w:pPr>
        <w:ind w:left="1380" w:hanging="420"/>
      </w:pPr>
      <w:rPr>
        <w:rFonts w:ascii="Wingdings" w:hAnsi="Wingdings" w:hint="default"/>
      </w:rPr>
    </w:lvl>
    <w:lvl w:ilvl="2" w:tplc="0409000D" w:tentative="1">
      <w:start w:val="1"/>
      <w:numFmt w:val="bullet"/>
      <w:lvlText w:val=""/>
      <w:lvlJc w:val="left"/>
      <w:pPr>
        <w:ind w:left="1800" w:hanging="420"/>
      </w:pPr>
      <w:rPr>
        <w:rFonts w:ascii="Wingdings" w:hAnsi="Wingdings" w:hint="default"/>
      </w:rPr>
    </w:lvl>
    <w:lvl w:ilvl="3" w:tplc="04090001" w:tentative="1">
      <w:start w:val="1"/>
      <w:numFmt w:val="bullet"/>
      <w:lvlText w:val=""/>
      <w:lvlJc w:val="left"/>
      <w:pPr>
        <w:ind w:left="2220" w:hanging="420"/>
      </w:pPr>
      <w:rPr>
        <w:rFonts w:ascii="Wingdings" w:hAnsi="Wingdings" w:hint="default"/>
      </w:rPr>
    </w:lvl>
    <w:lvl w:ilvl="4" w:tplc="0409000B" w:tentative="1">
      <w:start w:val="1"/>
      <w:numFmt w:val="bullet"/>
      <w:lvlText w:val=""/>
      <w:lvlJc w:val="left"/>
      <w:pPr>
        <w:ind w:left="2640" w:hanging="420"/>
      </w:pPr>
      <w:rPr>
        <w:rFonts w:ascii="Wingdings" w:hAnsi="Wingdings" w:hint="default"/>
      </w:rPr>
    </w:lvl>
    <w:lvl w:ilvl="5" w:tplc="0409000D" w:tentative="1">
      <w:start w:val="1"/>
      <w:numFmt w:val="bullet"/>
      <w:lvlText w:val=""/>
      <w:lvlJc w:val="left"/>
      <w:pPr>
        <w:ind w:left="3060" w:hanging="420"/>
      </w:pPr>
      <w:rPr>
        <w:rFonts w:ascii="Wingdings" w:hAnsi="Wingdings" w:hint="default"/>
      </w:rPr>
    </w:lvl>
    <w:lvl w:ilvl="6" w:tplc="04090001" w:tentative="1">
      <w:start w:val="1"/>
      <w:numFmt w:val="bullet"/>
      <w:lvlText w:val=""/>
      <w:lvlJc w:val="left"/>
      <w:pPr>
        <w:ind w:left="3480" w:hanging="420"/>
      </w:pPr>
      <w:rPr>
        <w:rFonts w:ascii="Wingdings" w:hAnsi="Wingdings" w:hint="default"/>
      </w:rPr>
    </w:lvl>
    <w:lvl w:ilvl="7" w:tplc="0409000B" w:tentative="1">
      <w:start w:val="1"/>
      <w:numFmt w:val="bullet"/>
      <w:lvlText w:val=""/>
      <w:lvlJc w:val="left"/>
      <w:pPr>
        <w:ind w:left="3900" w:hanging="420"/>
      </w:pPr>
      <w:rPr>
        <w:rFonts w:ascii="Wingdings" w:hAnsi="Wingdings" w:hint="default"/>
      </w:rPr>
    </w:lvl>
    <w:lvl w:ilvl="8" w:tplc="0409000D" w:tentative="1">
      <w:start w:val="1"/>
      <w:numFmt w:val="bullet"/>
      <w:lvlText w:val=""/>
      <w:lvlJc w:val="left"/>
      <w:pPr>
        <w:ind w:left="4320" w:hanging="420"/>
      </w:pPr>
      <w:rPr>
        <w:rFonts w:ascii="Wingdings" w:hAnsi="Wingdings" w:hint="default"/>
      </w:rPr>
    </w:lvl>
  </w:abstractNum>
  <w:abstractNum w:abstractNumId="4" w15:restartNumberingAfterBreak="0">
    <w:nsid w:val="3F920CEA"/>
    <w:multiLevelType w:val="hybridMultilevel"/>
    <w:tmpl w:val="02E8E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C07BD"/>
    <w:multiLevelType w:val="hybridMultilevel"/>
    <w:tmpl w:val="9E02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D5577"/>
    <w:multiLevelType w:val="multilevel"/>
    <w:tmpl w:val="FB3E0A0C"/>
    <w:lvl w:ilvl="0">
      <w:start w:val="1"/>
      <w:numFmt w:val="decimal"/>
      <w:pStyle w:val="Heading1"/>
      <w:suff w:val="space"/>
      <w:lvlText w:val="%1."/>
      <w:lvlJc w:val="left"/>
      <w:pPr>
        <w:ind w:left="432" w:hanging="432"/>
      </w:pPr>
      <w:rPr>
        <w:rFonts w:ascii="Arial" w:hAnsi="Arial" w:cs="Arial" w:hint="default"/>
        <w:sz w:val="32"/>
        <w:szCs w:val="32"/>
      </w:rPr>
    </w:lvl>
    <w:lvl w:ilvl="1">
      <w:start w:val="1"/>
      <w:numFmt w:val="decimal"/>
      <w:pStyle w:val="Heading2"/>
      <w:suff w:val="space"/>
      <w:lvlText w:val="%1.%2."/>
      <w:lvlJc w:val="left"/>
      <w:pPr>
        <w:ind w:left="936" w:hanging="576"/>
      </w:pPr>
      <w:rPr>
        <w:sz w:val="26"/>
        <w:szCs w:val="26"/>
      </w:rPr>
    </w:lvl>
    <w:lvl w:ilvl="2">
      <w:start w:val="1"/>
      <w:numFmt w:val="decimal"/>
      <w:pStyle w:val="Heading3"/>
      <w:suff w:val="space"/>
      <w:lvlText w:val="%1.%2.%3."/>
      <w:lvlJc w:val="left"/>
      <w:pPr>
        <w:ind w:left="423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6619084E"/>
    <w:multiLevelType w:val="multilevel"/>
    <w:tmpl w:val="14D44B9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423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6686955"/>
    <w:multiLevelType w:val="hybridMultilevel"/>
    <w:tmpl w:val="5420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55BD0"/>
    <w:multiLevelType w:val="hybridMultilevel"/>
    <w:tmpl w:val="011605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76CE0"/>
    <w:multiLevelType w:val="hybridMultilevel"/>
    <w:tmpl w:val="4D6CC22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794804A6"/>
    <w:multiLevelType w:val="hybridMultilevel"/>
    <w:tmpl w:val="2BD28246"/>
    <w:lvl w:ilvl="0" w:tplc="5D98E55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6"/>
  </w:num>
  <w:num w:numId="5">
    <w:abstractNumId w:val="9"/>
  </w:num>
  <w:num w:numId="6">
    <w:abstractNumId w:val="0"/>
  </w:num>
  <w:num w:numId="7">
    <w:abstractNumId w:val="5"/>
  </w:num>
  <w:num w:numId="8">
    <w:abstractNumId w:val="10"/>
  </w:num>
  <w:num w:numId="9">
    <w:abstractNumId w:val="8"/>
  </w:num>
  <w:num w:numId="10">
    <w:abstractNumId w:val="1"/>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865"/>
    <w:rsid w:val="00002B06"/>
    <w:rsid w:val="00047CE5"/>
    <w:rsid w:val="00066569"/>
    <w:rsid w:val="00091E33"/>
    <w:rsid w:val="000B4F4C"/>
    <w:rsid w:val="000D71BB"/>
    <w:rsid w:val="00122C80"/>
    <w:rsid w:val="00136904"/>
    <w:rsid w:val="00180134"/>
    <w:rsid w:val="001840EF"/>
    <w:rsid w:val="00192FAB"/>
    <w:rsid w:val="001A7088"/>
    <w:rsid w:val="00203D39"/>
    <w:rsid w:val="00227762"/>
    <w:rsid w:val="002752B4"/>
    <w:rsid w:val="00291C6A"/>
    <w:rsid w:val="002954F5"/>
    <w:rsid w:val="002A2EC2"/>
    <w:rsid w:val="002B24A9"/>
    <w:rsid w:val="002D1B6D"/>
    <w:rsid w:val="003155F9"/>
    <w:rsid w:val="0033332B"/>
    <w:rsid w:val="003346C2"/>
    <w:rsid w:val="003676E0"/>
    <w:rsid w:val="003B2F1D"/>
    <w:rsid w:val="003D25AA"/>
    <w:rsid w:val="003F7B29"/>
    <w:rsid w:val="003F7E19"/>
    <w:rsid w:val="00403F4A"/>
    <w:rsid w:val="0044351A"/>
    <w:rsid w:val="004567E0"/>
    <w:rsid w:val="00471E55"/>
    <w:rsid w:val="00485040"/>
    <w:rsid w:val="004A4911"/>
    <w:rsid w:val="004A556C"/>
    <w:rsid w:val="004B4EE9"/>
    <w:rsid w:val="004B6CF3"/>
    <w:rsid w:val="005073CD"/>
    <w:rsid w:val="00546C87"/>
    <w:rsid w:val="00551D69"/>
    <w:rsid w:val="00671846"/>
    <w:rsid w:val="00691F26"/>
    <w:rsid w:val="006B3416"/>
    <w:rsid w:val="006C157E"/>
    <w:rsid w:val="006C50A8"/>
    <w:rsid w:val="006E199D"/>
    <w:rsid w:val="006F1ED3"/>
    <w:rsid w:val="00700100"/>
    <w:rsid w:val="007161BC"/>
    <w:rsid w:val="00717F5C"/>
    <w:rsid w:val="00744377"/>
    <w:rsid w:val="00744A89"/>
    <w:rsid w:val="00762BDD"/>
    <w:rsid w:val="00783FEE"/>
    <w:rsid w:val="00791D43"/>
    <w:rsid w:val="007A64B0"/>
    <w:rsid w:val="007B24D6"/>
    <w:rsid w:val="007C3966"/>
    <w:rsid w:val="007F2DE0"/>
    <w:rsid w:val="007F3B43"/>
    <w:rsid w:val="0082235D"/>
    <w:rsid w:val="00844249"/>
    <w:rsid w:val="00876429"/>
    <w:rsid w:val="00877144"/>
    <w:rsid w:val="00880117"/>
    <w:rsid w:val="00887AB9"/>
    <w:rsid w:val="008A5D62"/>
    <w:rsid w:val="008B695B"/>
    <w:rsid w:val="008E4F83"/>
    <w:rsid w:val="008E57EE"/>
    <w:rsid w:val="008F1418"/>
    <w:rsid w:val="008F3CD4"/>
    <w:rsid w:val="00921CE3"/>
    <w:rsid w:val="009571F0"/>
    <w:rsid w:val="00966355"/>
    <w:rsid w:val="009B72E9"/>
    <w:rsid w:val="009C5C3E"/>
    <w:rsid w:val="009E051F"/>
    <w:rsid w:val="009E4125"/>
    <w:rsid w:val="00A0214F"/>
    <w:rsid w:val="00A13197"/>
    <w:rsid w:val="00A230D1"/>
    <w:rsid w:val="00A4587C"/>
    <w:rsid w:val="00A5578E"/>
    <w:rsid w:val="00A8075E"/>
    <w:rsid w:val="00A918DE"/>
    <w:rsid w:val="00A929C9"/>
    <w:rsid w:val="00AA66CA"/>
    <w:rsid w:val="00AC0845"/>
    <w:rsid w:val="00AE7944"/>
    <w:rsid w:val="00B30F28"/>
    <w:rsid w:val="00B34B5F"/>
    <w:rsid w:val="00B56B1F"/>
    <w:rsid w:val="00B66CAD"/>
    <w:rsid w:val="00BA2F1C"/>
    <w:rsid w:val="00BC14C1"/>
    <w:rsid w:val="00BD798F"/>
    <w:rsid w:val="00BF3E7B"/>
    <w:rsid w:val="00C1365E"/>
    <w:rsid w:val="00C2289E"/>
    <w:rsid w:val="00C333D9"/>
    <w:rsid w:val="00C701C1"/>
    <w:rsid w:val="00C85091"/>
    <w:rsid w:val="00C906E7"/>
    <w:rsid w:val="00CB318B"/>
    <w:rsid w:val="00CB68DC"/>
    <w:rsid w:val="00CB7D87"/>
    <w:rsid w:val="00CD11A7"/>
    <w:rsid w:val="00CD56D4"/>
    <w:rsid w:val="00CD7FFC"/>
    <w:rsid w:val="00D043B3"/>
    <w:rsid w:val="00D303D5"/>
    <w:rsid w:val="00D470C9"/>
    <w:rsid w:val="00D6163E"/>
    <w:rsid w:val="00D76865"/>
    <w:rsid w:val="00D77037"/>
    <w:rsid w:val="00D90174"/>
    <w:rsid w:val="00DB39D6"/>
    <w:rsid w:val="00DD3D86"/>
    <w:rsid w:val="00DF027E"/>
    <w:rsid w:val="00DF1E3B"/>
    <w:rsid w:val="00DF2A7B"/>
    <w:rsid w:val="00E10486"/>
    <w:rsid w:val="00E2199A"/>
    <w:rsid w:val="00E27AB9"/>
    <w:rsid w:val="00E35233"/>
    <w:rsid w:val="00EB29DE"/>
    <w:rsid w:val="00EC1DB1"/>
    <w:rsid w:val="00EF35F0"/>
    <w:rsid w:val="00EF7E4D"/>
    <w:rsid w:val="00F451EE"/>
    <w:rsid w:val="00F71475"/>
    <w:rsid w:val="00FA56CC"/>
    <w:rsid w:val="00FF0083"/>
    <w:rsid w:val="00FF2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9E5FCF-45C8-4105-A925-EAD672DE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470C9"/>
    <w:pPr>
      <w:keepNext/>
      <w:keepLines/>
      <w:numPr>
        <w:numId w:val="1"/>
      </w:numPr>
      <w:spacing w:before="240" w:after="0"/>
      <w:outlineLvl w:val="0"/>
    </w:pPr>
    <w:rPr>
      <w:rFonts w:ascii="Times New Roman" w:eastAsiaTheme="majorEastAsia" w:hAnsi="Times New Roman" w:cs="Times New Roman"/>
      <w:b/>
      <w:color w:val="000000" w:themeColor="text1"/>
      <w:sz w:val="32"/>
      <w:szCs w:val="32"/>
    </w:rPr>
  </w:style>
  <w:style w:type="paragraph" w:styleId="Heading2">
    <w:name w:val="heading 2"/>
    <w:basedOn w:val="Normal"/>
    <w:next w:val="Normal"/>
    <w:link w:val="Heading2Char"/>
    <w:autoRedefine/>
    <w:uiPriority w:val="9"/>
    <w:unhideWhenUsed/>
    <w:qFormat/>
    <w:rsid w:val="003F7B29"/>
    <w:pPr>
      <w:keepNext/>
      <w:keepLines/>
      <w:numPr>
        <w:ilvl w:val="1"/>
        <w:numId w:val="1"/>
      </w:numPr>
      <w:spacing w:before="40" w:after="0"/>
      <w:ind w:left="576"/>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2D1B6D"/>
    <w:pPr>
      <w:keepNext/>
      <w:keepLines/>
      <w:numPr>
        <w:ilvl w:val="2"/>
        <w:numId w:val="1"/>
      </w:numPr>
      <w:spacing w:before="40" w:after="0"/>
      <w:ind w:left="72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AC08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3332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6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D470C9"/>
    <w:pPr>
      <w:spacing w:after="200" w:line="240" w:lineRule="auto"/>
      <w:jc w:val="center"/>
    </w:pPr>
    <w:rPr>
      <w:rFonts w:ascii="Arial" w:hAnsi="Arial"/>
      <w:i/>
      <w:iCs/>
      <w:color w:val="000000" w:themeColor="text1"/>
      <w:sz w:val="21"/>
      <w:szCs w:val="18"/>
    </w:rPr>
  </w:style>
  <w:style w:type="paragraph" w:styleId="BalloonText">
    <w:name w:val="Balloon Text"/>
    <w:basedOn w:val="Normal"/>
    <w:link w:val="BalloonTextChar"/>
    <w:uiPriority w:val="99"/>
    <w:semiHidden/>
    <w:unhideWhenUsed/>
    <w:rsid w:val="00CB3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18B"/>
    <w:rPr>
      <w:rFonts w:ascii="Segoe UI" w:hAnsi="Segoe UI" w:cs="Segoe UI"/>
      <w:sz w:val="18"/>
      <w:szCs w:val="18"/>
    </w:rPr>
  </w:style>
  <w:style w:type="character" w:customStyle="1" w:styleId="Heading1Char">
    <w:name w:val="Heading 1 Char"/>
    <w:basedOn w:val="DefaultParagraphFont"/>
    <w:link w:val="Heading1"/>
    <w:uiPriority w:val="9"/>
    <w:rsid w:val="00D470C9"/>
    <w:rPr>
      <w:rFonts w:ascii="Times New Roman" w:eastAsiaTheme="majorEastAsia" w:hAnsi="Times New Roman" w:cs="Times New Roman"/>
      <w:b/>
      <w:color w:val="000000" w:themeColor="text1"/>
      <w:sz w:val="32"/>
      <w:szCs w:val="32"/>
    </w:rPr>
  </w:style>
  <w:style w:type="paragraph" w:styleId="ListParagraph">
    <w:name w:val="List Paragraph"/>
    <w:basedOn w:val="Normal"/>
    <w:uiPriority w:val="34"/>
    <w:qFormat/>
    <w:rsid w:val="008F3CD4"/>
    <w:pPr>
      <w:ind w:left="720"/>
      <w:contextualSpacing/>
    </w:pPr>
  </w:style>
  <w:style w:type="character" w:customStyle="1" w:styleId="Heading2Char">
    <w:name w:val="Heading 2 Char"/>
    <w:basedOn w:val="DefaultParagraphFont"/>
    <w:link w:val="Heading2"/>
    <w:uiPriority w:val="9"/>
    <w:rsid w:val="003F7B29"/>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2D1B6D"/>
    <w:rPr>
      <w:rFonts w:ascii="Times New Roman" w:eastAsiaTheme="majorEastAsia" w:hAnsi="Times New Roman" w:cstheme="majorBidi"/>
      <w:b/>
      <w:color w:val="000000" w:themeColor="text1"/>
      <w:sz w:val="24"/>
      <w:szCs w:val="24"/>
    </w:rPr>
  </w:style>
  <w:style w:type="paragraph" w:styleId="TOCHeading">
    <w:name w:val="TOC Heading"/>
    <w:basedOn w:val="Heading2"/>
    <w:next w:val="Heading2"/>
    <w:autoRedefine/>
    <w:uiPriority w:val="39"/>
    <w:unhideWhenUsed/>
    <w:qFormat/>
    <w:rsid w:val="00485040"/>
    <w:pPr>
      <w:numPr>
        <w:ilvl w:val="0"/>
        <w:numId w:val="0"/>
      </w:numPr>
      <w:outlineLvl w:val="9"/>
    </w:pPr>
    <w:rPr>
      <w:lang w:eastAsia="en-US"/>
    </w:rPr>
  </w:style>
  <w:style w:type="paragraph" w:styleId="TOC1">
    <w:name w:val="toc 1"/>
    <w:basedOn w:val="Normal"/>
    <w:next w:val="TOCHeading"/>
    <w:autoRedefine/>
    <w:uiPriority w:val="39"/>
    <w:unhideWhenUsed/>
    <w:rsid w:val="00485040"/>
    <w:pPr>
      <w:spacing w:after="100"/>
    </w:pPr>
    <w:rPr>
      <w:rFonts w:ascii="Arial" w:hAnsi="Arial"/>
      <w:b/>
      <w:caps/>
      <w:sz w:val="21"/>
    </w:rPr>
  </w:style>
  <w:style w:type="paragraph" w:styleId="TOC2">
    <w:name w:val="toc 2"/>
    <w:basedOn w:val="Normal"/>
    <w:next w:val="Normal"/>
    <w:autoRedefine/>
    <w:uiPriority w:val="39"/>
    <w:unhideWhenUsed/>
    <w:rsid w:val="00485040"/>
    <w:pPr>
      <w:spacing w:after="100"/>
      <w:ind w:left="220"/>
    </w:pPr>
    <w:rPr>
      <w:rFonts w:ascii="Arial" w:hAnsi="Arial"/>
      <w:smallCaps/>
      <w:sz w:val="20"/>
    </w:rPr>
  </w:style>
  <w:style w:type="paragraph" w:styleId="TOC3">
    <w:name w:val="toc 3"/>
    <w:basedOn w:val="Normal"/>
    <w:next w:val="Normal"/>
    <w:autoRedefine/>
    <w:uiPriority w:val="39"/>
    <w:unhideWhenUsed/>
    <w:rsid w:val="00485040"/>
    <w:pPr>
      <w:spacing w:after="100"/>
      <w:ind w:left="440"/>
    </w:pPr>
    <w:rPr>
      <w:rFonts w:ascii="Arial" w:hAnsi="Arial"/>
      <w:sz w:val="18"/>
    </w:rPr>
  </w:style>
  <w:style w:type="character" w:styleId="Hyperlink">
    <w:name w:val="Hyperlink"/>
    <w:basedOn w:val="Heading1Char"/>
    <w:uiPriority w:val="99"/>
    <w:unhideWhenUsed/>
    <w:rsid w:val="00FA56CC"/>
    <w:rPr>
      <w:rFonts w:ascii="Arial" w:eastAsiaTheme="majorEastAsia" w:hAnsi="Arial" w:cs="Arial"/>
      <w:b/>
      <w:color w:val="000000" w:themeColor="text1"/>
      <w:sz w:val="18"/>
      <w:szCs w:val="32"/>
      <w:u w:val="single"/>
    </w:rPr>
  </w:style>
  <w:style w:type="paragraph" w:styleId="TableofFigures">
    <w:name w:val="table of figures"/>
    <w:basedOn w:val="Normal"/>
    <w:next w:val="Normal"/>
    <w:autoRedefine/>
    <w:uiPriority w:val="99"/>
    <w:unhideWhenUsed/>
    <w:qFormat/>
    <w:rsid w:val="00921CE3"/>
    <w:pPr>
      <w:tabs>
        <w:tab w:val="right" w:leader="dot" w:pos="9350"/>
      </w:tabs>
      <w:spacing w:after="0"/>
    </w:pPr>
    <w:rPr>
      <w:rFonts w:ascii="Arial" w:hAnsi="Arial"/>
      <w:i/>
      <w:color w:val="000000" w:themeColor="text1"/>
      <w:sz w:val="20"/>
    </w:rPr>
  </w:style>
  <w:style w:type="character" w:customStyle="1" w:styleId="Heading4Char">
    <w:name w:val="Heading 4 Char"/>
    <w:basedOn w:val="DefaultParagraphFont"/>
    <w:link w:val="Heading4"/>
    <w:uiPriority w:val="9"/>
    <w:semiHidden/>
    <w:rsid w:val="00AC0845"/>
    <w:rPr>
      <w:rFonts w:asciiTheme="majorHAnsi" w:eastAsiaTheme="majorEastAsia" w:hAnsiTheme="majorHAnsi" w:cstheme="majorBidi"/>
      <w:i/>
      <w:iCs/>
      <w:color w:val="2E74B5" w:themeColor="accent1" w:themeShade="BF"/>
    </w:rPr>
  </w:style>
  <w:style w:type="paragraph" w:styleId="Header">
    <w:name w:val="header"/>
    <w:basedOn w:val="Normal"/>
    <w:link w:val="HeaderChar"/>
    <w:rsid w:val="00485040"/>
    <w:pPr>
      <w:widowControl w:val="0"/>
      <w:tabs>
        <w:tab w:val="center" w:pos="4320"/>
        <w:tab w:val="right" w:pos="8640"/>
      </w:tabs>
      <w:suppressAutoHyphens/>
      <w:spacing w:after="0" w:line="240" w:lineRule="auto"/>
    </w:pPr>
    <w:rPr>
      <w:rFonts w:ascii="Times New Roman" w:eastAsia="SimSun" w:hAnsi="Times New Roman" w:cs="Times New Roman"/>
      <w:kern w:val="1"/>
      <w:sz w:val="20"/>
      <w:szCs w:val="20"/>
    </w:rPr>
  </w:style>
  <w:style w:type="character" w:customStyle="1" w:styleId="HeaderChar">
    <w:name w:val="Header Char"/>
    <w:basedOn w:val="DefaultParagraphFont"/>
    <w:link w:val="Header"/>
    <w:rsid w:val="00485040"/>
    <w:rPr>
      <w:rFonts w:ascii="Times New Roman" w:eastAsia="SimSun" w:hAnsi="Times New Roman" w:cs="Times New Roman"/>
      <w:kern w:val="1"/>
      <w:sz w:val="20"/>
      <w:szCs w:val="20"/>
    </w:rPr>
  </w:style>
  <w:style w:type="paragraph" w:styleId="Footer">
    <w:name w:val="footer"/>
    <w:basedOn w:val="Normal"/>
    <w:link w:val="FooterChar"/>
    <w:rsid w:val="00485040"/>
    <w:pPr>
      <w:widowControl w:val="0"/>
      <w:tabs>
        <w:tab w:val="center" w:pos="4320"/>
        <w:tab w:val="right" w:pos="8640"/>
      </w:tabs>
      <w:suppressAutoHyphens/>
      <w:spacing w:after="0" w:line="240" w:lineRule="auto"/>
    </w:pPr>
    <w:rPr>
      <w:rFonts w:ascii="Times New Roman" w:eastAsia="SimSun" w:hAnsi="Times New Roman" w:cs="Times New Roman"/>
      <w:kern w:val="1"/>
      <w:sz w:val="20"/>
      <w:szCs w:val="20"/>
    </w:rPr>
  </w:style>
  <w:style w:type="character" w:customStyle="1" w:styleId="FooterChar">
    <w:name w:val="Footer Char"/>
    <w:basedOn w:val="DefaultParagraphFont"/>
    <w:link w:val="Footer"/>
    <w:rsid w:val="00485040"/>
    <w:rPr>
      <w:rFonts w:ascii="Times New Roman" w:eastAsia="SimSun" w:hAnsi="Times New Roman" w:cs="Times New Roman"/>
      <w:kern w:val="1"/>
      <w:sz w:val="20"/>
      <w:szCs w:val="20"/>
    </w:rPr>
  </w:style>
  <w:style w:type="paragraph" w:customStyle="1" w:styleId="TableContents">
    <w:name w:val="Table Contents"/>
    <w:basedOn w:val="Normal"/>
    <w:qFormat/>
    <w:rsid w:val="00485040"/>
    <w:pPr>
      <w:widowControl w:val="0"/>
      <w:suppressLineNumbers/>
      <w:suppressAutoHyphens/>
      <w:spacing w:after="0" w:line="240" w:lineRule="auto"/>
    </w:pPr>
    <w:rPr>
      <w:rFonts w:ascii="Times New Roman" w:eastAsia="Lucida Sans Unicode" w:hAnsi="Times New Roman" w:cs="Times New Roman"/>
      <w:kern w:val="1"/>
      <w:sz w:val="21"/>
      <w:szCs w:val="24"/>
    </w:rPr>
  </w:style>
  <w:style w:type="paragraph" w:customStyle="1" w:styleId="Table-9pt">
    <w:name w:val="Table-9pt"/>
    <w:basedOn w:val="Normal"/>
    <w:qFormat/>
    <w:rsid w:val="00485040"/>
    <w:pPr>
      <w:widowControl w:val="0"/>
      <w:suppressAutoHyphens/>
      <w:spacing w:after="0" w:line="100" w:lineRule="atLeast"/>
    </w:pPr>
    <w:rPr>
      <w:rFonts w:ascii="Times New Roman" w:eastAsia="Lucida Sans Unicode" w:hAnsi="Times New Roman" w:cs="Times New Roman"/>
      <w:kern w:val="1"/>
      <w:sz w:val="18"/>
      <w:szCs w:val="24"/>
    </w:rPr>
  </w:style>
  <w:style w:type="character" w:styleId="PlaceholderText">
    <w:name w:val="Placeholder Text"/>
    <w:basedOn w:val="DefaultParagraphFont"/>
    <w:uiPriority w:val="99"/>
    <w:semiHidden/>
    <w:rsid w:val="00877144"/>
    <w:rPr>
      <w:color w:val="808080"/>
    </w:rPr>
  </w:style>
  <w:style w:type="paragraph" w:customStyle="1" w:styleId="TableHeading">
    <w:name w:val="Table Heading"/>
    <w:basedOn w:val="TableContents"/>
    <w:rsid w:val="00FF2D37"/>
    <w:pPr>
      <w:jc w:val="center"/>
    </w:pPr>
    <w:rPr>
      <w:b/>
      <w:bCs/>
    </w:rPr>
  </w:style>
  <w:style w:type="paragraph" w:customStyle="1" w:styleId="HeadingTitle">
    <w:name w:val="Heading_Title"/>
    <w:basedOn w:val="Normal"/>
    <w:next w:val="Normal"/>
    <w:rsid w:val="00FF2D37"/>
    <w:pPr>
      <w:widowControl w:val="0"/>
      <w:suppressAutoHyphens/>
      <w:spacing w:after="0" w:line="240" w:lineRule="auto"/>
    </w:pPr>
    <w:rPr>
      <w:rFonts w:ascii="Times New Roman" w:eastAsia="Lucida Sans Unicode" w:hAnsi="Times New Roman" w:cs="Times New Roman"/>
      <w:b/>
      <w:kern w:val="1"/>
      <w:sz w:val="28"/>
      <w:szCs w:val="24"/>
      <w:u w:val="single"/>
    </w:rPr>
  </w:style>
  <w:style w:type="paragraph" w:customStyle="1" w:styleId="doctext">
    <w:name w:val="doctext"/>
    <w:basedOn w:val="Normal"/>
    <w:rsid w:val="00D47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D470C9"/>
  </w:style>
  <w:style w:type="character" w:customStyle="1" w:styleId="docemphasis">
    <w:name w:val="docemphasis"/>
    <w:basedOn w:val="DefaultParagraphFont"/>
    <w:rsid w:val="00D470C9"/>
  </w:style>
  <w:style w:type="character" w:customStyle="1" w:styleId="Heading5Char">
    <w:name w:val="Heading 5 Char"/>
    <w:basedOn w:val="DefaultParagraphFont"/>
    <w:link w:val="Heading5"/>
    <w:uiPriority w:val="9"/>
    <w:semiHidden/>
    <w:rsid w:val="0033332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2938">
      <w:bodyDiv w:val="1"/>
      <w:marLeft w:val="0"/>
      <w:marRight w:val="0"/>
      <w:marTop w:val="0"/>
      <w:marBottom w:val="0"/>
      <w:divBdr>
        <w:top w:val="none" w:sz="0" w:space="0" w:color="auto"/>
        <w:left w:val="none" w:sz="0" w:space="0" w:color="auto"/>
        <w:bottom w:val="none" w:sz="0" w:space="0" w:color="auto"/>
        <w:right w:val="none" w:sz="0" w:space="0" w:color="auto"/>
      </w:divBdr>
      <w:divsChild>
        <w:div w:id="124666034">
          <w:marLeft w:val="0"/>
          <w:marRight w:val="0"/>
          <w:marTop w:val="0"/>
          <w:marBottom w:val="0"/>
          <w:divBdr>
            <w:top w:val="none" w:sz="0" w:space="0" w:color="auto"/>
            <w:left w:val="none" w:sz="0" w:space="0" w:color="auto"/>
            <w:bottom w:val="none" w:sz="0" w:space="0" w:color="auto"/>
            <w:right w:val="none" w:sz="0" w:space="0" w:color="auto"/>
          </w:divBdr>
        </w:div>
      </w:divsChild>
    </w:div>
    <w:div w:id="166402937">
      <w:bodyDiv w:val="1"/>
      <w:marLeft w:val="0"/>
      <w:marRight w:val="0"/>
      <w:marTop w:val="0"/>
      <w:marBottom w:val="0"/>
      <w:divBdr>
        <w:top w:val="none" w:sz="0" w:space="0" w:color="auto"/>
        <w:left w:val="none" w:sz="0" w:space="0" w:color="auto"/>
        <w:bottom w:val="none" w:sz="0" w:space="0" w:color="auto"/>
        <w:right w:val="none" w:sz="0" w:space="0" w:color="auto"/>
      </w:divBdr>
      <w:divsChild>
        <w:div w:id="1454902350">
          <w:marLeft w:val="0"/>
          <w:marRight w:val="0"/>
          <w:marTop w:val="0"/>
          <w:marBottom w:val="0"/>
          <w:divBdr>
            <w:top w:val="none" w:sz="0" w:space="0" w:color="auto"/>
            <w:left w:val="none" w:sz="0" w:space="0" w:color="auto"/>
            <w:bottom w:val="none" w:sz="0" w:space="0" w:color="auto"/>
            <w:right w:val="none" w:sz="0" w:space="0" w:color="auto"/>
          </w:divBdr>
          <w:divsChild>
            <w:div w:id="1409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7046">
      <w:bodyDiv w:val="1"/>
      <w:marLeft w:val="0"/>
      <w:marRight w:val="0"/>
      <w:marTop w:val="0"/>
      <w:marBottom w:val="0"/>
      <w:divBdr>
        <w:top w:val="none" w:sz="0" w:space="0" w:color="auto"/>
        <w:left w:val="none" w:sz="0" w:space="0" w:color="auto"/>
        <w:bottom w:val="none" w:sz="0" w:space="0" w:color="auto"/>
        <w:right w:val="none" w:sz="0" w:space="0" w:color="auto"/>
      </w:divBdr>
    </w:div>
    <w:div w:id="1245842379">
      <w:bodyDiv w:val="1"/>
      <w:marLeft w:val="0"/>
      <w:marRight w:val="0"/>
      <w:marTop w:val="0"/>
      <w:marBottom w:val="0"/>
      <w:divBdr>
        <w:top w:val="none" w:sz="0" w:space="0" w:color="auto"/>
        <w:left w:val="none" w:sz="0" w:space="0" w:color="auto"/>
        <w:bottom w:val="none" w:sz="0" w:space="0" w:color="auto"/>
        <w:right w:val="none" w:sz="0" w:space="0" w:color="auto"/>
      </w:divBdr>
      <w:divsChild>
        <w:div w:id="669141533">
          <w:marLeft w:val="0"/>
          <w:marRight w:val="0"/>
          <w:marTop w:val="0"/>
          <w:marBottom w:val="0"/>
          <w:divBdr>
            <w:top w:val="none" w:sz="0" w:space="0" w:color="auto"/>
            <w:left w:val="none" w:sz="0" w:space="0" w:color="auto"/>
            <w:bottom w:val="none" w:sz="0" w:space="0" w:color="auto"/>
            <w:right w:val="none" w:sz="0" w:space="0" w:color="auto"/>
          </w:divBdr>
        </w:div>
      </w:divsChild>
    </w:div>
    <w:div w:id="1839730559">
      <w:bodyDiv w:val="1"/>
      <w:marLeft w:val="0"/>
      <w:marRight w:val="0"/>
      <w:marTop w:val="0"/>
      <w:marBottom w:val="0"/>
      <w:divBdr>
        <w:top w:val="none" w:sz="0" w:space="0" w:color="auto"/>
        <w:left w:val="none" w:sz="0" w:space="0" w:color="auto"/>
        <w:bottom w:val="none" w:sz="0" w:space="0" w:color="auto"/>
        <w:right w:val="none" w:sz="0" w:space="0" w:color="auto"/>
      </w:divBdr>
      <w:divsChild>
        <w:div w:id="832992497">
          <w:marLeft w:val="0"/>
          <w:marRight w:val="0"/>
          <w:marTop w:val="0"/>
          <w:marBottom w:val="0"/>
          <w:divBdr>
            <w:top w:val="none" w:sz="0" w:space="0" w:color="auto"/>
            <w:left w:val="none" w:sz="0" w:space="0" w:color="auto"/>
            <w:bottom w:val="none" w:sz="0" w:space="0" w:color="auto"/>
            <w:right w:val="none" w:sz="0" w:space="0" w:color="auto"/>
          </w:divBdr>
        </w:div>
      </w:divsChild>
    </w:div>
    <w:div w:id="1942378031">
      <w:bodyDiv w:val="1"/>
      <w:marLeft w:val="0"/>
      <w:marRight w:val="0"/>
      <w:marTop w:val="0"/>
      <w:marBottom w:val="0"/>
      <w:divBdr>
        <w:top w:val="none" w:sz="0" w:space="0" w:color="auto"/>
        <w:left w:val="none" w:sz="0" w:space="0" w:color="auto"/>
        <w:bottom w:val="none" w:sz="0" w:space="0" w:color="auto"/>
        <w:right w:val="none" w:sz="0" w:space="0" w:color="auto"/>
      </w:divBdr>
      <w:divsChild>
        <w:div w:id="1042827706">
          <w:marLeft w:val="0"/>
          <w:marRight w:val="0"/>
          <w:marTop w:val="0"/>
          <w:marBottom w:val="0"/>
          <w:divBdr>
            <w:top w:val="none" w:sz="0" w:space="0" w:color="auto"/>
            <w:left w:val="none" w:sz="0" w:space="0" w:color="auto"/>
            <w:bottom w:val="none" w:sz="0" w:space="0" w:color="auto"/>
            <w:right w:val="none" w:sz="0" w:space="0" w:color="auto"/>
          </w:divBdr>
        </w:div>
      </w:divsChild>
    </w:div>
    <w:div w:id="2097899668">
      <w:bodyDiv w:val="1"/>
      <w:marLeft w:val="0"/>
      <w:marRight w:val="0"/>
      <w:marTop w:val="0"/>
      <w:marBottom w:val="0"/>
      <w:divBdr>
        <w:top w:val="none" w:sz="0" w:space="0" w:color="auto"/>
        <w:left w:val="none" w:sz="0" w:space="0" w:color="auto"/>
        <w:bottom w:val="none" w:sz="0" w:space="0" w:color="auto"/>
        <w:right w:val="none" w:sz="0" w:space="0" w:color="auto"/>
      </w:divBdr>
      <w:divsChild>
        <w:div w:id="37323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3270D-A1CB-4A89-8590-CF89EF0D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1626</Words>
  <Characters>8345</Characters>
  <Application>Microsoft Office Word</Application>
  <DocSecurity>0</DocSecurity>
  <Lines>287</Lines>
  <Paragraphs>191</Paragraphs>
  <ScaleCrop>false</ScaleCrop>
  <HeadingPairs>
    <vt:vector size="2" baseType="variant">
      <vt:variant>
        <vt:lpstr>Title</vt:lpstr>
      </vt:variant>
      <vt:variant>
        <vt:i4>1</vt:i4>
      </vt:variant>
    </vt:vector>
  </HeadingPairs>
  <TitlesOfParts>
    <vt:vector size="1" baseType="lpstr">
      <vt:lpstr>Investigation Report</vt:lpstr>
    </vt:vector>
  </TitlesOfParts>
  <Company/>
  <LinksUpToDate>false</LinksUpToDate>
  <CharactersWithSpaces>9780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Report</dc:title>
  <dc:subject>Investigation Report</dc:subject>
  <dc:creator>Nguy Dinh. Hau</dc:creator>
  <cp:keywords/>
  <dc:description/>
  <cp:lastModifiedBy>Nguy Dinh Hau</cp:lastModifiedBy>
  <cp:revision>17</cp:revision>
  <cp:lastPrinted>2018-05-07T10:40:00Z</cp:lastPrinted>
  <dcterms:created xsi:type="dcterms:W3CDTF">2018-05-14T09:36:00Z</dcterms:created>
  <dcterms:modified xsi:type="dcterms:W3CDTF">2018-08-14T09:17:00Z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Toshiba Software Development (Vietnam) Co., Ltd.</vt:lpwstr>
  </property>
  <property fmtid="{D5CDD505-2E9C-101B-9397-08002B2CF9AE}" pid="3" name="Project Name">
    <vt:lpwstr>Skerlet Linux Software Development for TZCS VDI Client System</vt:lpwstr>
  </property>
  <property fmtid="{D5CDD505-2E9C-101B-9397-08002B2CF9AE}" pid="4" name="Document ID">
    <vt:lpwstr>TSDV-TZCS-Investigation Monitor Mode</vt:lpwstr>
  </property>
  <property fmtid="{D5CDD505-2E9C-101B-9397-08002B2CF9AE}" pid="5" name="Document Name">
    <vt:lpwstr>Network System Overview</vt:lpwstr>
  </property>
</Properties>
</file>