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50" w:lineRule="auto"/>
      </w:pPr>
      <w:r>
        <w:rPr>
          <w:rFonts w:ascii="Arial" w:hAnsi="Arial" w:eastAsia="Arial"/>
          <w:b/>
          <w:color w:val="B88746"/>
          <w:sz w:val="16"/>
        </w:rPr>
        <w:t>RESEARCH BLUEPRINT 05  |  KẾ HOẠCH KỸ THUẬT</w:t>
      </w:r>
    </w:p>
    <w:p>
      <w:pPr>
        <w:pStyle w:val="Title"/>
      </w:pPr>
      <w:r>
        <w:rPr>
          <w:rFonts w:ascii="Arial" w:hAnsi="Arial" w:eastAsia="Arial"/>
          <w:b/>
          <w:color w:val="172A2A"/>
          <w:sz w:val="48"/>
        </w:rPr>
        <w:t>Kế hoạch thu thập và xử lý dữ liệu đầu vào</w:t>
      </w:r>
    </w:p>
    <w:p>
      <w:pPr>
        <w:spacing w:after="40" w:line="250" w:lineRule="auto"/>
      </w:pPr>
      <w:r>
        <w:rPr>
          <w:rFonts w:ascii="Arial" w:hAnsi="Arial" w:eastAsia="Arial"/>
          <w:b/>
          <w:color w:val="315E55"/>
          <w:sz w:val="22"/>
        </w:rPr>
        <w:t>Limit Order Book and Liquidity Stress Prediction in Cryptocurrency Markets</w:t>
      </w:r>
    </w:p>
    <w:p>
      <w:pPr>
        <w:spacing w:after="100" w:line="250" w:lineRule="auto"/>
      </w:pPr>
      <w:r>
        <w:rPr>
          <w:rFonts w:ascii="Arial" w:hAnsi="Arial" w:eastAsia="Arial"/>
          <w:b w:val="0"/>
          <w:color w:val="5F6D6B"/>
          <w:sz w:val="16"/>
        </w:rPr>
        <w:t>Phân tích theo đề Research Blueprint 05  |  21 tháng 10 năm 2026</w:t>
      </w:r>
    </w:p>
    <w:p>
      <w:pPr>
        <w:spacing w:after="80" w:line="250" w:lineRule="auto"/>
      </w:pPr>
      <w:r>
        <w:rPr>
          <w:rFonts w:ascii="Arial" w:hAnsi="Arial" w:eastAsia="Arial"/>
          <w:b w:val="0"/>
          <w:color w:val="172A2A"/>
          <w:sz w:val="18"/>
        </w:rPr>
        <w:t>Tài liệu này xác định cách thu thập, lưu trữ, đồng bộ và biến đổi dữ liệu L2 order book cùng trades để phục vụ dự báo mid-price, liquidity stress, walk-forward evaluation và Liquidity Stress Meter. Phạm vi là data engineering; chưa triển khai hoặc sửa mã nguồn.</w:t>
      </w:r>
    </w:p>
    <w:tbl>
      <w:tblPr>
        <w:tblW w:type="auto" w:w="0"/>
        <w:jc w:val="center"/>
        <w:tblLayout w:type="fixed"/>
        <w:tblLook w:firstColumn="1" w:firstRow="1" w:lastColumn="0" w:lastRow="0" w:noHBand="0" w:noVBand="1" w:val="04A0"/>
      </w:tblPr>
      <w:tblGrid>
        <w:gridCol w:w="9821"/>
      </w:tblGrid>
      <w:tr>
        <w:tc>
          <w:tcPr>
            <w:tcW w:type="dxa" w:w="9835"/>
            <w:shd w:fill="EAF2EE"/>
            <w:tcMar>
              <w:top w:w="115" w:type="dxa"/>
              <w:start w:w="145" w:type="dxa"/>
              <w:bottom w:w="105" w:type="dxa"/>
              <w:end w:w="145" w:type="dxa"/>
            </w:tcMar>
          </w:tcPr>
          <w:p>
            <w:pPr>
              <w:spacing w:after="60"/>
            </w:pPr>
            <w:r>
              <w:rPr>
                <w:rFonts w:ascii="Arial" w:hAnsi="Arial" w:eastAsia="Arial"/>
                <w:b/>
                <w:color w:val="315E55"/>
                <w:sz w:val="18"/>
              </w:rPr>
              <w:t>Kết luận thiết kế</w:t>
            </w:r>
          </w:p>
          <w:p>
            <w:pPr>
              <w:spacing w:after="0" w:line="245" w:lineRule="auto"/>
            </w:pPr>
            <w:r>
              <w:rPr>
                <w:rFonts w:ascii="Arial" w:hAnsi="Arial" w:eastAsia="Arial"/>
                <w:color w:val="172A2A"/>
                <w:sz w:val="17"/>
              </w:rPr>
              <w:t>Một lần gọi REST /api/v3/depth chỉ lấy snapshot hiện tại; nó không tái tạo lịch sử order book. Đề cần các sự kiện depth theo chuỗi cập nhật và trades. Dùng Binance Spot WebSocket để ghi từ thời điểm bắt đầu, ghép REST snapshot để đồng bộ book. Muốn đánh giá lịch sử ngoài mẫu cho thời kỳ đã qua, cần archive L2 riêng; live collector không thể lấp dữ liệu quá khứ.</w:t>
            </w:r>
          </w:p>
        </w:tc>
      </w:tr>
    </w:tbl>
    <w:p>
      <w:pPr>
        <w:spacing w:after="20"/>
      </w:pPr>
    </w:p>
    <w:p>
      <w:pPr>
        <w:pStyle w:val="Heading1"/>
      </w:pPr>
      <w:r>
        <w:t>1. Yêu cầu dữ liệu rút ra từ đề</w:t>
      </w:r>
    </w:p>
    <w:p>
      <w:pPr>
        <w:pStyle w:val="ListBullet"/>
        <w:spacing w:after="40" w:line="245" w:lineRule="auto"/>
        <w:ind w:left="317" w:hanging="187"/>
      </w:pPr>
      <w:r>
        <w:rPr>
          <w:rFonts w:ascii="Arial" w:hAnsi="Arial" w:eastAsia="Arial"/>
          <w:color w:val="172A2A"/>
          <w:sz w:val="18"/>
        </w:rPr>
        <w:t>Câu hỏi nghiên cứu: OBI dự báo mid-price ra sao; OFI có thêm thông tin so với static depth imbalance không; mô hình tuyến tính, cây và DeepLOB/Transformer khác nhau thế nào; kết quả có ổn định theo volatility regime và class imbalance không.</w:t>
      </w:r>
    </w:p>
    <w:p>
      <w:pPr>
        <w:pStyle w:val="ListBullet"/>
        <w:spacing w:after="40" w:line="245" w:lineRule="auto"/>
        <w:ind w:left="317" w:hanging="187"/>
      </w:pPr>
      <w:r>
        <w:rPr>
          <w:rFonts w:ascii="Arial" w:hAnsi="Arial" w:eastAsia="Arial"/>
          <w:color w:val="172A2A"/>
          <w:sz w:val="18"/>
        </w:rPr>
        <w:t>Thị trường khởi đầu: BTC/USDT và ETH/USDT. Coinbase là nhánh cross-exchange tùy chọn, không nên đưa vào vòng đầu.</w:t>
      </w:r>
    </w:p>
    <w:p>
      <w:pPr>
        <w:pStyle w:val="ListBullet"/>
        <w:spacing w:after="40" w:line="245" w:lineRule="auto"/>
        <w:ind w:left="317" w:hanging="187"/>
      </w:pPr>
      <w:r>
        <w:rPr>
          <w:rFonts w:ascii="Arial" w:hAnsi="Arial" w:eastAsia="Arial"/>
          <w:color w:val="172A2A"/>
          <w:sz w:val="18"/>
        </w:rPr>
        <w:t>Đầu vào tối thiểu: lịch sử bid/ask L2 có update sequence, cùng trades có thời gian, giá, khối lượng và phía aggressor. Snapshot đơn lẻ không đủ tính event-level OFI.</w:t>
      </w:r>
    </w:p>
    <w:p>
      <w:pPr>
        <w:pStyle w:val="ListBullet"/>
        <w:spacing w:after="40" w:line="245" w:lineRule="auto"/>
        <w:ind w:left="317" w:hanging="187"/>
      </w:pPr>
      <w:r>
        <w:rPr>
          <w:rFonts w:ascii="Arial" w:hAnsi="Arial" w:eastAsia="Arial"/>
          <w:color w:val="172A2A"/>
          <w:sz w:val="18"/>
        </w:rPr>
        <w:t>Đơn vị khuyến nghị: giữ event stream, sau đó tạo lưới UTC một giây; dùng horizon 1, 5 và 10 giây, với 5 giây là horizon chính. Đề cho phép horizon theo event hoặc giây; khóa một kiểu trước khi gán nhãn.</w:t>
      </w:r>
    </w:p>
    <w:p>
      <w:pPr>
        <w:pStyle w:val="ListBullet"/>
        <w:spacing w:after="40" w:line="245" w:lineRule="auto"/>
        <w:ind w:left="317" w:hanging="187"/>
      </w:pPr>
      <w:r>
        <w:rPr>
          <w:rFonts w:ascii="Arial" w:hAnsi="Arial" w:eastAsia="Arial"/>
          <w:color w:val="172A2A"/>
          <w:sz w:val="18"/>
        </w:rPr>
        <w:t>Bàn giao dữ liệu: source log, data dictionary, script chạy lại được, parquet phân vùng theo symbol/ngày và báo cáo chất lượng; không random shuffle, không nội suy qua khoảng mất dữ liệu.</w:t>
      </w:r>
    </w:p>
    <w:p>
      <w:pPr>
        <w:pStyle w:val="Heading1"/>
      </w:pPr>
      <w:r>
        <w:t>2. Trạng thái repo và chênh lệch</w:t>
      </w:r>
    </w:p>
    <w:tbl>
      <w:tblPr>
        <w:tblW w:type="auto" w:w="0"/>
        <w:jc w:val="center"/>
        <w:tblLayout w:type="fixed"/>
        <w:tblLook w:firstColumn="1" w:firstRow="1" w:lastColumn="0" w:lastRow="0" w:noHBand="0" w:noVBand="1" w:val="04A0"/>
        <w:tblBorders>
          <w:top w:val="single" w:sz="5" w:color="D6E0DB"/>
          <w:left w:val="single" w:sz="5" w:color="D6E0DB"/>
          <w:bottom w:val="single" w:sz="5" w:color="D6E0DB"/>
          <w:right w:val="single" w:sz="5" w:color="D6E0DB"/>
          <w:insideH w:val="single" w:sz="5" w:color="D6E0DB"/>
          <w:insideV w:val="single" w:sz="5" w:color="D6E0DB"/>
        </w:tblBorders>
      </w:tblPr>
      <w:tblGrid>
        <w:gridCol w:w="4637"/>
        <w:gridCol w:w="5184"/>
      </w:tblGrid>
      <w:tr>
        <w:trPr>
          <w:tblHeader w:val="true"/>
        </w:trPr>
        <w:tc>
          <w:tcPr>
            <w:tcW w:type="dxa" w:w="4637"/>
            <w:shd w:fill="24463F"/>
            <w:tcMar>
              <w:top w:w="75" w:type="dxa"/>
              <w:start w:w="90" w:type="dxa"/>
              <w:bottom w:w="75" w:type="dxa"/>
              <w:end w:w="90" w:type="dxa"/>
            </w:tcMar>
            <w:vAlign w:val="center"/>
          </w:tcPr>
          <w:p>
            <w:r/>
            <w:r>
              <w:rPr>
                <w:rFonts w:ascii="Arial" w:hAnsi="Arial" w:eastAsia="Arial"/>
                <w:b/>
                <w:color w:val="FFFFFF"/>
                <w:sz w:val="16"/>
              </w:rPr>
              <w:t>Quan sát hiện tại</w:t>
            </w:r>
          </w:p>
        </w:tc>
        <w:tc>
          <w:tcPr>
            <w:tcW w:type="dxa" w:w="5184"/>
            <w:shd w:fill="24463F"/>
            <w:tcMar>
              <w:top w:w="75" w:type="dxa"/>
              <w:start w:w="90" w:type="dxa"/>
              <w:bottom w:w="75" w:type="dxa"/>
              <w:end w:w="90" w:type="dxa"/>
            </w:tcMar>
            <w:vAlign w:val="center"/>
          </w:tcPr>
          <w:p>
            <w:r/>
            <w:r>
              <w:rPr>
                <w:rFonts w:ascii="Arial" w:hAnsi="Arial" w:eastAsia="Arial"/>
                <w:b/>
                <w:color w:val="FFFFFF"/>
                <w:sz w:val="16"/>
              </w:rPr>
              <w:t>Hệ quả kế hoạch</w:t>
            </w:r>
          </w:p>
        </w:tc>
      </w:tr>
      <w:tr>
        <w:tc>
          <w:tcPr>
            <w:tcW w:type="dxa" w:w="4637"/>
            <w:vAlign w:val="center"/>
            <w:tcMar>
              <w:top w:w="75" w:type="dxa"/>
              <w:start w:w="90" w:type="dxa"/>
              <w:bottom w:w="75" w:type="dxa"/>
              <w:end w:w="90" w:type="dxa"/>
            </w:tcMar>
          </w:tcPr>
          <w:p>
            <w:pPr>
              <w:spacing w:after="0" w:line="240" w:lineRule="auto"/>
            </w:pPr>
            <w:r/>
            <w:r>
              <w:rPr>
                <w:rFonts w:ascii="Arial" w:hAnsi="Arial" w:eastAsia="Arial"/>
                <w:color w:val="172A2A"/>
                <w:sz w:val="16"/>
              </w:rPr>
              <w:t>Checkout không có raw archive, replay parquet hoặc trained artifacts.</w:t>
            </w:r>
          </w:p>
        </w:tc>
        <w:tc>
          <w:tcPr>
            <w:tcW w:type="dxa" w:w="5184"/>
            <w:vAlign w:val="center"/>
            <w:tcMar>
              <w:top w:w="75" w:type="dxa"/>
              <w:start w:w="90" w:type="dxa"/>
              <w:bottom w:w="75" w:type="dxa"/>
              <w:end w:w="90" w:type="dxa"/>
            </w:tcMar>
          </w:tcPr>
          <w:p>
            <w:pPr>
              <w:spacing w:after="0" w:line="240" w:lineRule="auto"/>
            </w:pPr>
            <w:r/>
            <w:r>
              <w:rPr>
                <w:rFonts w:ascii="Arial" w:hAnsi="Arial" w:eastAsia="Arial"/>
                <w:color w:val="172A2A"/>
                <w:sz w:val="16"/>
              </w:rPr>
              <w:t>Dashboard mở được nhưng chưa có đầu vào để hiển thị.</w:t>
            </w:r>
          </w:p>
        </w:tc>
      </w:tr>
      <w:tr>
        <w:tc>
          <w:tcPr>
            <w:tcW w:type="dxa" w:w="4637"/>
            <w:shd w:fill="F4F7F5"/>
            <w:vAlign w:val="center"/>
            <w:tcMar>
              <w:top w:w="75" w:type="dxa"/>
              <w:start w:w="90" w:type="dxa"/>
              <w:bottom w:w="75" w:type="dxa"/>
              <w:end w:w="90" w:type="dxa"/>
            </w:tcMar>
          </w:tcPr>
          <w:p>
            <w:pPr>
              <w:spacing w:after="0" w:line="240" w:lineRule="auto"/>
            </w:pPr>
            <w:r/>
            <w:r>
              <w:rPr>
                <w:rFonts w:ascii="Arial" w:hAnsi="Arial" w:eastAsia="Arial"/>
                <w:color w:val="172A2A"/>
                <w:sz w:val="16"/>
              </w:rPr>
              <w:t>README mô tả API chỉ đọc parquet; collector chưa có CLI và collection_enabled đang tắt.</w:t>
            </w:r>
          </w:p>
        </w:tc>
        <w:tc>
          <w:tcPr>
            <w:tcW w:type="dxa" w:w="5184"/>
            <w:shd w:fill="F4F7F5"/>
            <w:vAlign w:val="center"/>
            <w:tcMar>
              <w:top w:w="75" w:type="dxa"/>
              <w:start w:w="90" w:type="dxa"/>
              <w:bottom w:w="75" w:type="dxa"/>
              <w:end w:w="90" w:type="dxa"/>
            </w:tcMar>
          </w:tcPr>
          <w:p>
            <w:pPr>
              <w:spacing w:after="0" w:line="240" w:lineRule="auto"/>
            </w:pPr>
            <w:r/>
            <w:r>
              <w:rPr>
                <w:rFonts w:ascii="Arial" w:hAnsi="Arial" w:eastAsia="Arial"/>
                <w:color w:val="172A2A"/>
                <w:sz w:val="16"/>
              </w:rPr>
              <w:t>Collector phải là tiến trình rõ ràng, tách khỏi API/dashboard.</w:t>
            </w:r>
          </w:p>
        </w:tc>
      </w:tr>
      <w:tr>
        <w:tc>
          <w:tcPr>
            <w:tcW w:type="dxa" w:w="4637"/>
            <w:vAlign w:val="center"/>
            <w:tcMar>
              <w:top w:w="75" w:type="dxa"/>
              <w:start w:w="90" w:type="dxa"/>
              <w:bottom w:w="75" w:type="dxa"/>
              <w:end w:w="90" w:type="dxa"/>
            </w:tcMar>
          </w:tcPr>
          <w:p>
            <w:pPr>
              <w:spacing w:after="0" w:line="240" w:lineRule="auto"/>
            </w:pPr>
            <w:r/>
            <w:r>
              <w:rPr>
                <w:rFonts w:ascii="Arial" w:hAnsi="Arial" w:eastAsia="Arial"/>
                <w:color w:val="172A2A"/>
                <w:sz w:val="16"/>
              </w:rPr>
              <w:t>Repo đã có LocalOrderBook, sequence synchronizer, parser Binance và replay 1 giây.</w:t>
            </w:r>
          </w:p>
        </w:tc>
        <w:tc>
          <w:tcPr>
            <w:tcW w:type="dxa" w:w="5184"/>
            <w:vAlign w:val="center"/>
            <w:tcMar>
              <w:top w:w="75" w:type="dxa"/>
              <w:start w:w="90" w:type="dxa"/>
              <w:bottom w:w="75" w:type="dxa"/>
              <w:end w:w="90" w:type="dxa"/>
            </w:tcMar>
          </w:tcPr>
          <w:p>
            <w:pPr>
              <w:spacing w:after="0" w:line="240" w:lineRule="auto"/>
            </w:pPr>
            <w:r/>
            <w:r>
              <w:rPr>
                <w:rFonts w:ascii="Arial" w:hAnsi="Arial" w:eastAsia="Arial"/>
                <w:color w:val="172A2A"/>
                <w:sz w:val="16"/>
              </w:rPr>
              <w:t>Tái sử dụng đồng bộ/replay; bổ sung lấy dữ liệu mạng, lưu raw và xử lý lỗi.</w:t>
            </w:r>
          </w:p>
        </w:tc>
      </w:tr>
      <w:tr>
        <w:tc>
          <w:tcPr>
            <w:tcW w:type="dxa" w:w="4637"/>
            <w:shd w:fill="F4F7F5"/>
            <w:vAlign w:val="center"/>
            <w:tcMar>
              <w:top w:w="75" w:type="dxa"/>
              <w:start w:w="90" w:type="dxa"/>
              <w:bottom w:w="75" w:type="dxa"/>
              <w:end w:w="90" w:type="dxa"/>
            </w:tcMar>
          </w:tcPr>
          <w:p>
            <w:pPr>
              <w:spacing w:after="0" w:line="240" w:lineRule="auto"/>
            </w:pPr>
            <w:r/>
            <w:r>
              <w:rPr>
                <w:rFonts w:ascii="Arial" w:hAnsi="Arial" w:eastAsia="Arial"/>
                <w:color w:val="172A2A"/>
                <w:sz w:val="16"/>
              </w:rPr>
              <w:t>README gắn CryptoHFTData và khoảng ngày 2025; đề gốc không ấn định provider/ngày.</w:t>
            </w:r>
          </w:p>
        </w:tc>
        <w:tc>
          <w:tcPr>
            <w:tcW w:type="dxa" w:w="5184"/>
            <w:shd w:fill="F4F7F5"/>
            <w:vAlign w:val="center"/>
            <w:tcMar>
              <w:top w:w="75" w:type="dxa"/>
              <w:start w:w="90" w:type="dxa"/>
              <w:bottom w:w="75" w:type="dxa"/>
              <w:end w:w="90" w:type="dxa"/>
            </w:tcMar>
          </w:tcPr>
          <w:p>
            <w:pPr>
              <w:spacing w:after="0" w:line="240" w:lineRule="auto"/>
            </w:pPr>
            <w:r/>
            <w:r>
              <w:rPr>
                <w:rFonts w:ascii="Arial" w:hAnsi="Arial" w:eastAsia="Arial"/>
                <w:color w:val="172A2A"/>
                <w:sz w:val="16"/>
              </w:rPr>
              <w:t>Đưa source/date vào config/manifest; xác nhận archive trước khi khóa period.</w:t>
            </w:r>
          </w:p>
        </w:tc>
      </w:tr>
    </w:tbl>
    <w:p>
      <w:pPr>
        <w:spacing w:after="20"/>
      </w:pPr>
    </w:p>
    <w:p>
      <w:r>
        <w:br w:type="page"/>
      </w:r>
    </w:p>
    <w:p>
      <w:pPr>
        <w:pStyle w:val="Heading1"/>
      </w:pPr>
      <w:r>
        <w:t>3. Nguồn dữ liệu và giới hạn API</w:t>
      </w:r>
    </w:p>
    <w:tbl>
      <w:tblPr>
        <w:tblW w:type="auto" w:w="0"/>
        <w:jc w:val="center"/>
        <w:tblLayout w:type="fixed"/>
        <w:tblLook w:firstColumn="1" w:firstRow="1" w:lastColumn="0" w:lastRow="0" w:noHBand="0" w:noVBand="1" w:val="04A0"/>
        <w:tblBorders>
          <w:top w:val="single" w:sz="5" w:color="D6E0DB"/>
          <w:left w:val="single" w:sz="5" w:color="D6E0DB"/>
          <w:bottom w:val="single" w:sz="5" w:color="D6E0DB"/>
          <w:right w:val="single" w:sz="5" w:color="D6E0DB"/>
          <w:insideH w:val="single" w:sz="5" w:color="D6E0DB"/>
          <w:insideV w:val="single" w:sz="5" w:color="D6E0DB"/>
        </w:tblBorders>
      </w:tblPr>
      <w:tblGrid>
        <w:gridCol w:w="2333"/>
        <w:gridCol w:w="3715"/>
        <w:gridCol w:w="3773"/>
      </w:tblGrid>
      <w:tr>
        <w:trPr>
          <w:tblHeader w:val="true"/>
        </w:trPr>
        <w:tc>
          <w:tcPr>
            <w:tcW w:type="dxa" w:w="2333"/>
            <w:shd w:fill="24463F"/>
            <w:tcMar>
              <w:top w:w="75" w:type="dxa"/>
              <w:start w:w="90" w:type="dxa"/>
              <w:bottom w:w="75" w:type="dxa"/>
              <w:end w:w="90" w:type="dxa"/>
            </w:tcMar>
            <w:vAlign w:val="center"/>
          </w:tcPr>
          <w:p>
            <w:r/>
            <w:r>
              <w:rPr>
                <w:rFonts w:ascii="Arial" w:hAnsi="Arial" w:eastAsia="Arial"/>
                <w:b/>
                <w:color w:val="FFFFFF"/>
                <w:sz w:val="16"/>
              </w:rPr>
              <w:t>Nguồn</w:t>
            </w:r>
          </w:p>
        </w:tc>
        <w:tc>
          <w:tcPr>
            <w:tcW w:type="dxa" w:w="3715"/>
            <w:shd w:fill="24463F"/>
            <w:tcMar>
              <w:top w:w="75" w:type="dxa"/>
              <w:start w:w="90" w:type="dxa"/>
              <w:bottom w:w="75" w:type="dxa"/>
              <w:end w:w="90" w:type="dxa"/>
            </w:tcMar>
            <w:vAlign w:val="center"/>
          </w:tcPr>
          <w:p>
            <w:r/>
            <w:r>
              <w:rPr>
                <w:rFonts w:ascii="Arial" w:hAnsi="Arial" w:eastAsia="Arial"/>
                <w:b/>
                <w:color w:val="FFFFFF"/>
                <w:sz w:val="16"/>
              </w:rPr>
              <w:t>Vai trò</w:t>
            </w:r>
          </w:p>
        </w:tc>
        <w:tc>
          <w:tcPr>
            <w:tcW w:type="dxa" w:w="3773"/>
            <w:shd w:fill="24463F"/>
            <w:tcMar>
              <w:top w:w="75" w:type="dxa"/>
              <w:start w:w="90" w:type="dxa"/>
              <w:bottom w:w="75" w:type="dxa"/>
              <w:end w:w="90" w:type="dxa"/>
            </w:tcMar>
            <w:vAlign w:val="center"/>
          </w:tcPr>
          <w:p>
            <w:r/>
            <w:r>
              <w:rPr>
                <w:rFonts w:ascii="Arial" w:hAnsi="Arial" w:eastAsia="Arial"/>
                <w:b/>
                <w:color w:val="FFFFFF"/>
                <w:sz w:val="16"/>
              </w:rPr>
              <w:t>Giới hạn</w:t>
            </w:r>
          </w:p>
        </w:tc>
      </w:tr>
      <w:tr>
        <w:tc>
          <w:tcPr>
            <w:tcW w:type="dxa" w:w="2333"/>
            <w:vAlign w:val="center"/>
            <w:tcMar>
              <w:top w:w="75" w:type="dxa"/>
              <w:start w:w="90" w:type="dxa"/>
              <w:bottom w:w="75" w:type="dxa"/>
              <w:end w:w="90" w:type="dxa"/>
            </w:tcMar>
          </w:tcPr>
          <w:p>
            <w:pPr>
              <w:spacing w:after="0" w:line="240" w:lineRule="auto"/>
            </w:pPr>
            <w:r/>
            <w:r>
              <w:rPr>
                <w:rFonts w:ascii="Arial" w:hAnsi="Arial" w:eastAsia="Arial"/>
                <w:color w:val="172A2A"/>
                <w:sz w:val="15"/>
              </w:rPr>
              <w:t>REST depth snapshot</w:t>
              <w:br/>
              <w:t>GET /api/v3/depth</w:t>
            </w:r>
          </w:p>
        </w:tc>
        <w:tc>
          <w:tcPr>
            <w:tcW w:type="dxa" w:w="3715"/>
            <w:vAlign w:val="center"/>
            <w:tcMar>
              <w:top w:w="75" w:type="dxa"/>
              <w:start w:w="90" w:type="dxa"/>
              <w:bottom w:w="75" w:type="dxa"/>
              <w:end w:w="90" w:type="dxa"/>
            </w:tcMar>
          </w:tcPr>
          <w:p>
            <w:pPr>
              <w:spacing w:after="0" w:line="240" w:lineRule="auto"/>
            </w:pPr>
            <w:r/>
            <w:r>
              <w:rPr>
                <w:rFonts w:ascii="Arial" w:hAnsi="Arial" w:eastAsia="Arial"/>
                <w:color w:val="172A2A"/>
                <w:sz w:val="15"/>
              </w:rPr>
              <w:t>Bootstrap hoặc resync book hiện tại.</w:t>
            </w:r>
          </w:p>
        </w:tc>
        <w:tc>
          <w:tcPr>
            <w:tcW w:type="dxa" w:w="3773"/>
            <w:vAlign w:val="center"/>
            <w:tcMar>
              <w:top w:w="75" w:type="dxa"/>
              <w:start w:w="90" w:type="dxa"/>
              <w:bottom w:w="75" w:type="dxa"/>
              <w:end w:w="90" w:type="dxa"/>
            </w:tcMar>
          </w:tcPr>
          <w:p>
            <w:pPr>
              <w:spacing w:after="0" w:line="240" w:lineRule="auto"/>
            </w:pPr>
            <w:r/>
            <w:r>
              <w:rPr>
                <w:rFonts w:ascii="Arial" w:hAnsi="Arial" w:eastAsia="Arial"/>
                <w:color w:val="172A2A"/>
                <w:sz w:val="15"/>
              </w:rPr>
              <w:t>Không có time range để lấy lịch sử order book.</w:t>
            </w:r>
          </w:p>
        </w:tc>
      </w:tr>
      <w:tr>
        <w:tc>
          <w:tcPr>
            <w:tcW w:type="dxa" w:w="2333"/>
            <w:shd w:fill="F4F7F5"/>
            <w:vAlign w:val="center"/>
            <w:tcMar>
              <w:top w:w="75" w:type="dxa"/>
              <w:start w:w="90" w:type="dxa"/>
              <w:bottom w:w="75" w:type="dxa"/>
              <w:end w:w="90" w:type="dxa"/>
            </w:tcMar>
          </w:tcPr>
          <w:p>
            <w:pPr>
              <w:spacing w:after="0" w:line="240" w:lineRule="auto"/>
            </w:pPr>
            <w:r/>
            <w:r>
              <w:rPr>
                <w:rFonts w:ascii="Arial" w:hAnsi="Arial" w:eastAsia="Arial"/>
                <w:color w:val="172A2A"/>
                <w:sz w:val="15"/>
              </w:rPr>
              <w:t>WebSocket diff depth</w:t>
              <w:br/>
              <w:t>&lt;symbol&gt;@depth@100ms</w:t>
            </w:r>
          </w:p>
        </w:tc>
        <w:tc>
          <w:tcPr>
            <w:tcW w:type="dxa" w:w="3715"/>
            <w:shd w:fill="F4F7F5"/>
            <w:vAlign w:val="center"/>
            <w:tcMar>
              <w:top w:w="75" w:type="dxa"/>
              <w:start w:w="90" w:type="dxa"/>
              <w:bottom w:w="75" w:type="dxa"/>
              <w:end w:w="90" w:type="dxa"/>
            </w:tcMar>
          </w:tcPr>
          <w:p>
            <w:pPr>
              <w:spacing w:after="0" w:line="240" w:lineRule="auto"/>
            </w:pPr>
            <w:r/>
            <w:r>
              <w:rPr>
                <w:rFonts w:ascii="Arial" w:hAnsi="Arial" w:eastAsia="Arial"/>
                <w:color w:val="172A2A"/>
                <w:sz w:val="15"/>
              </w:rPr>
              <w:t>Nhận thay đổi theo update ID; dựng book cục bộ, tính OFI.</w:t>
            </w:r>
          </w:p>
        </w:tc>
        <w:tc>
          <w:tcPr>
            <w:tcW w:type="dxa" w:w="3773"/>
            <w:shd w:fill="F4F7F5"/>
            <w:vAlign w:val="center"/>
            <w:tcMar>
              <w:top w:w="75" w:type="dxa"/>
              <w:start w:w="90" w:type="dxa"/>
              <w:bottom w:w="75" w:type="dxa"/>
              <w:end w:w="90" w:type="dxa"/>
            </w:tcMar>
          </w:tcPr>
          <w:p>
            <w:pPr>
              <w:spacing w:after="0" w:line="240" w:lineRule="auto"/>
            </w:pPr>
            <w:r/>
            <w:r>
              <w:rPr>
                <w:rFonts w:ascii="Arial" w:hAnsi="Arial" w:eastAsia="Arial"/>
                <w:color w:val="172A2A"/>
                <w:sz w:val="15"/>
              </w:rPr>
              <w:t>Chỉ ghi từ lúc collector chạy; phải kiểm tra U/u và resync khi gap.</w:t>
            </w:r>
          </w:p>
        </w:tc>
      </w:tr>
      <w:tr>
        <w:tc>
          <w:tcPr>
            <w:tcW w:type="dxa" w:w="2333"/>
            <w:vAlign w:val="center"/>
            <w:tcMar>
              <w:top w:w="75" w:type="dxa"/>
              <w:start w:w="90" w:type="dxa"/>
              <w:bottom w:w="75" w:type="dxa"/>
              <w:end w:w="90" w:type="dxa"/>
            </w:tcMar>
          </w:tcPr>
          <w:p>
            <w:pPr>
              <w:spacing w:after="0" w:line="240" w:lineRule="auto"/>
            </w:pPr>
            <w:r/>
            <w:r>
              <w:rPr>
                <w:rFonts w:ascii="Arial" w:hAnsi="Arial" w:eastAsia="Arial"/>
                <w:color w:val="172A2A"/>
                <w:sz w:val="15"/>
              </w:rPr>
              <w:t>WebSocket aggTrade</w:t>
              <w:br/>
              <w:t>&lt;symbol&gt;@aggTrade</w:t>
            </w:r>
          </w:p>
        </w:tc>
        <w:tc>
          <w:tcPr>
            <w:tcW w:type="dxa" w:w="3715"/>
            <w:vAlign w:val="center"/>
            <w:tcMar>
              <w:top w:w="75" w:type="dxa"/>
              <w:start w:w="90" w:type="dxa"/>
              <w:bottom w:w="75" w:type="dxa"/>
              <w:end w:w="90" w:type="dxa"/>
            </w:tcMar>
          </w:tcPr>
          <w:p>
            <w:pPr>
              <w:spacing w:after="0" w:line="240" w:lineRule="auto"/>
            </w:pPr>
            <w:r/>
            <w:r>
              <w:rPr>
                <w:rFonts w:ascii="Arial" w:hAnsi="Arial" w:eastAsia="Arial"/>
                <w:color w:val="172A2A"/>
                <w:sz w:val="15"/>
              </w:rPr>
              <w:t>Trade price/quantity/aggressor; trade count và imbalance.</w:t>
            </w:r>
          </w:p>
        </w:tc>
        <w:tc>
          <w:tcPr>
            <w:tcW w:type="dxa" w:w="3773"/>
            <w:vAlign w:val="center"/>
            <w:tcMar>
              <w:top w:w="75" w:type="dxa"/>
              <w:start w:w="90" w:type="dxa"/>
              <w:bottom w:w="75" w:type="dxa"/>
              <w:end w:w="90" w:type="dxa"/>
            </w:tcMar>
          </w:tcPr>
          <w:p>
            <w:pPr>
              <w:spacing w:after="0" w:line="240" w:lineRule="auto"/>
            </w:pPr>
            <w:r/>
            <w:r>
              <w:rPr>
                <w:rFonts w:ascii="Arial" w:hAnsi="Arial" w:eastAsia="Arial"/>
                <w:color w:val="172A2A"/>
                <w:sz w:val="15"/>
              </w:rPr>
              <w:t>Không chứa full book. m=false là aggressive buy; m=true là aggressive sell.</w:t>
            </w:r>
          </w:p>
        </w:tc>
      </w:tr>
      <w:tr>
        <w:tc>
          <w:tcPr>
            <w:tcW w:type="dxa" w:w="2333"/>
            <w:shd w:fill="F4F7F5"/>
            <w:vAlign w:val="center"/>
            <w:tcMar>
              <w:top w:w="75" w:type="dxa"/>
              <w:start w:w="90" w:type="dxa"/>
              <w:bottom w:w="75" w:type="dxa"/>
              <w:end w:w="90" w:type="dxa"/>
            </w:tcMar>
          </w:tcPr>
          <w:p>
            <w:pPr>
              <w:spacing w:after="0" w:line="240" w:lineRule="auto"/>
            </w:pPr>
            <w:r/>
            <w:r>
              <w:rPr>
                <w:rFonts w:ascii="Arial" w:hAnsi="Arial" w:eastAsia="Arial"/>
                <w:color w:val="172A2A"/>
                <w:sz w:val="15"/>
              </w:rPr>
              <w:t>Historical trades</w:t>
            </w:r>
          </w:p>
        </w:tc>
        <w:tc>
          <w:tcPr>
            <w:tcW w:type="dxa" w:w="3715"/>
            <w:shd w:fill="F4F7F5"/>
            <w:vAlign w:val="center"/>
            <w:tcMar>
              <w:top w:w="75" w:type="dxa"/>
              <w:start w:w="90" w:type="dxa"/>
              <w:bottom w:w="75" w:type="dxa"/>
              <w:end w:w="90" w:type="dxa"/>
            </w:tcMar>
          </w:tcPr>
          <w:p>
            <w:pPr>
              <w:spacing w:after="0" w:line="240" w:lineRule="auto"/>
            </w:pPr>
            <w:r/>
            <w:r>
              <w:rPr>
                <w:rFonts w:ascii="Arial" w:hAnsi="Arial" w:eastAsia="Arial"/>
                <w:color w:val="172A2A"/>
                <w:sz w:val="15"/>
              </w:rPr>
              <w:t>Bổ sung trades quá khứ nếu cần.</w:t>
            </w:r>
          </w:p>
        </w:tc>
        <w:tc>
          <w:tcPr>
            <w:tcW w:type="dxa" w:w="3773"/>
            <w:shd w:fill="F4F7F5"/>
            <w:vAlign w:val="center"/>
            <w:tcMar>
              <w:top w:w="75" w:type="dxa"/>
              <w:start w:w="90" w:type="dxa"/>
              <w:bottom w:w="75" w:type="dxa"/>
              <w:end w:w="90" w:type="dxa"/>
            </w:tcMar>
          </w:tcPr>
          <w:p>
            <w:pPr>
              <w:spacing w:after="0" w:line="240" w:lineRule="auto"/>
            </w:pPr>
            <w:r/>
            <w:r>
              <w:rPr>
                <w:rFonts w:ascii="Arial" w:hAnsi="Arial" w:eastAsia="Arial"/>
                <w:color w:val="172A2A"/>
                <w:sz w:val="15"/>
              </w:rPr>
              <w:t>Không thể dựng lại bid/ask L2 quá khứ chỉ từ trades.</w:t>
            </w:r>
          </w:p>
        </w:tc>
      </w:tr>
      <w:tr>
        <w:tc>
          <w:tcPr>
            <w:tcW w:type="dxa" w:w="2333"/>
            <w:vAlign w:val="center"/>
            <w:tcMar>
              <w:top w:w="75" w:type="dxa"/>
              <w:start w:w="90" w:type="dxa"/>
              <w:bottom w:w="75" w:type="dxa"/>
              <w:end w:w="90" w:type="dxa"/>
            </w:tcMar>
          </w:tcPr>
          <w:p>
            <w:pPr>
              <w:spacing w:after="0" w:line="240" w:lineRule="auto"/>
            </w:pPr>
            <w:r/>
            <w:r>
              <w:rPr>
                <w:rFonts w:ascii="Arial" w:hAnsi="Arial" w:eastAsia="Arial"/>
                <w:color w:val="172A2A"/>
                <w:sz w:val="15"/>
              </w:rPr>
              <w:t>Historical L2 archive</w:t>
            </w:r>
          </w:p>
        </w:tc>
        <w:tc>
          <w:tcPr>
            <w:tcW w:type="dxa" w:w="3715"/>
            <w:vAlign w:val="center"/>
            <w:tcMar>
              <w:top w:w="75" w:type="dxa"/>
              <w:start w:w="90" w:type="dxa"/>
              <w:bottom w:w="75" w:type="dxa"/>
              <w:end w:w="90" w:type="dxa"/>
            </w:tcMar>
          </w:tcPr>
          <w:p>
            <w:pPr>
              <w:spacing w:after="0" w:line="240" w:lineRule="auto"/>
            </w:pPr>
            <w:r/>
            <w:r>
              <w:rPr>
                <w:rFonts w:ascii="Arial" w:hAnsi="Arial" w:eastAsia="Arial"/>
                <w:color w:val="172A2A"/>
                <w:sz w:val="15"/>
              </w:rPr>
              <w:t>Walk-forward và untouched test trên giai đoạn đã qua.</w:t>
            </w:r>
          </w:p>
        </w:tc>
        <w:tc>
          <w:tcPr>
            <w:tcW w:type="dxa" w:w="3773"/>
            <w:vAlign w:val="center"/>
            <w:tcMar>
              <w:top w:w="75" w:type="dxa"/>
              <w:start w:w="90" w:type="dxa"/>
              <w:bottom w:w="75" w:type="dxa"/>
              <w:end w:w="90" w:type="dxa"/>
            </w:tcMar>
          </w:tcPr>
          <w:p>
            <w:pPr>
              <w:spacing w:after="0" w:line="240" w:lineRule="auto"/>
            </w:pPr>
            <w:r/>
            <w:r>
              <w:rPr>
                <w:rFonts w:ascii="Arial" w:hAnsi="Arial" w:eastAsia="Arial"/>
                <w:color w:val="172A2A"/>
                <w:sz w:val="15"/>
              </w:rPr>
              <w:t>Cần archive/provider riêng có depth events; REST depth hiện tại không backfill L2.</w:t>
            </w:r>
          </w:p>
        </w:tc>
      </w:tr>
      <w:tr>
        <w:tc>
          <w:tcPr>
            <w:tcW w:type="dxa" w:w="2333"/>
            <w:shd w:fill="F4F7F5"/>
            <w:vAlign w:val="center"/>
            <w:tcMar>
              <w:top w:w="75" w:type="dxa"/>
              <w:start w:w="90" w:type="dxa"/>
              <w:bottom w:w="75" w:type="dxa"/>
              <w:end w:w="90" w:type="dxa"/>
            </w:tcMar>
          </w:tcPr>
          <w:p>
            <w:pPr>
              <w:spacing w:after="0" w:line="240" w:lineRule="auto"/>
            </w:pPr>
            <w:r/>
            <w:r>
              <w:rPr>
                <w:rFonts w:ascii="Arial" w:hAnsi="Arial" w:eastAsia="Arial"/>
                <w:color w:val="172A2A"/>
                <w:sz w:val="15"/>
              </w:rPr>
              <w:t>Coinbase</w:t>
            </w:r>
          </w:p>
        </w:tc>
        <w:tc>
          <w:tcPr>
            <w:tcW w:type="dxa" w:w="3715"/>
            <w:shd w:fill="F4F7F5"/>
            <w:vAlign w:val="center"/>
            <w:tcMar>
              <w:top w:w="75" w:type="dxa"/>
              <w:start w:w="90" w:type="dxa"/>
              <w:bottom w:w="75" w:type="dxa"/>
              <w:end w:w="90" w:type="dxa"/>
            </w:tcMar>
          </w:tcPr>
          <w:p>
            <w:pPr>
              <w:spacing w:after="0" w:line="240" w:lineRule="auto"/>
            </w:pPr>
            <w:r/>
            <w:r>
              <w:rPr>
                <w:rFonts w:ascii="Arial" w:hAnsi="Arial" w:eastAsia="Arial"/>
                <w:color w:val="172A2A"/>
                <w:sz w:val="15"/>
              </w:rPr>
              <w:t>Cross-exchange robustness sau khi Binance ổn định.</w:t>
            </w:r>
          </w:p>
        </w:tc>
        <w:tc>
          <w:tcPr>
            <w:tcW w:type="dxa" w:w="3773"/>
            <w:shd w:fill="F4F7F5"/>
            <w:vAlign w:val="center"/>
            <w:tcMar>
              <w:top w:w="75" w:type="dxa"/>
              <w:start w:w="90" w:type="dxa"/>
              <w:bottom w:w="75" w:type="dxa"/>
              <w:end w:w="90" w:type="dxa"/>
            </w:tcMar>
          </w:tcPr>
          <w:p>
            <w:pPr>
              <w:spacing w:after="0" w:line="240" w:lineRule="auto"/>
            </w:pPr>
            <w:r/>
            <w:r>
              <w:rPr>
                <w:rFonts w:ascii="Arial" w:hAnsi="Arial" w:eastAsia="Arial"/>
                <w:color w:val="172A2A"/>
                <w:sz w:val="15"/>
              </w:rPr>
              <w:t>Cần adapter, symbol mapping và schema riêng.</w:t>
            </w:r>
          </w:p>
        </w:tc>
      </w:tr>
    </w:tbl>
    <w:p>
      <w:pPr>
        <w:spacing w:after="20"/>
      </w:pPr>
    </w:p>
    <w:p>
      <w:pPr>
        <w:spacing w:after="80" w:line="250" w:lineRule="auto"/>
      </w:pPr>
      <w:r>
        <w:rPr>
          <w:rFonts w:ascii="Arial" w:hAnsi="Arial" w:eastAsia="Arial"/>
          <w:b w:val="0"/>
          <w:color w:val="172A2A"/>
          <w:sz w:val="17"/>
        </w:rPr>
        <w:t>Binance public market data có endpoint REST và WebSocket không yêu cầu API key. Quy trình local book chính thức ghép WebSocket diff-depth với REST snapshot, loại event cũ và đồng bộ lại khi sequence thiếu. Link tài liệu chính thức ở cuối.</w:t>
      </w:r>
    </w:p>
    <w:tbl>
      <w:tblPr>
        <w:tblW w:type="auto" w:w="0"/>
        <w:jc w:val="center"/>
        <w:tblLayout w:type="fixed"/>
        <w:tblLook w:firstColumn="1" w:firstRow="1" w:lastColumn="0" w:lastRow="0" w:noHBand="0" w:noVBand="1" w:val="04A0"/>
      </w:tblPr>
      <w:tblGrid>
        <w:gridCol w:w="9821"/>
      </w:tblGrid>
      <w:tr>
        <w:tc>
          <w:tcPr>
            <w:tcW w:type="dxa" w:w="9835"/>
            <w:shd w:fill="F7F2E9"/>
            <w:tcMar>
              <w:top w:w="115" w:type="dxa"/>
              <w:start w:w="145" w:type="dxa"/>
              <w:bottom w:w="105" w:type="dxa"/>
              <w:end w:w="145" w:type="dxa"/>
            </w:tcMar>
          </w:tcPr>
          <w:p>
            <w:pPr>
              <w:spacing w:after="60"/>
            </w:pPr>
            <w:r>
              <w:rPr>
                <w:rFonts w:ascii="Arial" w:hAnsi="Arial" w:eastAsia="Arial"/>
                <w:b/>
                <w:color w:val="B88746"/>
                <w:sz w:val="18"/>
              </w:rPr>
              <w:t>Hai nhánh dữ liệu phải tách biệt</w:t>
            </w:r>
          </w:p>
          <w:p>
            <w:pPr>
              <w:spacing w:after="0" w:line="245" w:lineRule="auto"/>
            </w:pPr>
            <w:r>
              <w:rPr>
                <w:rFonts w:ascii="Arial" w:hAnsi="Arial" w:eastAsia="Arial"/>
                <w:color w:val="172A2A"/>
                <w:sz w:val="17"/>
              </w:rPr>
              <w:t>Nhánh live bắt đầu ghi từ ngày chạy collector, tạo dữ liệu mới cho replay/demo. Nhánh nghiên cứu lịch sử cần archive L2, xác minh ngày và coverage rồi mới lập train-validation-test. Không gán dữ liệu live năm 2026 thành test lịch sử năm 2025.</w:t>
            </w:r>
          </w:p>
        </w:tc>
      </w:tr>
    </w:tbl>
    <w:p>
      <w:pPr>
        <w:spacing w:after="20"/>
      </w:pPr>
    </w:p>
    <w:p>
      <w:pPr>
        <w:pStyle w:val="Heading1"/>
      </w:pPr>
      <w:r>
        <w:t>4. Mặc định đề xuất</w:t>
      </w:r>
    </w:p>
    <w:tbl>
      <w:tblPr>
        <w:tblW w:type="auto" w:w="0"/>
        <w:jc w:val="center"/>
        <w:tblLayout w:type="fixed"/>
        <w:tblLook w:firstColumn="1" w:firstRow="1" w:lastColumn="0" w:lastRow="0" w:noHBand="0" w:noVBand="1" w:val="04A0"/>
        <w:tblBorders>
          <w:top w:val="single" w:sz="5" w:color="D6E0DB"/>
          <w:left w:val="single" w:sz="5" w:color="D6E0DB"/>
          <w:bottom w:val="single" w:sz="5" w:color="D6E0DB"/>
          <w:right w:val="single" w:sz="5" w:color="D6E0DB"/>
          <w:insideH w:val="single" w:sz="5" w:color="D6E0DB"/>
          <w:insideV w:val="single" w:sz="5" w:color="D6E0DB"/>
        </w:tblBorders>
      </w:tblPr>
      <w:tblGrid>
        <w:gridCol w:w="1987"/>
        <w:gridCol w:w="3485"/>
        <w:gridCol w:w="4349"/>
      </w:tblGrid>
      <w:tr>
        <w:trPr>
          <w:tblHeader w:val="true"/>
        </w:trPr>
        <w:tc>
          <w:tcPr>
            <w:tcW w:type="dxa" w:w="1987"/>
            <w:shd w:fill="24463F"/>
            <w:tcMar>
              <w:top w:w="75" w:type="dxa"/>
              <w:start w:w="90" w:type="dxa"/>
              <w:bottom w:w="75" w:type="dxa"/>
              <w:end w:w="90" w:type="dxa"/>
            </w:tcMar>
            <w:vAlign w:val="center"/>
          </w:tcPr>
          <w:p>
            <w:r/>
            <w:r>
              <w:rPr>
                <w:rFonts w:ascii="Arial" w:hAnsi="Arial" w:eastAsia="Arial"/>
                <w:b/>
                <w:color w:val="FFFFFF"/>
                <w:sz w:val="16"/>
              </w:rPr>
              <w:t>Quyết định</w:t>
            </w:r>
          </w:p>
        </w:tc>
        <w:tc>
          <w:tcPr>
            <w:tcW w:type="dxa" w:w="3485"/>
            <w:shd w:fill="24463F"/>
            <w:tcMar>
              <w:top w:w="75" w:type="dxa"/>
              <w:start w:w="90" w:type="dxa"/>
              <w:bottom w:w="75" w:type="dxa"/>
              <w:end w:w="90" w:type="dxa"/>
            </w:tcMar>
            <w:vAlign w:val="center"/>
          </w:tcPr>
          <w:p>
            <w:r/>
            <w:r>
              <w:rPr>
                <w:rFonts w:ascii="Arial" w:hAnsi="Arial" w:eastAsia="Arial"/>
                <w:b/>
                <w:color w:val="FFFFFF"/>
                <w:sz w:val="16"/>
              </w:rPr>
              <w:t>Mặc định</w:t>
            </w:r>
          </w:p>
        </w:tc>
        <w:tc>
          <w:tcPr>
            <w:tcW w:type="dxa" w:w="4349"/>
            <w:shd w:fill="24463F"/>
            <w:tcMar>
              <w:top w:w="75" w:type="dxa"/>
              <w:start w:w="90" w:type="dxa"/>
              <w:bottom w:w="75" w:type="dxa"/>
              <w:end w:w="90" w:type="dxa"/>
            </w:tcMar>
            <w:vAlign w:val="center"/>
          </w:tcPr>
          <w:p>
            <w:r/>
            <w:r>
              <w:rPr>
                <w:rFonts w:ascii="Arial" w:hAnsi="Arial" w:eastAsia="Arial"/>
                <w:b/>
                <w:color w:val="FFFFFF"/>
                <w:sz w:val="16"/>
              </w:rPr>
              <w:t>Lý do</w:t>
            </w:r>
          </w:p>
        </w:tc>
      </w:tr>
      <w:tr>
        <w:tc>
          <w:tcPr>
            <w:tcW w:type="dxa" w:w="1987"/>
            <w:vAlign w:val="center"/>
            <w:tcMar>
              <w:top w:w="75" w:type="dxa"/>
              <w:start w:w="90" w:type="dxa"/>
              <w:bottom w:w="75" w:type="dxa"/>
              <w:end w:w="90" w:type="dxa"/>
            </w:tcMar>
          </w:tcPr>
          <w:p>
            <w:pPr>
              <w:spacing w:after="0" w:line="240" w:lineRule="auto"/>
            </w:pPr>
            <w:r/>
            <w:r>
              <w:rPr>
                <w:rFonts w:ascii="Arial" w:hAnsi="Arial" w:eastAsia="Arial"/>
                <w:color w:val="172A2A"/>
                <w:sz w:val="15"/>
              </w:rPr>
              <w:t>Venue/symbols</w:t>
            </w:r>
          </w:p>
        </w:tc>
        <w:tc>
          <w:tcPr>
            <w:tcW w:type="dxa" w:w="3485"/>
            <w:vAlign w:val="center"/>
            <w:tcMar>
              <w:top w:w="75" w:type="dxa"/>
              <w:start w:w="90" w:type="dxa"/>
              <w:bottom w:w="75" w:type="dxa"/>
              <w:end w:w="90" w:type="dxa"/>
            </w:tcMar>
          </w:tcPr>
          <w:p>
            <w:pPr>
              <w:spacing w:after="0" w:line="240" w:lineRule="auto"/>
            </w:pPr>
            <w:r/>
            <w:r>
              <w:rPr>
                <w:rFonts w:ascii="Arial" w:hAnsi="Arial" w:eastAsia="Arial"/>
                <w:color w:val="172A2A"/>
                <w:sz w:val="15"/>
              </w:rPr>
              <w:t>Binance Spot; BTCUSDT, ETHUSDT</w:t>
            </w:r>
          </w:p>
        </w:tc>
        <w:tc>
          <w:tcPr>
            <w:tcW w:type="dxa" w:w="4349"/>
            <w:vAlign w:val="center"/>
            <w:tcMar>
              <w:top w:w="75" w:type="dxa"/>
              <w:start w:w="90" w:type="dxa"/>
              <w:bottom w:w="75" w:type="dxa"/>
              <w:end w:w="90" w:type="dxa"/>
            </w:tcMar>
          </w:tcPr>
          <w:p>
            <w:pPr>
              <w:spacing w:after="0" w:line="240" w:lineRule="auto"/>
            </w:pPr>
            <w:r/>
            <w:r>
              <w:rPr>
                <w:rFonts w:ascii="Arial" w:hAnsi="Arial" w:eastAsia="Arial"/>
                <w:color w:val="172A2A"/>
                <w:sz w:val="15"/>
              </w:rPr>
              <w:t>Khớp đề và native event format repo đã nhận.</w:t>
            </w:r>
          </w:p>
        </w:tc>
      </w:tr>
      <w:tr>
        <w:tc>
          <w:tcPr>
            <w:tcW w:type="dxa" w:w="1987"/>
            <w:shd w:fill="F4F7F5"/>
            <w:vAlign w:val="center"/>
            <w:tcMar>
              <w:top w:w="75" w:type="dxa"/>
              <w:start w:w="90" w:type="dxa"/>
              <w:bottom w:w="75" w:type="dxa"/>
              <w:end w:w="90" w:type="dxa"/>
            </w:tcMar>
          </w:tcPr>
          <w:p>
            <w:pPr>
              <w:spacing w:after="0" w:line="240" w:lineRule="auto"/>
            </w:pPr>
            <w:r/>
            <w:r>
              <w:rPr>
                <w:rFonts w:ascii="Arial" w:hAnsi="Arial" w:eastAsia="Arial"/>
                <w:color w:val="172A2A"/>
                <w:sz w:val="15"/>
              </w:rPr>
              <w:t>Feed</w:t>
            </w:r>
          </w:p>
        </w:tc>
        <w:tc>
          <w:tcPr>
            <w:tcW w:type="dxa" w:w="3485"/>
            <w:shd w:fill="F4F7F5"/>
            <w:vAlign w:val="center"/>
            <w:tcMar>
              <w:top w:w="75" w:type="dxa"/>
              <w:start w:w="90" w:type="dxa"/>
              <w:bottom w:w="75" w:type="dxa"/>
              <w:end w:w="90" w:type="dxa"/>
            </w:tcMar>
          </w:tcPr>
          <w:p>
            <w:pPr>
              <w:spacing w:after="0" w:line="240" w:lineRule="auto"/>
            </w:pPr>
            <w:r/>
            <w:r>
              <w:rPr>
                <w:rFonts w:ascii="Arial" w:hAnsi="Arial" w:eastAsia="Arial"/>
                <w:color w:val="172A2A"/>
                <w:sz w:val="15"/>
              </w:rPr>
              <w:t>depth diff 100 ms + aggTrade</w:t>
            </w:r>
          </w:p>
        </w:tc>
        <w:tc>
          <w:tcPr>
            <w:tcW w:type="dxa" w:w="4349"/>
            <w:shd w:fill="F4F7F5"/>
            <w:vAlign w:val="center"/>
            <w:tcMar>
              <w:top w:w="75" w:type="dxa"/>
              <w:start w:w="90" w:type="dxa"/>
              <w:bottom w:w="75" w:type="dxa"/>
              <w:end w:w="90" w:type="dxa"/>
            </w:tcMar>
          </w:tcPr>
          <w:p>
            <w:pPr>
              <w:spacing w:after="0" w:line="240" w:lineRule="auto"/>
            </w:pPr>
            <w:r/>
            <w:r>
              <w:rPr>
                <w:rFonts w:ascii="Arial" w:hAnsi="Arial" w:eastAsia="Arial"/>
                <w:color w:val="172A2A"/>
                <w:sz w:val="15"/>
              </w:rPr>
              <w:t>Giữ event-level order flow và trade flow.</w:t>
            </w:r>
          </w:p>
        </w:tc>
      </w:tr>
      <w:tr>
        <w:tc>
          <w:tcPr>
            <w:tcW w:type="dxa" w:w="1987"/>
            <w:vAlign w:val="center"/>
            <w:tcMar>
              <w:top w:w="75" w:type="dxa"/>
              <w:start w:w="90" w:type="dxa"/>
              <w:bottom w:w="75" w:type="dxa"/>
              <w:end w:w="90" w:type="dxa"/>
            </w:tcMar>
          </w:tcPr>
          <w:p>
            <w:pPr>
              <w:spacing w:after="0" w:line="240" w:lineRule="auto"/>
            </w:pPr>
            <w:r/>
            <w:r>
              <w:rPr>
                <w:rFonts w:ascii="Arial" w:hAnsi="Arial" w:eastAsia="Arial"/>
                <w:color w:val="172A2A"/>
                <w:sz w:val="15"/>
              </w:rPr>
              <w:t>Sampling/horizon</w:t>
            </w:r>
          </w:p>
        </w:tc>
        <w:tc>
          <w:tcPr>
            <w:tcW w:type="dxa" w:w="3485"/>
            <w:vAlign w:val="center"/>
            <w:tcMar>
              <w:top w:w="75" w:type="dxa"/>
              <w:start w:w="90" w:type="dxa"/>
              <w:bottom w:w="75" w:type="dxa"/>
              <w:end w:w="90" w:type="dxa"/>
            </w:tcMar>
          </w:tcPr>
          <w:p>
            <w:pPr>
              <w:spacing w:after="0" w:line="240" w:lineRule="auto"/>
            </w:pPr>
            <w:r/>
            <w:r>
              <w:rPr>
                <w:rFonts w:ascii="Arial" w:hAnsi="Arial" w:eastAsia="Arial"/>
                <w:color w:val="172A2A"/>
                <w:sz w:val="15"/>
              </w:rPr>
              <w:t>UTC 1 giây; 1/5/10 giây; primary 5 giây</w:t>
            </w:r>
          </w:p>
        </w:tc>
        <w:tc>
          <w:tcPr>
            <w:tcW w:type="dxa" w:w="4349"/>
            <w:vAlign w:val="center"/>
            <w:tcMar>
              <w:top w:w="75" w:type="dxa"/>
              <w:start w:w="90" w:type="dxa"/>
              <w:bottom w:w="75" w:type="dxa"/>
              <w:end w:w="90" w:type="dxa"/>
            </w:tcMar>
          </w:tcPr>
          <w:p>
            <w:pPr>
              <w:spacing w:after="0" w:line="240" w:lineRule="auto"/>
            </w:pPr>
            <w:r/>
            <w:r>
              <w:rPr>
                <w:rFonts w:ascii="Arial" w:hAnsi="Arial" w:eastAsia="Arial"/>
                <w:color w:val="172A2A"/>
                <w:sz w:val="15"/>
              </w:rPr>
              <w:t>Nhất quán với replay/dashboard hiện có.</w:t>
            </w:r>
          </w:p>
        </w:tc>
      </w:tr>
      <w:tr>
        <w:tc>
          <w:tcPr>
            <w:tcW w:type="dxa" w:w="1987"/>
            <w:shd w:fill="F4F7F5"/>
            <w:vAlign w:val="center"/>
            <w:tcMar>
              <w:top w:w="75" w:type="dxa"/>
              <w:start w:w="90" w:type="dxa"/>
              <w:bottom w:w="75" w:type="dxa"/>
              <w:end w:w="90" w:type="dxa"/>
            </w:tcMar>
          </w:tcPr>
          <w:p>
            <w:pPr>
              <w:spacing w:after="0" w:line="240" w:lineRule="auto"/>
            </w:pPr>
            <w:r/>
            <w:r>
              <w:rPr>
                <w:rFonts w:ascii="Arial" w:hAnsi="Arial" w:eastAsia="Arial"/>
                <w:color w:val="172A2A"/>
                <w:sz w:val="15"/>
              </w:rPr>
              <w:t>Depth levels</w:t>
            </w:r>
          </w:p>
        </w:tc>
        <w:tc>
          <w:tcPr>
            <w:tcW w:type="dxa" w:w="3485"/>
            <w:shd w:fill="F4F7F5"/>
            <w:vAlign w:val="center"/>
            <w:tcMar>
              <w:top w:w="75" w:type="dxa"/>
              <w:start w:w="90" w:type="dxa"/>
              <w:bottom w:w="75" w:type="dxa"/>
              <w:end w:w="90" w:type="dxa"/>
            </w:tcMar>
          </w:tcPr>
          <w:p>
            <w:pPr>
              <w:spacing w:after="0" w:line="240" w:lineRule="auto"/>
            </w:pPr>
            <w:r/>
            <w:r>
              <w:rPr>
                <w:rFonts w:ascii="Arial" w:hAnsi="Arial" w:eastAsia="Arial"/>
                <w:color w:val="172A2A"/>
                <w:sz w:val="15"/>
              </w:rPr>
              <w:t>Raw events giữ nguyên; grid top 20 mỗi phía; snapshot 100 mức</w:t>
            </w:r>
          </w:p>
        </w:tc>
        <w:tc>
          <w:tcPr>
            <w:tcW w:type="dxa" w:w="4349"/>
            <w:shd w:fill="F4F7F5"/>
            <w:vAlign w:val="center"/>
            <w:tcMar>
              <w:top w:w="75" w:type="dxa"/>
              <w:start w:w="90" w:type="dxa"/>
              <w:bottom w:w="75" w:type="dxa"/>
              <w:end w:w="90" w:type="dxa"/>
            </w:tcMar>
          </w:tcPr>
          <w:p>
            <w:pPr>
              <w:spacing w:after="0" w:line="240" w:lineRule="auto"/>
            </w:pPr>
            <w:r/>
            <w:r>
              <w:rPr>
                <w:rFonts w:ascii="Arial" w:hAnsi="Arial" w:eastAsia="Arial"/>
                <w:color w:val="172A2A"/>
                <w:sz w:val="15"/>
              </w:rPr>
              <w:t>Đủ feature LOB đề xuất; khai báo giới hạn depth xa.</w:t>
            </w:r>
          </w:p>
        </w:tc>
      </w:tr>
      <w:tr>
        <w:tc>
          <w:tcPr>
            <w:tcW w:type="dxa" w:w="1987"/>
            <w:vAlign w:val="center"/>
            <w:tcMar>
              <w:top w:w="75" w:type="dxa"/>
              <w:start w:w="90" w:type="dxa"/>
              <w:bottom w:w="75" w:type="dxa"/>
              <w:end w:w="90" w:type="dxa"/>
            </w:tcMar>
          </w:tcPr>
          <w:p>
            <w:pPr>
              <w:spacing w:after="0" w:line="240" w:lineRule="auto"/>
            </w:pPr>
            <w:r/>
            <w:r>
              <w:rPr>
                <w:rFonts w:ascii="Arial" w:hAnsi="Arial" w:eastAsia="Arial"/>
                <w:color w:val="172A2A"/>
                <w:sz w:val="15"/>
              </w:rPr>
              <w:t>Research dates</w:t>
            </w:r>
          </w:p>
        </w:tc>
        <w:tc>
          <w:tcPr>
            <w:tcW w:type="dxa" w:w="3485"/>
            <w:vAlign w:val="center"/>
            <w:tcMar>
              <w:top w:w="75" w:type="dxa"/>
              <w:start w:w="90" w:type="dxa"/>
              <w:bottom w:w="75" w:type="dxa"/>
              <w:end w:w="90" w:type="dxa"/>
            </w:tcMar>
          </w:tcPr>
          <w:p>
            <w:pPr>
              <w:spacing w:after="0" w:line="240" w:lineRule="auto"/>
            </w:pPr>
            <w:r/>
            <w:r>
              <w:rPr>
                <w:rFonts w:ascii="Arial" w:hAnsi="Arial" w:eastAsia="Arial"/>
                <w:color w:val="172A2A"/>
                <w:sz w:val="15"/>
              </w:rPr>
              <w:t>Cấu hình từ coverage archive thật</w:t>
            </w:r>
          </w:p>
        </w:tc>
        <w:tc>
          <w:tcPr>
            <w:tcW w:type="dxa" w:w="4349"/>
            <w:vAlign w:val="center"/>
            <w:tcMar>
              <w:top w:w="75" w:type="dxa"/>
              <w:start w:w="90" w:type="dxa"/>
              <w:bottom w:w="75" w:type="dxa"/>
              <w:end w:w="90" w:type="dxa"/>
            </w:tcMar>
          </w:tcPr>
          <w:p>
            <w:pPr>
              <w:spacing w:after="0" w:line="240" w:lineRule="auto"/>
            </w:pPr>
            <w:r/>
            <w:r>
              <w:rPr>
                <w:rFonts w:ascii="Arial" w:hAnsi="Arial" w:eastAsia="Arial"/>
                <w:color w:val="172A2A"/>
                <w:sz w:val="15"/>
              </w:rPr>
              <w:t>Đề yêu cầu walk-forward nhưng không quy định ngày cụ thể.</w:t>
            </w:r>
          </w:p>
        </w:tc>
      </w:tr>
      <w:tr>
        <w:tc>
          <w:tcPr>
            <w:tcW w:type="dxa" w:w="1987"/>
            <w:shd w:fill="F4F7F5"/>
            <w:vAlign w:val="center"/>
            <w:tcMar>
              <w:top w:w="75" w:type="dxa"/>
              <w:start w:w="90" w:type="dxa"/>
              <w:bottom w:w="75" w:type="dxa"/>
              <w:end w:w="90" w:type="dxa"/>
            </w:tcMar>
          </w:tcPr>
          <w:p>
            <w:pPr>
              <w:spacing w:after="0" w:line="240" w:lineRule="auto"/>
            </w:pPr>
            <w:r/>
            <w:r>
              <w:rPr>
                <w:rFonts w:ascii="Arial" w:hAnsi="Arial" w:eastAsia="Arial"/>
                <w:color w:val="172A2A"/>
                <w:sz w:val="15"/>
              </w:rPr>
              <w:t>Coinbase</w:t>
            </w:r>
          </w:p>
        </w:tc>
        <w:tc>
          <w:tcPr>
            <w:tcW w:type="dxa" w:w="3485"/>
            <w:shd w:fill="F4F7F5"/>
            <w:vAlign w:val="center"/>
            <w:tcMar>
              <w:top w:w="75" w:type="dxa"/>
              <w:start w:w="90" w:type="dxa"/>
              <w:bottom w:w="75" w:type="dxa"/>
              <w:end w:w="90" w:type="dxa"/>
            </w:tcMar>
          </w:tcPr>
          <w:p>
            <w:pPr>
              <w:spacing w:after="0" w:line="240" w:lineRule="auto"/>
            </w:pPr>
            <w:r/>
            <w:r>
              <w:rPr>
                <w:rFonts w:ascii="Arial" w:hAnsi="Arial" w:eastAsia="Arial"/>
                <w:color w:val="172A2A"/>
                <w:sz w:val="15"/>
              </w:rPr>
              <w:t>Để sau giai đoạn 1</w:t>
            </w:r>
          </w:p>
        </w:tc>
        <w:tc>
          <w:tcPr>
            <w:tcW w:type="dxa" w:w="4349"/>
            <w:shd w:fill="F4F7F5"/>
            <w:vAlign w:val="center"/>
            <w:tcMar>
              <w:top w:w="75" w:type="dxa"/>
              <w:start w:w="90" w:type="dxa"/>
              <w:bottom w:w="75" w:type="dxa"/>
              <w:end w:w="90" w:type="dxa"/>
            </w:tcMar>
          </w:tcPr>
          <w:p>
            <w:pPr>
              <w:spacing w:after="0" w:line="240" w:lineRule="auto"/>
            </w:pPr>
            <w:r/>
            <w:r>
              <w:rPr>
                <w:rFonts w:ascii="Arial" w:hAnsi="Arial" w:eastAsia="Arial"/>
                <w:color w:val="172A2A"/>
                <w:sz w:val="15"/>
              </w:rPr>
              <w:t>Không tăng schema complexity trước QA Binance.</w:t>
            </w:r>
          </w:p>
        </w:tc>
      </w:tr>
    </w:tbl>
    <w:p>
      <w:pPr>
        <w:spacing w:after="20"/>
      </w:pPr>
    </w:p>
    <w:p>
      <w:pPr>
        <w:pStyle w:val="Heading1"/>
      </w:pPr>
      <w:r>
        <w:t>5. Collector và đồng bộ book</w:t>
      </w:r>
    </w:p>
    <w:p>
      <w:pPr>
        <w:pStyle w:val="ListNumber"/>
        <w:spacing w:after="40" w:line="245" w:lineRule="auto"/>
        <w:ind w:left="389" w:hanging="230"/>
      </w:pPr>
      <w:r>
        <w:rPr>
          <w:rFonts w:ascii="Arial" w:hAnsi="Arial" w:eastAsia="Arial"/>
          <w:color w:val="172A2A"/>
          <w:sz w:val="17"/>
        </w:rPr>
        <w:t>Đọc symbols, cadence, snapshot limit, timeout, retry và output path từ config. Ghi source/schema version và UTC timestamps.</w:t>
      </w:r>
    </w:p>
    <w:p>
      <w:pPr>
        <w:pStyle w:val="ListNumber"/>
        <w:spacing w:after="40" w:line="245" w:lineRule="auto"/>
        <w:ind w:left="389" w:hanging="230"/>
      </w:pPr>
      <w:r>
        <w:rPr>
          <w:rFonts w:ascii="Arial" w:hAnsi="Arial" w:eastAsia="Arial"/>
          <w:color w:val="172A2A"/>
          <w:sz w:val="17"/>
        </w:rPr>
        <w:t>Kết nối WebSocket cho diff-depth 100 ms và aggTrade; lưu exchange event/trade time riêng với local received_at_utc.</w:t>
      </w:r>
    </w:p>
    <w:p>
      <w:pPr>
        <w:pStyle w:val="ListNumber"/>
        <w:spacing w:after="40" w:line="245" w:lineRule="auto"/>
        <w:ind w:left="389" w:hanging="230"/>
      </w:pPr>
      <w:r>
        <w:rPr>
          <w:rFonts w:ascii="Arial" w:hAnsi="Arial" w:eastAsia="Arial"/>
          <w:color w:val="172A2A"/>
          <w:sz w:val="17"/>
        </w:rPr>
        <w:t>Buffer diff-depth trước khi gọi REST snapshot. Lưu lastUpdateId; nếu snapshot cũ hơn stream buffer thì lấy snapshot mới.</w:t>
      </w:r>
    </w:p>
    <w:p>
      <w:pPr>
        <w:pStyle w:val="ListNumber"/>
        <w:spacing w:after="40" w:line="245" w:lineRule="auto"/>
        <w:ind w:left="389" w:hanging="230"/>
      </w:pPr>
      <w:r>
        <w:rPr>
          <w:rFonts w:ascii="Arial" w:hAnsi="Arial" w:eastAsia="Arial"/>
          <w:color w:val="172A2A"/>
          <w:sz w:val="17"/>
        </w:rPr>
        <w:t>Bỏ event có u &lt;= lastUpdateId; chỉ áp dụng event đầu tiên nối tiếp snapshot theo quy tắc sequence Binance.</w:t>
      </w:r>
    </w:p>
    <w:p>
      <w:pPr>
        <w:pStyle w:val="ListNumber"/>
        <w:spacing w:after="40" w:line="245" w:lineRule="auto"/>
        <w:ind w:left="389" w:hanging="230"/>
      </w:pPr>
      <w:r>
        <w:rPr>
          <w:rFonts w:ascii="Arial" w:hAnsi="Arial" w:eastAsia="Arial"/>
          <w:color w:val="172A2A"/>
          <w:sz w:val="17"/>
        </w:rPr>
        <w:t>Bỏ update đã áp dụng. Nếu U &gt; last_update_id + 1, đánh invalid book, dừng sample hợp lệ, chụp snapshot lại và resync.</w:t>
      </w:r>
    </w:p>
    <w:p>
      <w:pPr>
        <w:pStyle w:val="ListNumber"/>
        <w:spacing w:after="40" w:line="245" w:lineRule="auto"/>
        <w:ind w:left="389" w:hanging="230"/>
      </w:pPr>
      <w:r>
        <w:rPr>
          <w:rFonts w:ascii="Arial" w:hAnsi="Arial" w:eastAsia="Arial"/>
          <w:color w:val="172A2A"/>
          <w:sz w:val="17"/>
        </w:rPr>
        <w:t>Ghi trades nguyên gốc; dùng m để xác định aggressor, không suy luận hướng từ giá.</w:t>
      </w:r>
    </w:p>
    <w:p>
      <w:pPr>
        <w:pStyle w:val="ListNumber"/>
        <w:spacing w:after="40" w:line="245" w:lineRule="auto"/>
        <w:ind w:left="389" w:hanging="230"/>
      </w:pPr>
      <w:r>
        <w:rPr>
          <w:rFonts w:ascii="Arial" w:hAnsi="Arial" w:eastAsia="Arial"/>
          <w:color w:val="172A2A"/>
          <w:sz w:val="17"/>
        </w:rPr>
        <w:t>Xoay raw files theo symbol/ngày, flush định kỳ, ghi checksum/manifest khi đóng part; Ctrl+C đóng an toàn.</w:t>
      </w:r>
    </w:p>
    <w:p>
      <w:pPr>
        <w:pStyle w:val="ListNumber"/>
        <w:spacing w:after="40" w:line="245" w:lineRule="auto"/>
        <w:ind w:left="389" w:hanging="230"/>
      </w:pPr>
      <w:r>
        <w:rPr>
          <w:rFonts w:ascii="Arial" w:hAnsi="Arial" w:eastAsia="Arial"/>
          <w:color w:val="172A2A"/>
          <w:sz w:val="17"/>
        </w:rPr>
        <w:t>Reconnect có exponential backoff; chủ động reconnect trước giới hạn tuổi kết nối WebSocket khoảng 24 giờ và luôn resync.</w:t>
      </w:r>
    </w:p>
    <w:p>
      <w:r>
        <w:br w:type="page"/>
      </w:r>
    </w:p>
    <w:p>
      <w:pPr>
        <w:pStyle w:val="Heading1"/>
      </w:pPr>
      <w:r>
        <w:t>6. Quy tắc xử lý lỗi và chất lượng đồng bộ</w:t>
      </w:r>
    </w:p>
    <w:tbl>
      <w:tblPr>
        <w:tblW w:type="auto" w:w="0"/>
        <w:jc w:val="center"/>
        <w:tblLayout w:type="fixed"/>
        <w:tblLook w:firstColumn="1" w:firstRow="1" w:lastColumn="0" w:lastRow="0" w:noHBand="0" w:noVBand="1" w:val="04A0"/>
        <w:tblBorders>
          <w:top w:val="single" w:sz="5" w:color="D6E0DB"/>
          <w:left w:val="single" w:sz="5" w:color="D6E0DB"/>
          <w:bottom w:val="single" w:sz="5" w:color="D6E0DB"/>
          <w:right w:val="single" w:sz="5" w:color="D6E0DB"/>
          <w:insideH w:val="single" w:sz="5" w:color="D6E0DB"/>
          <w:insideV w:val="single" w:sz="5" w:color="D6E0DB"/>
        </w:tblBorders>
      </w:tblPr>
      <w:tblGrid>
        <w:gridCol w:w="3384"/>
        <w:gridCol w:w="6437"/>
      </w:tblGrid>
      <w:tr>
        <w:trPr>
          <w:tblHeader w:val="true"/>
        </w:trPr>
        <w:tc>
          <w:tcPr>
            <w:tcW w:type="dxa" w:w="3384"/>
            <w:shd w:fill="24463F"/>
            <w:tcMar>
              <w:top w:w="75" w:type="dxa"/>
              <w:start w:w="90" w:type="dxa"/>
              <w:bottom w:w="75" w:type="dxa"/>
              <w:end w:w="90" w:type="dxa"/>
            </w:tcMar>
            <w:vAlign w:val="center"/>
          </w:tcPr>
          <w:p>
            <w:r/>
            <w:r>
              <w:rPr>
                <w:rFonts w:ascii="Arial" w:hAnsi="Arial" w:eastAsia="Arial"/>
                <w:b/>
                <w:color w:val="FFFFFF"/>
                <w:sz w:val="16"/>
              </w:rPr>
              <w:t>Tình huống</w:t>
            </w:r>
          </w:p>
        </w:tc>
        <w:tc>
          <w:tcPr>
            <w:tcW w:type="dxa" w:w="6437"/>
            <w:shd w:fill="24463F"/>
            <w:tcMar>
              <w:top w:w="75" w:type="dxa"/>
              <w:start w:w="90" w:type="dxa"/>
              <w:bottom w:w="75" w:type="dxa"/>
              <w:end w:w="90" w:type="dxa"/>
            </w:tcMar>
            <w:vAlign w:val="center"/>
          </w:tcPr>
          <w:p>
            <w:r/>
            <w:r>
              <w:rPr>
                <w:rFonts w:ascii="Arial" w:hAnsi="Arial" w:eastAsia="Arial"/>
                <w:b/>
                <w:color w:val="FFFFFF"/>
                <w:sz w:val="16"/>
              </w:rPr>
              <w:t>Hành động</w:t>
            </w:r>
          </w:p>
        </w:tc>
      </w:tr>
      <w:tr>
        <w:tc>
          <w:tcPr>
            <w:tcW w:type="dxa" w:w="3384"/>
            <w:vAlign w:val="center"/>
            <w:tcMar>
              <w:top w:w="75" w:type="dxa"/>
              <w:start w:w="90" w:type="dxa"/>
              <w:bottom w:w="75" w:type="dxa"/>
              <w:end w:w="90" w:type="dxa"/>
            </w:tcMar>
          </w:tcPr>
          <w:p>
            <w:pPr>
              <w:spacing w:after="0" w:line="240" w:lineRule="auto"/>
            </w:pPr>
            <w:r/>
            <w:r>
              <w:rPr>
                <w:rFonts w:ascii="Arial" w:hAnsi="Arial" w:eastAsia="Arial"/>
                <w:color w:val="172A2A"/>
                <w:sz w:val="16"/>
              </w:rPr>
              <w:t>Event lặp hoặc cũ</w:t>
            </w:r>
          </w:p>
        </w:tc>
        <w:tc>
          <w:tcPr>
            <w:tcW w:type="dxa" w:w="6437"/>
            <w:vAlign w:val="center"/>
            <w:tcMar>
              <w:top w:w="75" w:type="dxa"/>
              <w:start w:w="90" w:type="dxa"/>
              <w:bottom w:w="75" w:type="dxa"/>
              <w:end w:w="90" w:type="dxa"/>
            </w:tcMar>
          </w:tcPr>
          <w:p>
            <w:pPr>
              <w:spacing w:after="0" w:line="240" w:lineRule="auto"/>
            </w:pPr>
            <w:r/>
            <w:r>
              <w:rPr>
                <w:rFonts w:ascii="Arial" w:hAnsi="Arial" w:eastAsia="Arial"/>
                <w:color w:val="172A2A"/>
                <w:sz w:val="16"/>
              </w:rPr>
              <w:t>Bỏ qua u &lt;= last_update_id; tăng bộ đếm stale/duplicate trong QA.</w:t>
            </w:r>
          </w:p>
        </w:tc>
      </w:tr>
      <w:tr>
        <w:tc>
          <w:tcPr>
            <w:tcW w:type="dxa" w:w="3384"/>
            <w:shd w:fill="F4F7F5"/>
            <w:vAlign w:val="center"/>
            <w:tcMar>
              <w:top w:w="75" w:type="dxa"/>
              <w:start w:w="90" w:type="dxa"/>
              <w:bottom w:w="75" w:type="dxa"/>
              <w:end w:w="90" w:type="dxa"/>
            </w:tcMar>
          </w:tcPr>
          <w:p>
            <w:pPr>
              <w:spacing w:after="0" w:line="240" w:lineRule="auto"/>
            </w:pPr>
            <w:r/>
            <w:r>
              <w:rPr>
                <w:rFonts w:ascii="Arial" w:hAnsi="Arial" w:eastAsia="Arial"/>
                <w:color w:val="172A2A"/>
                <w:sz w:val="16"/>
              </w:rPr>
              <w:t>Sequence gap</w:t>
            </w:r>
          </w:p>
        </w:tc>
        <w:tc>
          <w:tcPr>
            <w:tcW w:type="dxa" w:w="6437"/>
            <w:shd w:fill="F4F7F5"/>
            <w:vAlign w:val="center"/>
            <w:tcMar>
              <w:top w:w="75" w:type="dxa"/>
              <w:start w:w="90" w:type="dxa"/>
              <w:bottom w:w="75" w:type="dxa"/>
              <w:end w:w="90" w:type="dxa"/>
            </w:tcMar>
          </w:tcPr>
          <w:p>
            <w:pPr>
              <w:spacing w:after="0" w:line="240" w:lineRule="auto"/>
            </w:pPr>
            <w:r/>
            <w:r>
              <w:rPr>
                <w:rFonts w:ascii="Arial" w:hAnsi="Arial" w:eastAsia="Arial"/>
                <w:color w:val="172A2A"/>
                <w:sz w:val="16"/>
              </w:rPr>
              <w:t>Invalid book ngay; không tính OFI trên khoảng đó, không forward-fill; snapshot/resync.</w:t>
            </w:r>
          </w:p>
        </w:tc>
      </w:tr>
      <w:tr>
        <w:tc>
          <w:tcPr>
            <w:tcW w:type="dxa" w:w="3384"/>
            <w:vAlign w:val="center"/>
            <w:tcMar>
              <w:top w:w="75" w:type="dxa"/>
              <w:start w:w="90" w:type="dxa"/>
              <w:bottom w:w="75" w:type="dxa"/>
              <w:end w:w="90" w:type="dxa"/>
            </w:tcMar>
          </w:tcPr>
          <w:p>
            <w:pPr>
              <w:spacing w:after="0" w:line="240" w:lineRule="auto"/>
            </w:pPr>
            <w:r/>
            <w:r>
              <w:rPr>
                <w:rFonts w:ascii="Arial" w:hAnsi="Arial" w:eastAsia="Arial"/>
                <w:color w:val="172A2A"/>
                <w:sz w:val="16"/>
              </w:rPr>
              <w:t>Snapshot rỗng/crossed hoặc giá/qty không hợp lệ</w:t>
            </w:r>
          </w:p>
        </w:tc>
        <w:tc>
          <w:tcPr>
            <w:tcW w:type="dxa" w:w="6437"/>
            <w:vAlign w:val="center"/>
            <w:tcMar>
              <w:top w:w="75" w:type="dxa"/>
              <w:start w:w="90" w:type="dxa"/>
              <w:bottom w:w="75" w:type="dxa"/>
              <w:end w:w="90" w:type="dxa"/>
            </w:tcMar>
          </w:tcPr>
          <w:p>
            <w:pPr>
              <w:spacing w:after="0" w:line="240" w:lineRule="auto"/>
            </w:pPr>
            <w:r/>
            <w:r>
              <w:rPr>
                <w:rFonts w:ascii="Arial" w:hAnsi="Arial" w:eastAsia="Arial"/>
                <w:color w:val="172A2A"/>
                <w:sz w:val="16"/>
              </w:rPr>
              <w:t>Không xuất row hợp lệ; ghi lỗi và thử resync có giới hạn.</w:t>
            </w:r>
          </w:p>
        </w:tc>
      </w:tr>
      <w:tr>
        <w:tc>
          <w:tcPr>
            <w:tcW w:type="dxa" w:w="3384"/>
            <w:shd w:fill="F4F7F5"/>
            <w:vAlign w:val="center"/>
            <w:tcMar>
              <w:top w:w="75" w:type="dxa"/>
              <w:start w:w="90" w:type="dxa"/>
              <w:bottom w:w="75" w:type="dxa"/>
              <w:end w:w="90" w:type="dxa"/>
            </w:tcMar>
          </w:tcPr>
          <w:p>
            <w:pPr>
              <w:spacing w:after="0" w:line="240" w:lineRule="auto"/>
            </w:pPr>
            <w:r/>
            <w:r>
              <w:rPr>
                <w:rFonts w:ascii="Arial" w:hAnsi="Arial" w:eastAsia="Arial"/>
                <w:color w:val="172A2A"/>
                <w:sz w:val="16"/>
              </w:rPr>
              <w:t>Depth và trade đến không cùng thứ tự timestamp</w:t>
            </w:r>
          </w:p>
        </w:tc>
        <w:tc>
          <w:tcPr>
            <w:tcW w:type="dxa" w:w="6437"/>
            <w:shd w:fill="F4F7F5"/>
            <w:vAlign w:val="center"/>
            <w:tcMar>
              <w:top w:w="75" w:type="dxa"/>
              <w:start w:w="90" w:type="dxa"/>
              <w:bottom w:w="75" w:type="dxa"/>
              <w:end w:w="90" w:type="dxa"/>
            </w:tcMar>
          </w:tcPr>
          <w:p>
            <w:pPr>
              <w:spacing w:after="0" w:line="240" w:lineRule="auto"/>
            </w:pPr>
            <w:r/>
            <w:r>
              <w:rPr>
                <w:rFonts w:ascii="Arial" w:hAnsi="Arial" w:eastAsia="Arial"/>
                <w:color w:val="172A2A"/>
                <w:sz w:val="16"/>
              </w:rPr>
              <w:t>Giữ thứ tự depth theo U/u; merge trade vào bucket có quy tắc ổn định, không sắp lại depth nếu đảo sequence.</w:t>
            </w:r>
          </w:p>
        </w:tc>
      </w:tr>
      <w:tr>
        <w:tc>
          <w:tcPr>
            <w:tcW w:type="dxa" w:w="3384"/>
            <w:vAlign w:val="center"/>
            <w:tcMar>
              <w:top w:w="75" w:type="dxa"/>
              <w:start w:w="90" w:type="dxa"/>
              <w:bottom w:w="75" w:type="dxa"/>
              <w:end w:w="90" w:type="dxa"/>
            </w:tcMar>
          </w:tcPr>
          <w:p>
            <w:pPr>
              <w:spacing w:after="0" w:line="240" w:lineRule="auto"/>
            </w:pPr>
            <w:r/>
            <w:r>
              <w:rPr>
                <w:rFonts w:ascii="Arial" w:hAnsi="Arial" w:eastAsia="Arial"/>
                <w:color w:val="172A2A"/>
                <w:sz w:val="16"/>
              </w:rPr>
              <w:t>REST snapshot thiếu event timestamp</w:t>
            </w:r>
          </w:p>
        </w:tc>
        <w:tc>
          <w:tcPr>
            <w:tcW w:type="dxa" w:w="6437"/>
            <w:vAlign w:val="center"/>
            <w:tcMar>
              <w:top w:w="75" w:type="dxa"/>
              <w:start w:w="90" w:type="dxa"/>
              <w:bottom w:w="75" w:type="dxa"/>
              <w:end w:w="90" w:type="dxa"/>
            </w:tcMar>
          </w:tcPr>
          <w:p>
            <w:pPr>
              <w:spacing w:after="0" w:line="240" w:lineRule="auto"/>
            </w:pPr>
            <w:r/>
            <w:r>
              <w:rPr>
                <w:rFonts w:ascii="Arial" w:hAnsi="Arial" w:eastAsia="Arial"/>
                <w:color w:val="172A2A"/>
                <w:sz w:val="16"/>
              </w:rPr>
              <w:t>Ghi request/receive time và server-time bracket; đánh dấu timestamp snapshot là ước lượng, giữ receive-time riêng.</w:t>
            </w:r>
          </w:p>
        </w:tc>
      </w:tr>
      <w:tr>
        <w:tc>
          <w:tcPr>
            <w:tcW w:type="dxa" w:w="3384"/>
            <w:shd w:fill="F4F7F5"/>
            <w:vAlign w:val="center"/>
            <w:tcMar>
              <w:top w:w="75" w:type="dxa"/>
              <w:start w:w="90" w:type="dxa"/>
              <w:bottom w:w="75" w:type="dxa"/>
              <w:end w:w="90" w:type="dxa"/>
            </w:tcMar>
          </w:tcPr>
          <w:p>
            <w:pPr>
              <w:spacing w:after="0" w:line="240" w:lineRule="auto"/>
            </w:pPr>
            <w:r/>
            <w:r>
              <w:rPr>
                <w:rFonts w:ascii="Arial" w:hAnsi="Arial" w:eastAsia="Arial"/>
                <w:color w:val="172A2A"/>
                <w:sz w:val="16"/>
              </w:rPr>
              <w:t>Mạng/rate limit/server error</w:t>
            </w:r>
          </w:p>
        </w:tc>
        <w:tc>
          <w:tcPr>
            <w:tcW w:type="dxa" w:w="6437"/>
            <w:shd w:fill="F4F7F5"/>
            <w:vAlign w:val="center"/>
            <w:tcMar>
              <w:top w:w="75" w:type="dxa"/>
              <w:start w:w="90" w:type="dxa"/>
              <w:bottom w:w="75" w:type="dxa"/>
              <w:end w:w="90" w:type="dxa"/>
            </w:tcMar>
          </w:tcPr>
          <w:p>
            <w:pPr>
              <w:spacing w:after="0" w:line="240" w:lineRule="auto"/>
            </w:pPr>
            <w:r/>
            <w:r>
              <w:rPr>
                <w:rFonts w:ascii="Arial" w:hAnsi="Arial" w:eastAsia="Arial"/>
                <w:color w:val="172A2A"/>
                <w:sz w:val="16"/>
              </w:rPr>
              <w:t>Backoff, giới hạn retry; không quay vòng request liên tục, không bỏ QA khi reconnect.</w:t>
            </w:r>
          </w:p>
        </w:tc>
      </w:tr>
    </w:tbl>
    <w:p>
      <w:pPr>
        <w:spacing w:after="20"/>
      </w:pPr>
    </w:p>
    <w:tbl>
      <w:tblPr>
        <w:tblW w:type="auto" w:w="0"/>
        <w:jc w:val="center"/>
        <w:tblLayout w:type="fixed"/>
        <w:tblLook w:firstColumn="1" w:firstRow="1" w:lastColumn="0" w:lastRow="0" w:noHBand="0" w:noVBand="1" w:val="04A0"/>
      </w:tblPr>
      <w:tblGrid>
        <w:gridCol w:w="9821"/>
      </w:tblGrid>
      <w:tr>
        <w:tc>
          <w:tcPr>
            <w:tcW w:type="dxa" w:w="9835"/>
            <w:shd w:fill="EAF2EE"/>
            <w:tcMar>
              <w:top w:w="115" w:type="dxa"/>
              <w:start w:w="145" w:type="dxa"/>
              <w:bottom w:w="105" w:type="dxa"/>
              <w:end w:w="145" w:type="dxa"/>
            </w:tcMar>
          </w:tcPr>
          <w:p>
            <w:pPr>
              <w:spacing w:after="60"/>
            </w:pPr>
            <w:r>
              <w:rPr>
                <w:rFonts w:ascii="Arial" w:hAnsi="Arial" w:eastAsia="Arial"/>
                <w:b/>
                <w:color w:val="315E55"/>
                <w:sz w:val="18"/>
              </w:rPr>
              <w:t>Tính đúng quan trọng hơn đủ row</w:t>
            </w:r>
          </w:p>
          <w:p>
            <w:pPr>
              <w:spacing w:after="0" w:line="245" w:lineRule="auto"/>
            </w:pPr>
            <w:r>
              <w:rPr>
                <w:rFonts w:ascii="Arial" w:hAnsi="Arial" w:eastAsia="Arial"/>
                <w:color w:val="172A2A"/>
                <w:sz w:val="17"/>
              </w:rPr>
              <w:t>Khi mất sequence, thời gian đó phải vắng khỏi grid đến khi book được bootstrap lại. Không nội suy snapshot. Public depth không phân biệt chắc chắn hủy lệnh và khớp lệnh; giảm quantity chỉ là displayed-size depletion proxy.</w:t>
            </w:r>
          </w:p>
        </w:tc>
      </w:tr>
    </w:tbl>
    <w:p>
      <w:pPr>
        <w:spacing w:after="20"/>
      </w:pPr>
    </w:p>
    <w:p>
      <w:pPr>
        <w:pStyle w:val="Heading1"/>
      </w:pPr>
      <w:r>
        <w:t>7. Raw contract và lưu trữ</w:t>
      </w:r>
    </w:p>
    <w:p>
      <w:pPr>
        <w:spacing w:after="80" w:line="250" w:lineRule="auto"/>
      </w:pPr>
      <w:r>
        <w:rPr>
          <w:rFonts w:ascii="Arial" w:hAnsi="Arial" w:eastAsia="Arial"/>
          <w:b w:val="0"/>
          <w:color w:val="172A2A"/>
          <w:sz w:val="18"/>
        </w:rPr>
        <w:t>Giữ payload thô và decimal strings để replay được bằng parser khác. Mỗi record chuẩn hóa có kind, symbol, event_time_ms, received_at_utc, source và schema_version; không làm tròn price/quantity ở tầng raw.</w:t>
      </w:r>
    </w:p>
    <w:tbl>
      <w:tblPr>
        <w:tblW w:type="auto" w:w="0"/>
        <w:jc w:val="center"/>
        <w:tblLayout w:type="fixed"/>
        <w:tblLook w:firstColumn="1" w:firstRow="1" w:lastColumn="0" w:lastRow="0" w:noHBand="0" w:noVBand="1" w:val="04A0"/>
        <w:tblBorders>
          <w:top w:val="single" w:sz="5" w:color="D6E0DB"/>
          <w:left w:val="single" w:sz="5" w:color="D6E0DB"/>
          <w:bottom w:val="single" w:sz="5" w:color="D6E0DB"/>
          <w:right w:val="single" w:sz="5" w:color="D6E0DB"/>
          <w:insideH w:val="single" w:sz="5" w:color="D6E0DB"/>
          <w:insideV w:val="single" w:sz="5" w:color="D6E0DB"/>
        </w:tblBorders>
      </w:tblPr>
      <w:tblGrid>
        <w:gridCol w:w="1656"/>
        <w:gridCol w:w="4579"/>
        <w:gridCol w:w="3586"/>
      </w:tblGrid>
      <w:tr>
        <w:trPr>
          <w:tblHeader w:val="true"/>
        </w:trPr>
        <w:tc>
          <w:tcPr>
            <w:tcW w:type="dxa" w:w="1656"/>
            <w:shd w:fill="24463F"/>
            <w:tcMar>
              <w:top w:w="75" w:type="dxa"/>
              <w:start w:w="90" w:type="dxa"/>
              <w:bottom w:w="75" w:type="dxa"/>
              <w:end w:w="90" w:type="dxa"/>
            </w:tcMar>
            <w:vAlign w:val="center"/>
          </w:tcPr>
          <w:p>
            <w:r/>
            <w:r>
              <w:rPr>
                <w:rFonts w:ascii="Arial" w:hAnsi="Arial" w:eastAsia="Arial"/>
                <w:b/>
                <w:color w:val="FFFFFF"/>
                <w:sz w:val="16"/>
              </w:rPr>
              <w:t>Record</w:t>
            </w:r>
          </w:p>
        </w:tc>
        <w:tc>
          <w:tcPr>
            <w:tcW w:type="dxa" w:w="4579"/>
            <w:shd w:fill="24463F"/>
            <w:tcMar>
              <w:top w:w="75" w:type="dxa"/>
              <w:start w:w="90" w:type="dxa"/>
              <w:bottom w:w="75" w:type="dxa"/>
              <w:end w:w="90" w:type="dxa"/>
            </w:tcMar>
            <w:vAlign w:val="center"/>
          </w:tcPr>
          <w:p>
            <w:r/>
            <w:r>
              <w:rPr>
                <w:rFonts w:ascii="Arial" w:hAnsi="Arial" w:eastAsia="Arial"/>
                <w:b/>
                <w:color w:val="FFFFFF"/>
                <w:sz w:val="16"/>
              </w:rPr>
              <w:t>Trường tối thiểu</w:t>
            </w:r>
          </w:p>
        </w:tc>
        <w:tc>
          <w:tcPr>
            <w:tcW w:type="dxa" w:w="3586"/>
            <w:shd w:fill="24463F"/>
            <w:tcMar>
              <w:top w:w="75" w:type="dxa"/>
              <w:start w:w="90" w:type="dxa"/>
              <w:bottom w:w="75" w:type="dxa"/>
              <w:end w:w="90" w:type="dxa"/>
            </w:tcMar>
            <w:vAlign w:val="center"/>
          </w:tcPr>
          <w:p>
            <w:r/>
            <w:r>
              <w:rPr>
                <w:rFonts w:ascii="Arial" w:hAnsi="Arial" w:eastAsia="Arial"/>
                <w:b/>
                <w:color w:val="FFFFFF"/>
                <w:sz w:val="16"/>
              </w:rPr>
              <w:t>Ghi chú</w:t>
            </w:r>
          </w:p>
        </w:tc>
      </w:tr>
      <w:tr>
        <w:tc>
          <w:tcPr>
            <w:tcW w:type="dxa" w:w="1656"/>
            <w:vAlign w:val="center"/>
            <w:tcMar>
              <w:top w:w="75" w:type="dxa"/>
              <w:start w:w="90" w:type="dxa"/>
              <w:bottom w:w="75" w:type="dxa"/>
              <w:end w:w="90" w:type="dxa"/>
            </w:tcMar>
          </w:tcPr>
          <w:p>
            <w:pPr>
              <w:spacing w:after="0" w:line="240" w:lineRule="auto"/>
            </w:pPr>
            <w:r/>
            <w:r>
              <w:rPr>
                <w:rFonts w:ascii="Arial" w:hAnsi="Arial" w:eastAsia="Arial"/>
                <w:color w:val="172A2A"/>
                <w:sz w:val="15"/>
              </w:rPr>
              <w:t>snapshot</w:t>
            </w:r>
          </w:p>
        </w:tc>
        <w:tc>
          <w:tcPr>
            <w:tcW w:type="dxa" w:w="4579"/>
            <w:vAlign w:val="center"/>
            <w:tcMar>
              <w:top w:w="75" w:type="dxa"/>
              <w:start w:w="90" w:type="dxa"/>
              <w:bottom w:w="75" w:type="dxa"/>
              <w:end w:w="90" w:type="dxa"/>
            </w:tcMar>
          </w:tcPr>
          <w:p>
            <w:pPr>
              <w:spacing w:after="0" w:line="240" w:lineRule="auto"/>
            </w:pPr>
            <w:r/>
            <w:r>
              <w:rPr>
                <w:rFonts w:ascii="Arial" w:hAnsi="Arial" w:eastAsia="Arial"/>
                <w:color w:val="172A2A"/>
                <w:sz w:val="15"/>
              </w:rPr>
              <w:t>kind, symbol, event_time_ms, received_at_utc, lastUpdateId, bids, asks</w:t>
            </w:r>
          </w:p>
        </w:tc>
        <w:tc>
          <w:tcPr>
            <w:tcW w:type="dxa" w:w="3586"/>
            <w:vAlign w:val="center"/>
            <w:tcMar>
              <w:top w:w="75" w:type="dxa"/>
              <w:start w:w="90" w:type="dxa"/>
              <w:bottom w:w="75" w:type="dxa"/>
              <w:end w:w="90" w:type="dxa"/>
            </w:tcMar>
          </w:tcPr>
          <w:p>
            <w:pPr>
              <w:spacing w:after="0" w:line="240" w:lineRule="auto"/>
            </w:pPr>
            <w:r/>
            <w:r>
              <w:rPr>
                <w:rFonts w:ascii="Arial" w:hAnsi="Arial" w:eastAsia="Arial"/>
                <w:color w:val="172A2A"/>
                <w:sz w:val="15"/>
              </w:rPr>
              <w:t>REST; mức giá/khối lượng dạng string, lưu snapshot limit và timestamp provenance.</w:t>
            </w:r>
          </w:p>
        </w:tc>
      </w:tr>
      <w:tr>
        <w:tc>
          <w:tcPr>
            <w:tcW w:type="dxa" w:w="1656"/>
            <w:shd w:fill="F4F7F5"/>
            <w:vAlign w:val="center"/>
            <w:tcMar>
              <w:top w:w="75" w:type="dxa"/>
              <w:start w:w="90" w:type="dxa"/>
              <w:bottom w:w="75" w:type="dxa"/>
              <w:end w:w="90" w:type="dxa"/>
            </w:tcMar>
          </w:tcPr>
          <w:p>
            <w:pPr>
              <w:spacing w:after="0" w:line="240" w:lineRule="auto"/>
            </w:pPr>
            <w:r/>
            <w:r>
              <w:rPr>
                <w:rFonts w:ascii="Arial" w:hAnsi="Arial" w:eastAsia="Arial"/>
                <w:color w:val="172A2A"/>
                <w:sz w:val="15"/>
              </w:rPr>
              <w:t>depth_update</w:t>
            </w:r>
          </w:p>
        </w:tc>
        <w:tc>
          <w:tcPr>
            <w:tcW w:type="dxa" w:w="4579"/>
            <w:shd w:fill="F4F7F5"/>
            <w:vAlign w:val="center"/>
            <w:tcMar>
              <w:top w:w="75" w:type="dxa"/>
              <w:start w:w="90" w:type="dxa"/>
              <w:bottom w:w="75" w:type="dxa"/>
              <w:end w:w="90" w:type="dxa"/>
            </w:tcMar>
          </w:tcPr>
          <w:p>
            <w:pPr>
              <w:spacing w:after="0" w:line="240" w:lineRule="auto"/>
            </w:pPr>
            <w:r/>
            <w:r>
              <w:rPr>
                <w:rFonts w:ascii="Arial" w:hAnsi="Arial" w:eastAsia="Arial"/>
                <w:color w:val="172A2A"/>
                <w:sz w:val="15"/>
              </w:rPr>
              <w:t>kind, symbol, E/T, U, u, b, a, received_at_utc</w:t>
            </w:r>
          </w:p>
        </w:tc>
        <w:tc>
          <w:tcPr>
            <w:tcW w:type="dxa" w:w="3586"/>
            <w:shd w:fill="F4F7F5"/>
            <w:vAlign w:val="center"/>
            <w:tcMar>
              <w:top w:w="75" w:type="dxa"/>
              <w:start w:w="90" w:type="dxa"/>
              <w:bottom w:w="75" w:type="dxa"/>
              <w:end w:w="90" w:type="dxa"/>
            </w:tcMar>
          </w:tcPr>
          <w:p>
            <w:pPr>
              <w:spacing w:after="0" w:line="240" w:lineRule="auto"/>
            </w:pPr>
            <w:r/>
            <w:r>
              <w:rPr>
                <w:rFonts w:ascii="Arial" w:hAnsi="Arial" w:eastAsia="Arial"/>
                <w:color w:val="172A2A"/>
                <w:sz w:val="15"/>
              </w:rPr>
              <w:t>Quantity mới là absolute tại price; quantity 0 xóa level.</w:t>
            </w:r>
          </w:p>
        </w:tc>
      </w:tr>
      <w:tr>
        <w:tc>
          <w:tcPr>
            <w:tcW w:type="dxa" w:w="1656"/>
            <w:vAlign w:val="center"/>
            <w:tcMar>
              <w:top w:w="75" w:type="dxa"/>
              <w:start w:w="90" w:type="dxa"/>
              <w:bottom w:w="75" w:type="dxa"/>
              <w:end w:w="90" w:type="dxa"/>
            </w:tcMar>
          </w:tcPr>
          <w:p>
            <w:pPr>
              <w:spacing w:after="0" w:line="240" w:lineRule="auto"/>
            </w:pPr>
            <w:r/>
            <w:r>
              <w:rPr>
                <w:rFonts w:ascii="Arial" w:hAnsi="Arial" w:eastAsia="Arial"/>
                <w:color w:val="172A2A"/>
                <w:sz w:val="15"/>
              </w:rPr>
              <w:t>trade</w:t>
            </w:r>
          </w:p>
        </w:tc>
        <w:tc>
          <w:tcPr>
            <w:tcW w:type="dxa" w:w="4579"/>
            <w:vAlign w:val="center"/>
            <w:tcMar>
              <w:top w:w="75" w:type="dxa"/>
              <w:start w:w="90" w:type="dxa"/>
              <w:bottom w:w="75" w:type="dxa"/>
              <w:end w:w="90" w:type="dxa"/>
            </w:tcMar>
          </w:tcPr>
          <w:p>
            <w:pPr>
              <w:spacing w:after="0" w:line="240" w:lineRule="auto"/>
            </w:pPr>
            <w:r/>
            <w:r>
              <w:rPr>
                <w:rFonts w:ascii="Arial" w:hAnsi="Arial" w:eastAsia="Arial"/>
                <w:color w:val="172A2A"/>
                <w:sz w:val="15"/>
              </w:rPr>
              <w:t>kind, symbol, E/T, a, p, q, m, received_at_utc</w:t>
            </w:r>
          </w:p>
        </w:tc>
        <w:tc>
          <w:tcPr>
            <w:tcW w:type="dxa" w:w="3586"/>
            <w:vAlign w:val="center"/>
            <w:tcMar>
              <w:top w:w="75" w:type="dxa"/>
              <w:start w:w="90" w:type="dxa"/>
              <w:bottom w:w="75" w:type="dxa"/>
              <w:end w:w="90" w:type="dxa"/>
            </w:tcMar>
          </w:tcPr>
          <w:p>
            <w:pPr>
              <w:spacing w:after="0" w:line="240" w:lineRule="auto"/>
            </w:pPr>
            <w:r/>
            <w:r>
              <w:rPr>
                <w:rFonts w:ascii="Arial" w:hAnsi="Arial" w:eastAsia="Arial"/>
                <w:color w:val="172A2A"/>
                <w:sz w:val="15"/>
              </w:rPr>
              <w:t>Giữ trade ID, buyer-maker và event/trade time.</w:t>
            </w:r>
          </w:p>
        </w:tc>
      </w:tr>
      <w:tr>
        <w:tc>
          <w:tcPr>
            <w:tcW w:type="dxa" w:w="1656"/>
            <w:shd w:fill="F4F7F5"/>
            <w:vAlign w:val="center"/>
            <w:tcMar>
              <w:top w:w="75" w:type="dxa"/>
              <w:start w:w="90" w:type="dxa"/>
              <w:bottom w:w="75" w:type="dxa"/>
              <w:end w:w="90" w:type="dxa"/>
            </w:tcMar>
          </w:tcPr>
          <w:p>
            <w:pPr>
              <w:spacing w:after="0" w:line="240" w:lineRule="auto"/>
            </w:pPr>
            <w:r/>
            <w:r>
              <w:rPr>
                <w:rFonts w:ascii="Arial" w:hAnsi="Arial" w:eastAsia="Arial"/>
                <w:color w:val="172A2A"/>
                <w:sz w:val="15"/>
              </w:rPr>
              <w:t>manifest</w:t>
            </w:r>
          </w:p>
        </w:tc>
        <w:tc>
          <w:tcPr>
            <w:tcW w:type="dxa" w:w="4579"/>
            <w:shd w:fill="F4F7F5"/>
            <w:vAlign w:val="center"/>
            <w:tcMar>
              <w:top w:w="75" w:type="dxa"/>
              <w:start w:w="90" w:type="dxa"/>
              <w:bottom w:w="75" w:type="dxa"/>
              <w:end w:w="90" w:type="dxa"/>
            </w:tcMar>
          </w:tcPr>
          <w:p>
            <w:pPr>
              <w:spacing w:after="0" w:line="240" w:lineRule="auto"/>
            </w:pPr>
            <w:r/>
            <w:r>
              <w:rPr>
                <w:rFonts w:ascii="Arial" w:hAnsi="Arial" w:eastAsia="Arial"/>
                <w:color w:val="172A2A"/>
                <w:sz w:val="15"/>
              </w:rPr>
              <w:t>source, symbol, UTC date, time range, file, bytes, SHA-256, counts, schema version</w:t>
            </w:r>
          </w:p>
        </w:tc>
        <w:tc>
          <w:tcPr>
            <w:tcW w:type="dxa" w:w="3586"/>
            <w:shd w:fill="F4F7F5"/>
            <w:vAlign w:val="center"/>
            <w:tcMar>
              <w:top w:w="75" w:type="dxa"/>
              <w:start w:w="90" w:type="dxa"/>
              <w:bottom w:w="75" w:type="dxa"/>
              <w:end w:w="90" w:type="dxa"/>
            </w:tcMar>
          </w:tcPr>
          <w:p>
            <w:pPr>
              <w:spacing w:after="0" w:line="240" w:lineRule="auto"/>
            </w:pPr>
            <w:r/>
            <w:r>
              <w:rPr>
                <w:rFonts w:ascii="Arial" w:hAnsi="Arial" w:eastAsia="Arial"/>
                <w:color w:val="172A2A"/>
                <w:sz w:val="15"/>
              </w:rPr>
              <w:t>Tạo khi đóng file part; không sửa raw cũ.</w:t>
            </w:r>
          </w:p>
        </w:tc>
      </w:tr>
    </w:tbl>
    <w:p>
      <w:pPr>
        <w:spacing w:after="20"/>
      </w:pPr>
    </w:p>
    <w:p>
      <w:pPr>
        <w:spacing w:after="60" w:line="250" w:lineRule="auto"/>
      </w:pPr>
      <w:r>
        <w:rPr>
          <w:rFonts w:ascii="Arial" w:hAnsi="Arial" w:eastAsia="Arial"/>
          <w:b/>
          <w:color w:val="315E55"/>
          <w:sz w:val="20"/>
        </w:rPr>
        <w:t>Đường dẫn đề xuất</w:t>
      </w:r>
    </w:p>
    <w:p>
      <w:pPr>
        <w:pStyle w:val="CodeBlock"/>
        <w:shd w:fill="F2F4F3"/>
      </w:pPr>
      <w:r>
        <w:rPr>
          <w:rFonts w:ascii="Consolas" w:hAnsi="Consolas" w:eastAsia="Consolas"/>
          <w:color w:val="172A2A"/>
          <w:sz w:val="15"/>
        </w:rPr>
        <w:t>data_raw/binance_spot/symbol=BTCUSDT/date=YYYY-MM-DD/events-0001.jsonl.gz</w:t>
      </w:r>
    </w:p>
    <w:p>
      <w:pPr>
        <w:pStyle w:val="CodeBlock"/>
        <w:shd w:fill="F2F4F3"/>
      </w:pPr>
      <w:r>
        <w:rPr>
          <w:rFonts w:ascii="Consolas" w:hAnsi="Consolas" w:eastAsia="Consolas"/>
          <w:color w:val="172A2A"/>
          <w:sz w:val="15"/>
        </w:rPr>
        <w:t>data_raw/binance_spot/symbol=ETHUSDT/date=YYYY-MM-DD/events-0001.jsonl.gz</w:t>
      </w:r>
    </w:p>
    <w:p>
      <w:pPr>
        <w:pStyle w:val="CodeBlock"/>
        <w:shd w:fill="F2F4F3"/>
      </w:pPr>
      <w:r>
        <w:rPr>
          <w:rFonts w:ascii="Consolas" w:hAnsi="Consolas" w:eastAsia="Consolas"/>
          <w:color w:val="172A2A"/>
          <w:sz w:val="15"/>
        </w:rPr>
        <w:t>data_processed/lob/grid/symbol=BTCUSDT/date=YYYY-MM-DD/book_1s.parquet</w:t>
      </w:r>
    </w:p>
    <w:p>
      <w:pPr>
        <w:pStyle w:val="CodeBlock"/>
        <w:shd w:fill="F2F4F3"/>
      </w:pPr>
      <w:r>
        <w:rPr>
          <w:rFonts w:ascii="Consolas" w:hAnsi="Consolas" w:eastAsia="Consolas"/>
          <w:color w:val="172A2A"/>
          <w:sz w:val="15"/>
        </w:rPr>
        <w:t>data_processed/lob/features/symbol=BTCUSDT/date=YYYY-MM-DD/features_1s.parquet</w:t>
      </w:r>
    </w:p>
    <w:p>
      <w:pPr>
        <w:pStyle w:val="CodeBlock"/>
        <w:shd w:fill="F2F4F3"/>
      </w:pPr>
      <w:r>
        <w:rPr>
          <w:rFonts w:ascii="Consolas" w:hAnsi="Consolas" w:eastAsia="Consolas"/>
          <w:color w:val="172A2A"/>
          <w:sz w:val="15"/>
        </w:rPr>
        <w:t>outputs/manifests/symbol=BTCUSDT/date=YYYY-MM-DD/qa.json</w:t>
      </w:r>
    </w:p>
    <w:p>
      <w:pPr>
        <w:spacing w:after="60" w:line="250" w:lineRule="auto"/>
      </w:pPr>
      <w:r>
        <w:rPr>
          <w:rFonts w:ascii="Arial" w:hAnsi="Arial" w:eastAsia="Arial"/>
          <w:b w:val="0"/>
          <w:color w:val="172A2A"/>
          <w:sz w:val="17"/>
        </w:rPr>
        <w:t>Raw phân vùng theo provider; processed theo schema chuẩn. Không đặt Binance Spot vào thư mục tên cryptohftdata. Adapter CryptoHFTData có thể chuẩn hóa về cùng canonical contract.</w:t>
      </w:r>
    </w:p>
    <w:p>
      <w:r>
        <w:br w:type="page"/>
      </w:r>
    </w:p>
    <w:p>
      <w:pPr>
        <w:pStyle w:val="Heading1"/>
      </w:pPr>
      <w:r>
        <w:t>8. Pipeline xử lý</w:t>
      </w:r>
    </w:p>
    <w:tbl>
      <w:tblPr>
        <w:tblW w:type="auto" w:w="0"/>
        <w:jc w:val="center"/>
        <w:tblLayout w:type="fixed"/>
        <w:tblLook w:firstColumn="1" w:firstRow="1" w:lastColumn="0" w:lastRow="0" w:noHBand="0" w:noVBand="1" w:val="04A0"/>
        <w:tblBorders>
          <w:top w:val="single" w:sz="5" w:color="D6E0DB"/>
          <w:left w:val="single" w:sz="5" w:color="D6E0DB"/>
          <w:bottom w:val="single" w:sz="5" w:color="D6E0DB"/>
          <w:right w:val="single" w:sz="5" w:color="D6E0DB"/>
          <w:insideH w:val="single" w:sz="5" w:color="D6E0DB"/>
          <w:insideV w:val="single" w:sz="5" w:color="D6E0DB"/>
        </w:tblBorders>
      </w:tblPr>
      <w:tblGrid>
        <w:gridCol w:w="1469"/>
        <w:gridCol w:w="5328"/>
        <w:gridCol w:w="3024"/>
      </w:tblGrid>
      <w:tr>
        <w:trPr>
          <w:tblHeader w:val="true"/>
        </w:trPr>
        <w:tc>
          <w:tcPr>
            <w:tcW w:type="dxa" w:w="1469"/>
            <w:shd w:fill="24463F"/>
            <w:tcMar>
              <w:top w:w="75" w:type="dxa"/>
              <w:start w:w="90" w:type="dxa"/>
              <w:bottom w:w="75" w:type="dxa"/>
              <w:end w:w="90" w:type="dxa"/>
            </w:tcMar>
            <w:vAlign w:val="center"/>
          </w:tcPr>
          <w:p>
            <w:r/>
            <w:r>
              <w:rPr>
                <w:rFonts w:ascii="Arial" w:hAnsi="Arial" w:eastAsia="Arial"/>
                <w:b/>
                <w:color w:val="FFFFFF"/>
                <w:sz w:val="16"/>
              </w:rPr>
              <w:t>Bước</w:t>
            </w:r>
          </w:p>
        </w:tc>
        <w:tc>
          <w:tcPr>
            <w:tcW w:type="dxa" w:w="5328"/>
            <w:shd w:fill="24463F"/>
            <w:tcMar>
              <w:top w:w="75" w:type="dxa"/>
              <w:start w:w="90" w:type="dxa"/>
              <w:bottom w:w="75" w:type="dxa"/>
              <w:end w:w="90" w:type="dxa"/>
            </w:tcMar>
            <w:vAlign w:val="center"/>
          </w:tcPr>
          <w:p>
            <w:r/>
            <w:r>
              <w:rPr>
                <w:rFonts w:ascii="Arial" w:hAnsi="Arial" w:eastAsia="Arial"/>
                <w:b/>
                <w:color w:val="FFFFFF"/>
                <w:sz w:val="16"/>
              </w:rPr>
              <w:t>Xử lý</w:t>
            </w:r>
          </w:p>
        </w:tc>
        <w:tc>
          <w:tcPr>
            <w:tcW w:type="dxa" w:w="3024"/>
            <w:shd w:fill="24463F"/>
            <w:tcMar>
              <w:top w:w="75" w:type="dxa"/>
              <w:start w:w="90" w:type="dxa"/>
              <w:bottom w:w="75" w:type="dxa"/>
              <w:end w:w="90" w:type="dxa"/>
            </w:tcMar>
            <w:vAlign w:val="center"/>
          </w:tcPr>
          <w:p>
            <w:r/>
            <w:r>
              <w:rPr>
                <w:rFonts w:ascii="Arial" w:hAnsi="Arial" w:eastAsia="Arial"/>
                <w:b/>
                <w:color w:val="FFFFFF"/>
                <w:sz w:val="16"/>
              </w:rPr>
              <w:t>Đầu ra</w:t>
            </w:r>
          </w:p>
        </w:tc>
      </w:tr>
      <w:tr>
        <w:tc>
          <w:tcPr>
            <w:tcW w:type="dxa" w:w="1469"/>
            <w:vAlign w:val="center"/>
            <w:tcMar>
              <w:top w:w="75" w:type="dxa"/>
              <w:start w:w="90" w:type="dxa"/>
              <w:bottom w:w="75" w:type="dxa"/>
              <w:end w:w="90" w:type="dxa"/>
            </w:tcMar>
          </w:tcPr>
          <w:p>
            <w:pPr>
              <w:spacing w:after="0" w:line="240" w:lineRule="auto"/>
            </w:pPr>
            <w:r/>
            <w:r>
              <w:rPr>
                <w:rFonts w:ascii="Arial" w:hAnsi="Arial" w:eastAsia="Arial"/>
                <w:color w:val="172A2A"/>
                <w:sz w:val="15"/>
              </w:rPr>
              <w:t>Ingest</w:t>
            </w:r>
          </w:p>
        </w:tc>
        <w:tc>
          <w:tcPr>
            <w:tcW w:type="dxa" w:w="5328"/>
            <w:vAlign w:val="center"/>
            <w:tcMar>
              <w:top w:w="75" w:type="dxa"/>
              <w:start w:w="90" w:type="dxa"/>
              <w:bottom w:w="75" w:type="dxa"/>
              <w:end w:w="90" w:type="dxa"/>
            </w:tcMar>
          </w:tcPr>
          <w:p>
            <w:pPr>
              <w:spacing w:after="0" w:line="240" w:lineRule="auto"/>
            </w:pPr>
            <w:r/>
            <w:r>
              <w:rPr>
                <w:rFonts w:ascii="Arial" w:hAnsi="Arial" w:eastAsia="Arial"/>
                <w:color w:val="172A2A"/>
                <w:sz w:val="15"/>
              </w:rPr>
              <w:t>Validate JSON, symbol, kind, timestamps, fields và numeric strings.</w:t>
            </w:r>
          </w:p>
        </w:tc>
        <w:tc>
          <w:tcPr>
            <w:tcW w:type="dxa" w:w="3024"/>
            <w:vAlign w:val="center"/>
            <w:tcMar>
              <w:top w:w="75" w:type="dxa"/>
              <w:start w:w="90" w:type="dxa"/>
              <w:bottom w:w="75" w:type="dxa"/>
              <w:end w:w="90" w:type="dxa"/>
            </w:tcMar>
          </w:tcPr>
          <w:p>
            <w:pPr>
              <w:spacing w:after="0" w:line="240" w:lineRule="auto"/>
            </w:pPr>
            <w:r/>
            <w:r>
              <w:rPr>
                <w:rFonts w:ascii="Arial" w:hAnsi="Arial" w:eastAsia="Arial"/>
                <w:color w:val="172A2A"/>
                <w:sz w:val="15"/>
              </w:rPr>
              <w:t>Record lỗi có log riêng; không âm thầm bỏ.</w:t>
            </w:r>
          </w:p>
        </w:tc>
      </w:tr>
      <w:tr>
        <w:tc>
          <w:tcPr>
            <w:tcW w:type="dxa" w:w="1469"/>
            <w:shd w:fill="F4F7F5"/>
            <w:vAlign w:val="center"/>
            <w:tcMar>
              <w:top w:w="75" w:type="dxa"/>
              <w:start w:w="90" w:type="dxa"/>
              <w:bottom w:w="75" w:type="dxa"/>
              <w:end w:w="90" w:type="dxa"/>
            </w:tcMar>
          </w:tcPr>
          <w:p>
            <w:pPr>
              <w:spacing w:after="0" w:line="240" w:lineRule="auto"/>
            </w:pPr>
            <w:r/>
            <w:r>
              <w:rPr>
                <w:rFonts w:ascii="Arial" w:hAnsi="Arial" w:eastAsia="Arial"/>
                <w:color w:val="172A2A"/>
                <w:sz w:val="15"/>
              </w:rPr>
              <w:t>Normalize</w:t>
            </w:r>
          </w:p>
        </w:tc>
        <w:tc>
          <w:tcPr>
            <w:tcW w:type="dxa" w:w="5328"/>
            <w:shd w:fill="F4F7F5"/>
            <w:vAlign w:val="center"/>
            <w:tcMar>
              <w:top w:w="75" w:type="dxa"/>
              <w:start w:w="90" w:type="dxa"/>
              <w:bottom w:w="75" w:type="dxa"/>
              <w:end w:w="90" w:type="dxa"/>
            </w:tcMar>
          </w:tcPr>
          <w:p>
            <w:pPr>
              <w:spacing w:after="0" w:line="240" w:lineRule="auto"/>
            </w:pPr>
            <w:r/>
            <w:r>
              <w:rPr>
                <w:rFonts w:ascii="Arial" w:hAnsi="Arial" w:eastAsia="Arial"/>
                <w:color w:val="172A2A"/>
                <w:sz w:val="15"/>
              </w:rPr>
              <w:t>Ánh xạ snapshot/depthUpdate/aggTrade về canonical event; giữ source fields và receive time.</w:t>
            </w:r>
          </w:p>
        </w:tc>
        <w:tc>
          <w:tcPr>
            <w:tcW w:type="dxa" w:w="3024"/>
            <w:shd w:fill="F4F7F5"/>
            <w:vAlign w:val="center"/>
            <w:tcMar>
              <w:top w:w="75" w:type="dxa"/>
              <w:start w:w="90" w:type="dxa"/>
              <w:bottom w:w="75" w:type="dxa"/>
              <w:end w:w="90" w:type="dxa"/>
            </w:tcMar>
          </w:tcPr>
          <w:p>
            <w:pPr>
              <w:spacing w:after="0" w:line="240" w:lineRule="auto"/>
            </w:pPr>
            <w:r/>
            <w:r>
              <w:rPr>
                <w:rFonts w:ascii="Arial" w:hAnsi="Arial" w:eastAsia="Arial"/>
                <w:color w:val="172A2A"/>
                <w:sz w:val="15"/>
              </w:rPr>
              <w:t>Event schema có version.</w:t>
            </w:r>
          </w:p>
        </w:tc>
      </w:tr>
      <w:tr>
        <w:tc>
          <w:tcPr>
            <w:tcW w:type="dxa" w:w="1469"/>
            <w:vAlign w:val="center"/>
            <w:tcMar>
              <w:top w:w="75" w:type="dxa"/>
              <w:start w:w="90" w:type="dxa"/>
              <w:bottom w:w="75" w:type="dxa"/>
              <w:end w:w="90" w:type="dxa"/>
            </w:tcMar>
          </w:tcPr>
          <w:p>
            <w:pPr>
              <w:spacing w:after="0" w:line="240" w:lineRule="auto"/>
            </w:pPr>
            <w:r/>
            <w:r>
              <w:rPr>
                <w:rFonts w:ascii="Arial" w:hAnsi="Arial" w:eastAsia="Arial"/>
                <w:color w:val="172A2A"/>
                <w:sz w:val="15"/>
              </w:rPr>
              <w:t>Replay</w:t>
            </w:r>
          </w:p>
        </w:tc>
        <w:tc>
          <w:tcPr>
            <w:tcW w:type="dxa" w:w="5328"/>
            <w:vAlign w:val="center"/>
            <w:tcMar>
              <w:top w:w="75" w:type="dxa"/>
              <w:start w:w="90" w:type="dxa"/>
              <w:bottom w:w="75" w:type="dxa"/>
              <w:end w:w="90" w:type="dxa"/>
            </w:tcMar>
          </w:tcPr>
          <w:p>
            <w:pPr>
              <w:spacing w:after="0" w:line="240" w:lineRule="auto"/>
            </w:pPr>
            <w:r/>
            <w:r>
              <w:rPr>
                <w:rFonts w:ascii="Arial" w:hAnsi="Arial" w:eastAsia="Arial"/>
                <w:color w:val="172A2A"/>
                <w:sz w:val="15"/>
              </w:rPr>
              <w:t>Áp dụng snapshot/diff theo sequence; xử lý trade theo event time; theo dõi gap/recovery.</w:t>
            </w:r>
          </w:p>
        </w:tc>
        <w:tc>
          <w:tcPr>
            <w:tcW w:type="dxa" w:w="3024"/>
            <w:vAlign w:val="center"/>
            <w:tcMar>
              <w:top w:w="75" w:type="dxa"/>
              <w:start w:w="90" w:type="dxa"/>
              <w:bottom w:w="75" w:type="dxa"/>
              <w:end w:w="90" w:type="dxa"/>
            </w:tcMar>
          </w:tcPr>
          <w:p>
            <w:pPr>
              <w:spacing w:after="0" w:line="240" w:lineRule="auto"/>
            </w:pPr>
            <w:r/>
            <w:r>
              <w:rPr>
                <w:rFonts w:ascii="Arial" w:hAnsi="Arial" w:eastAsia="Arial"/>
                <w:color w:val="172A2A"/>
                <w:sz w:val="15"/>
              </w:rPr>
              <w:t>Book state hợp lệ theo event.</w:t>
            </w:r>
          </w:p>
        </w:tc>
      </w:tr>
      <w:tr>
        <w:tc>
          <w:tcPr>
            <w:tcW w:type="dxa" w:w="1469"/>
            <w:shd w:fill="F4F7F5"/>
            <w:vAlign w:val="center"/>
            <w:tcMar>
              <w:top w:w="75" w:type="dxa"/>
              <w:start w:w="90" w:type="dxa"/>
              <w:bottom w:w="75" w:type="dxa"/>
              <w:end w:w="90" w:type="dxa"/>
            </w:tcMar>
          </w:tcPr>
          <w:p>
            <w:pPr>
              <w:spacing w:after="0" w:line="240" w:lineRule="auto"/>
            </w:pPr>
            <w:r/>
            <w:r>
              <w:rPr>
                <w:rFonts w:ascii="Arial" w:hAnsi="Arial" w:eastAsia="Arial"/>
                <w:color w:val="172A2A"/>
                <w:sz w:val="15"/>
              </w:rPr>
              <w:t>Sample</w:t>
            </w:r>
          </w:p>
        </w:tc>
        <w:tc>
          <w:tcPr>
            <w:tcW w:type="dxa" w:w="5328"/>
            <w:shd w:fill="F4F7F5"/>
            <w:vAlign w:val="center"/>
            <w:tcMar>
              <w:top w:w="75" w:type="dxa"/>
              <w:start w:w="90" w:type="dxa"/>
              <w:bottom w:w="75" w:type="dxa"/>
              <w:end w:w="90" w:type="dxa"/>
            </w:tcMar>
          </w:tcPr>
          <w:p>
            <w:pPr>
              <w:spacing w:after="0" w:line="240" w:lineRule="auto"/>
            </w:pPr>
            <w:r/>
            <w:r>
              <w:rPr>
                <w:rFonts w:ascii="Arial" w:hAnsi="Arial" w:eastAsia="Arial"/>
                <w:color w:val="172A2A"/>
                <w:sz w:val="15"/>
              </w:rPr>
              <w:t>Chốt UTC second; chỉ xuất nếu book hai phía valid và fresh theo ngưỡng.</w:t>
            </w:r>
          </w:p>
        </w:tc>
        <w:tc>
          <w:tcPr>
            <w:tcW w:type="dxa" w:w="3024"/>
            <w:shd w:fill="F4F7F5"/>
            <w:vAlign w:val="center"/>
            <w:tcMar>
              <w:top w:w="75" w:type="dxa"/>
              <w:start w:w="90" w:type="dxa"/>
              <w:bottom w:w="75" w:type="dxa"/>
              <w:end w:w="90" w:type="dxa"/>
            </w:tcMar>
          </w:tcPr>
          <w:p>
            <w:pPr>
              <w:spacing w:after="0" w:line="240" w:lineRule="auto"/>
            </w:pPr>
            <w:r/>
            <w:r>
              <w:rPr>
                <w:rFonts w:ascii="Arial" w:hAnsi="Arial" w:eastAsia="Arial"/>
                <w:color w:val="172A2A"/>
                <w:sz w:val="15"/>
              </w:rPr>
              <w:t>Tối đa một row/symbol/second; không duplicate.</w:t>
            </w:r>
          </w:p>
        </w:tc>
      </w:tr>
      <w:tr>
        <w:tc>
          <w:tcPr>
            <w:tcW w:type="dxa" w:w="1469"/>
            <w:vAlign w:val="center"/>
            <w:tcMar>
              <w:top w:w="75" w:type="dxa"/>
              <w:start w:w="90" w:type="dxa"/>
              <w:bottom w:w="75" w:type="dxa"/>
              <w:end w:w="90" w:type="dxa"/>
            </w:tcMar>
          </w:tcPr>
          <w:p>
            <w:pPr>
              <w:spacing w:after="0" w:line="240" w:lineRule="auto"/>
            </w:pPr>
            <w:r/>
            <w:r>
              <w:rPr>
                <w:rFonts w:ascii="Arial" w:hAnsi="Arial" w:eastAsia="Arial"/>
                <w:color w:val="172A2A"/>
                <w:sz w:val="15"/>
              </w:rPr>
              <w:t>Persist</w:t>
            </w:r>
          </w:p>
        </w:tc>
        <w:tc>
          <w:tcPr>
            <w:tcW w:type="dxa" w:w="5328"/>
            <w:vAlign w:val="center"/>
            <w:tcMar>
              <w:top w:w="75" w:type="dxa"/>
              <w:start w:w="90" w:type="dxa"/>
              <w:bottom w:w="75" w:type="dxa"/>
              <w:end w:w="90" w:type="dxa"/>
            </w:tcMar>
          </w:tcPr>
          <w:p>
            <w:pPr>
              <w:spacing w:after="0" w:line="240" w:lineRule="auto"/>
            </w:pPr>
            <w:r/>
            <w:r>
              <w:rPr>
                <w:rFonts w:ascii="Arial" w:hAnsi="Arial" w:eastAsia="Arial"/>
                <w:color w:val="172A2A"/>
                <w:sz w:val="15"/>
              </w:rPr>
              <w:t>Top-20 levels, sequence IDs, QA flags, OFI/trade aggregates; atomic parquet.</w:t>
            </w:r>
          </w:p>
        </w:tc>
        <w:tc>
          <w:tcPr>
            <w:tcW w:type="dxa" w:w="3024"/>
            <w:vAlign w:val="center"/>
            <w:tcMar>
              <w:top w:w="75" w:type="dxa"/>
              <w:start w:w="90" w:type="dxa"/>
              <w:bottom w:w="75" w:type="dxa"/>
              <w:end w:w="90" w:type="dxa"/>
            </w:tcMar>
          </w:tcPr>
          <w:p>
            <w:pPr>
              <w:spacing w:after="0" w:line="240" w:lineRule="auto"/>
            </w:pPr>
            <w:r/>
            <w:r>
              <w:rPr>
                <w:rFonts w:ascii="Arial" w:hAnsi="Arial" w:eastAsia="Arial"/>
                <w:color w:val="172A2A"/>
                <w:sz w:val="15"/>
              </w:rPr>
              <w:t>book_1s.parquet + QA sidecar.</w:t>
            </w:r>
          </w:p>
        </w:tc>
      </w:tr>
      <w:tr>
        <w:tc>
          <w:tcPr>
            <w:tcW w:type="dxa" w:w="1469"/>
            <w:shd w:fill="F4F7F5"/>
            <w:vAlign w:val="center"/>
            <w:tcMar>
              <w:top w:w="75" w:type="dxa"/>
              <w:start w:w="90" w:type="dxa"/>
              <w:bottom w:w="75" w:type="dxa"/>
              <w:end w:w="90" w:type="dxa"/>
            </w:tcMar>
          </w:tcPr>
          <w:p>
            <w:pPr>
              <w:spacing w:after="0" w:line="240" w:lineRule="auto"/>
            </w:pPr>
            <w:r/>
            <w:r>
              <w:rPr>
                <w:rFonts w:ascii="Arial" w:hAnsi="Arial" w:eastAsia="Arial"/>
                <w:color w:val="172A2A"/>
                <w:sz w:val="15"/>
              </w:rPr>
              <w:t>Feature</w:t>
            </w:r>
          </w:p>
        </w:tc>
        <w:tc>
          <w:tcPr>
            <w:tcW w:type="dxa" w:w="5328"/>
            <w:shd w:fill="F4F7F5"/>
            <w:vAlign w:val="center"/>
            <w:tcMar>
              <w:top w:w="75" w:type="dxa"/>
              <w:start w:w="90" w:type="dxa"/>
              <w:bottom w:w="75" w:type="dxa"/>
              <w:end w:w="90" w:type="dxa"/>
            </w:tcMar>
          </w:tcPr>
          <w:p>
            <w:pPr>
              <w:spacing w:after="0" w:line="240" w:lineRule="auto"/>
            </w:pPr>
            <w:r/>
            <w:r>
              <w:rPr>
                <w:rFonts w:ascii="Arial" w:hAnsi="Arial" w:eastAsia="Arial"/>
                <w:color w:val="172A2A"/>
                <w:sz w:val="15"/>
              </w:rPr>
              <w:t>Point-in-time features; rolling windows reset tại gap/missing second.</w:t>
            </w:r>
          </w:p>
        </w:tc>
        <w:tc>
          <w:tcPr>
            <w:tcW w:type="dxa" w:w="3024"/>
            <w:shd w:fill="F4F7F5"/>
            <w:vAlign w:val="center"/>
            <w:tcMar>
              <w:top w:w="75" w:type="dxa"/>
              <w:start w:w="90" w:type="dxa"/>
              <w:bottom w:w="75" w:type="dxa"/>
              <w:end w:w="90" w:type="dxa"/>
            </w:tcMar>
          </w:tcPr>
          <w:p>
            <w:pPr>
              <w:spacing w:after="0" w:line="240" w:lineRule="auto"/>
            </w:pPr>
            <w:r/>
            <w:r>
              <w:rPr>
                <w:rFonts w:ascii="Arial" w:hAnsi="Arial" w:eastAsia="Arial"/>
                <w:color w:val="172A2A"/>
                <w:sz w:val="15"/>
              </w:rPr>
              <w:t>features_1s.parquet.</w:t>
            </w:r>
          </w:p>
        </w:tc>
      </w:tr>
    </w:tbl>
    <w:p>
      <w:pPr>
        <w:spacing w:after="20"/>
      </w:pPr>
    </w:p>
    <w:p>
      <w:pPr>
        <w:pStyle w:val="Heading1"/>
      </w:pPr>
      <w:r>
        <w:t>9. Features cần tạo từ dữ liệu</w:t>
      </w:r>
    </w:p>
    <w:tbl>
      <w:tblPr>
        <w:tblW w:type="auto" w:w="0"/>
        <w:jc w:val="center"/>
        <w:tblLayout w:type="fixed"/>
        <w:tblLook w:firstColumn="1" w:firstRow="1" w:lastColumn="0" w:lastRow="0" w:noHBand="0" w:noVBand="1" w:val="04A0"/>
        <w:tblBorders>
          <w:top w:val="single" w:sz="5" w:color="D6E0DB"/>
          <w:left w:val="single" w:sz="5" w:color="D6E0DB"/>
          <w:bottom w:val="single" w:sz="5" w:color="D6E0DB"/>
          <w:right w:val="single" w:sz="5" w:color="D6E0DB"/>
          <w:insideH w:val="single" w:sz="5" w:color="D6E0DB"/>
          <w:insideV w:val="single" w:sz="5" w:color="D6E0DB"/>
        </w:tblBorders>
      </w:tblPr>
      <w:tblGrid>
        <w:gridCol w:w="2232"/>
        <w:gridCol w:w="7589"/>
      </w:tblGrid>
      <w:tr>
        <w:trPr>
          <w:tblHeader w:val="true"/>
        </w:trPr>
        <w:tc>
          <w:tcPr>
            <w:tcW w:type="dxa" w:w="2232"/>
            <w:shd w:fill="24463F"/>
            <w:tcMar>
              <w:top w:w="75" w:type="dxa"/>
              <w:start w:w="90" w:type="dxa"/>
              <w:bottom w:w="75" w:type="dxa"/>
              <w:end w:w="90" w:type="dxa"/>
            </w:tcMar>
            <w:vAlign w:val="center"/>
          </w:tcPr>
          <w:p>
            <w:r/>
            <w:r>
              <w:rPr>
                <w:rFonts w:ascii="Arial" w:hAnsi="Arial" w:eastAsia="Arial"/>
                <w:b/>
                <w:color w:val="FFFFFF"/>
                <w:sz w:val="16"/>
              </w:rPr>
              <w:t>Nhóm</w:t>
            </w:r>
          </w:p>
        </w:tc>
        <w:tc>
          <w:tcPr>
            <w:tcW w:type="dxa" w:w="7589"/>
            <w:shd w:fill="24463F"/>
            <w:tcMar>
              <w:top w:w="75" w:type="dxa"/>
              <w:start w:w="90" w:type="dxa"/>
              <w:bottom w:w="75" w:type="dxa"/>
              <w:end w:w="90" w:type="dxa"/>
            </w:tcMar>
            <w:vAlign w:val="center"/>
          </w:tcPr>
          <w:p>
            <w:r/>
            <w:r>
              <w:rPr>
                <w:rFonts w:ascii="Arial" w:hAnsi="Arial" w:eastAsia="Arial"/>
                <w:b/>
                <w:color w:val="FFFFFF"/>
                <w:sz w:val="16"/>
              </w:rPr>
              <w:t>Tính toán và lưu ý</w:t>
            </w:r>
          </w:p>
        </w:tc>
      </w:tr>
      <w:tr>
        <w:tc>
          <w:tcPr>
            <w:tcW w:type="dxa" w:w="2232"/>
            <w:vAlign w:val="center"/>
            <w:tcMar>
              <w:top w:w="75" w:type="dxa"/>
              <w:start w:w="90" w:type="dxa"/>
              <w:bottom w:w="75" w:type="dxa"/>
              <w:end w:w="90" w:type="dxa"/>
            </w:tcMar>
          </w:tcPr>
          <w:p>
            <w:pPr>
              <w:spacing w:after="0" w:line="240" w:lineRule="auto"/>
            </w:pPr>
            <w:r/>
            <w:r>
              <w:rPr>
                <w:rFonts w:ascii="Arial" w:hAnsi="Arial" w:eastAsia="Arial"/>
                <w:color w:val="172A2A"/>
                <w:sz w:val="16"/>
              </w:rPr>
              <w:t>Giá/spread</w:t>
            </w:r>
          </w:p>
        </w:tc>
        <w:tc>
          <w:tcPr>
            <w:tcW w:type="dxa" w:w="7589"/>
            <w:vAlign w:val="center"/>
            <w:tcMar>
              <w:top w:w="75" w:type="dxa"/>
              <w:start w:w="90" w:type="dxa"/>
              <w:bottom w:w="75" w:type="dxa"/>
              <w:end w:w="90" w:type="dxa"/>
            </w:tcMar>
          </w:tcPr>
          <w:p>
            <w:pPr>
              <w:spacing w:after="0" w:line="240" w:lineRule="auto"/>
            </w:pPr>
            <w:r/>
            <w:r>
              <w:rPr>
                <w:rFonts w:ascii="Arial" w:hAnsi="Arial" w:eastAsia="Arial"/>
                <w:color w:val="172A2A"/>
                <w:sz w:val="16"/>
              </w:rPr>
              <w:t>mid=(best ask+best bid)/2; spread=ask-bid; relative spread bps; giữ tick_size.</w:t>
            </w:r>
          </w:p>
        </w:tc>
      </w:tr>
      <w:tr>
        <w:tc>
          <w:tcPr>
            <w:tcW w:type="dxa" w:w="2232"/>
            <w:shd w:fill="F4F7F5"/>
            <w:vAlign w:val="center"/>
            <w:tcMar>
              <w:top w:w="75" w:type="dxa"/>
              <w:start w:w="90" w:type="dxa"/>
              <w:bottom w:w="75" w:type="dxa"/>
              <w:end w:w="90" w:type="dxa"/>
            </w:tcMar>
          </w:tcPr>
          <w:p>
            <w:pPr>
              <w:spacing w:after="0" w:line="240" w:lineRule="auto"/>
            </w:pPr>
            <w:r/>
            <w:r>
              <w:rPr>
                <w:rFonts w:ascii="Arial" w:hAnsi="Arial" w:eastAsia="Arial"/>
                <w:color w:val="172A2A"/>
                <w:sz w:val="16"/>
              </w:rPr>
              <w:t>Microprice/OBI</w:t>
            </w:r>
          </w:p>
        </w:tc>
        <w:tc>
          <w:tcPr>
            <w:tcW w:type="dxa" w:w="7589"/>
            <w:shd w:fill="F4F7F5"/>
            <w:vAlign w:val="center"/>
            <w:tcMar>
              <w:top w:w="75" w:type="dxa"/>
              <w:start w:w="90" w:type="dxa"/>
              <w:bottom w:w="75" w:type="dxa"/>
              <w:end w:w="90" w:type="dxa"/>
            </w:tcMar>
          </w:tcPr>
          <w:p>
            <w:pPr>
              <w:spacing w:after="0" w:line="240" w:lineRule="auto"/>
            </w:pPr>
            <w:r/>
            <w:r>
              <w:rPr>
                <w:rFonts w:ascii="Arial" w:hAnsi="Arial" w:eastAsia="Arial"/>
                <w:color w:val="172A2A"/>
                <w:sz w:val="16"/>
              </w:rPr>
              <w:t>Microprice theo quantity hai quote; OBI_L=(bid_qty_L-ask_qty_L)/(bid_qty_L+ask_qty_L), L=1,5,10,20.</w:t>
            </w:r>
          </w:p>
        </w:tc>
      </w:tr>
      <w:tr>
        <w:tc>
          <w:tcPr>
            <w:tcW w:type="dxa" w:w="2232"/>
            <w:vAlign w:val="center"/>
            <w:tcMar>
              <w:top w:w="75" w:type="dxa"/>
              <w:start w:w="90" w:type="dxa"/>
              <w:bottom w:w="75" w:type="dxa"/>
              <w:end w:w="90" w:type="dxa"/>
            </w:tcMar>
          </w:tcPr>
          <w:p>
            <w:pPr>
              <w:spacing w:after="0" w:line="240" w:lineRule="auto"/>
            </w:pPr>
            <w:r/>
            <w:r>
              <w:rPr>
                <w:rFonts w:ascii="Arial" w:hAnsi="Arial" w:eastAsia="Arial"/>
                <w:color w:val="172A2A"/>
                <w:sz w:val="16"/>
              </w:rPr>
              <w:t>Event flow</w:t>
            </w:r>
          </w:p>
        </w:tc>
        <w:tc>
          <w:tcPr>
            <w:tcW w:type="dxa" w:w="7589"/>
            <w:vAlign w:val="center"/>
            <w:tcMar>
              <w:top w:w="75" w:type="dxa"/>
              <w:start w:w="90" w:type="dxa"/>
              <w:bottom w:w="75" w:type="dxa"/>
              <w:end w:w="90" w:type="dxa"/>
            </w:tcMar>
          </w:tcPr>
          <w:p>
            <w:pPr>
              <w:spacing w:after="0" w:line="240" w:lineRule="auto"/>
            </w:pPr>
            <w:r/>
            <w:r>
              <w:rPr>
                <w:rFonts w:ascii="Arial" w:hAnsi="Arial" w:eastAsia="Arial"/>
                <w:color w:val="172A2A"/>
                <w:sz w:val="16"/>
              </w:rPr>
              <w:t>OFI tính theo từng depth event, tổng hợp trailing 1/5/10s; không tái tạo từ snapshot 1s.</w:t>
            </w:r>
          </w:p>
        </w:tc>
      </w:tr>
      <w:tr>
        <w:tc>
          <w:tcPr>
            <w:tcW w:type="dxa" w:w="2232"/>
            <w:shd w:fill="F4F7F5"/>
            <w:vAlign w:val="center"/>
            <w:tcMar>
              <w:top w:w="75" w:type="dxa"/>
              <w:start w:w="90" w:type="dxa"/>
              <w:bottom w:w="75" w:type="dxa"/>
              <w:end w:w="90" w:type="dxa"/>
            </w:tcMar>
          </w:tcPr>
          <w:p>
            <w:pPr>
              <w:spacing w:after="0" w:line="240" w:lineRule="auto"/>
            </w:pPr>
            <w:r/>
            <w:r>
              <w:rPr>
                <w:rFonts w:ascii="Arial" w:hAnsi="Arial" w:eastAsia="Arial"/>
                <w:color w:val="172A2A"/>
                <w:sz w:val="16"/>
              </w:rPr>
              <w:t>Trade flow</w:t>
            </w:r>
          </w:p>
        </w:tc>
        <w:tc>
          <w:tcPr>
            <w:tcW w:type="dxa" w:w="7589"/>
            <w:shd w:fill="F4F7F5"/>
            <w:vAlign w:val="center"/>
            <w:tcMar>
              <w:top w:w="75" w:type="dxa"/>
              <w:start w:w="90" w:type="dxa"/>
              <w:bottom w:w="75" w:type="dxa"/>
              <w:end w:w="90" w:type="dxa"/>
            </w:tcMar>
          </w:tcPr>
          <w:p>
            <w:pPr>
              <w:spacing w:after="0" w:line="240" w:lineRule="auto"/>
            </w:pPr>
            <w:r/>
            <w:r>
              <w:rPr>
                <w:rFonts w:ascii="Arial" w:hAnsi="Arial" w:eastAsia="Arial"/>
                <w:color w:val="172A2A"/>
                <w:sz w:val="16"/>
              </w:rPr>
              <w:t>Trade count, aggressive buy/sell volume và imbalance trailing 5/10s; dùng buyer-maker flag.</w:t>
            </w:r>
          </w:p>
        </w:tc>
      </w:tr>
      <w:tr>
        <w:tc>
          <w:tcPr>
            <w:tcW w:type="dxa" w:w="2232"/>
            <w:vAlign w:val="center"/>
            <w:tcMar>
              <w:top w:w="75" w:type="dxa"/>
              <w:start w:w="90" w:type="dxa"/>
              <w:bottom w:w="75" w:type="dxa"/>
              <w:end w:w="90" w:type="dxa"/>
            </w:tcMar>
          </w:tcPr>
          <w:p>
            <w:pPr>
              <w:spacing w:after="0" w:line="240" w:lineRule="auto"/>
            </w:pPr>
            <w:r/>
            <w:r>
              <w:rPr>
                <w:rFonts w:ascii="Arial" w:hAnsi="Arial" w:eastAsia="Arial"/>
                <w:color w:val="172A2A"/>
                <w:sz w:val="16"/>
              </w:rPr>
              <w:t>Liquidity/volatility</w:t>
            </w:r>
          </w:p>
        </w:tc>
        <w:tc>
          <w:tcPr>
            <w:tcW w:type="dxa" w:w="7589"/>
            <w:vAlign w:val="center"/>
            <w:tcMar>
              <w:top w:w="75" w:type="dxa"/>
              <w:start w:w="90" w:type="dxa"/>
              <w:bottom w:w="75" w:type="dxa"/>
              <w:end w:w="90" w:type="dxa"/>
            </w:tcMar>
          </w:tcPr>
          <w:p>
            <w:pPr>
              <w:spacing w:after="0" w:line="240" w:lineRule="auto"/>
            </w:pPr>
            <w:r/>
            <w:r>
              <w:rPr>
                <w:rFonts w:ascii="Arial" w:hAnsi="Arial" w:eastAsia="Arial"/>
                <w:color w:val="172A2A"/>
                <w:sz w:val="16"/>
              </w:rPr>
              <w:t>Cumulative depth/slope; additions/depletions; realized variance 10/60/300s; impact nếu visible depth đủ.</w:t>
            </w:r>
          </w:p>
        </w:tc>
      </w:tr>
    </w:tbl>
    <w:p>
      <w:pPr>
        <w:spacing w:after="20"/>
      </w:pPr>
    </w:p>
    <w:p>
      <w:pPr>
        <w:pStyle w:val="Heading1"/>
      </w:pPr>
      <w:r>
        <w:t>10. Labels và chống leakage</w:t>
      </w:r>
    </w:p>
    <w:p>
      <w:pPr>
        <w:pStyle w:val="ListBullet"/>
        <w:spacing w:after="40" w:line="245" w:lineRule="auto"/>
        <w:ind w:left="317" w:hanging="187"/>
      </w:pPr>
      <w:r>
        <w:rPr>
          <w:rFonts w:ascii="Arial" w:hAnsi="Arial" w:eastAsia="Arial"/>
          <w:color w:val="172A2A"/>
          <w:sz w:val="18"/>
        </w:rPr>
        <w:t>Direction: y(t,h) từ mid(t+h)-mid(t), h={1,5,10}s; fit delta trên train fold đầu rồi đóng băng.</w:t>
      </w:r>
    </w:p>
    <w:p>
      <w:pPr>
        <w:pStyle w:val="ListBullet"/>
        <w:spacing w:after="40" w:line="245" w:lineRule="auto"/>
        <w:ind w:left="317" w:hanging="187"/>
      </w:pPr>
      <w:r>
        <w:rPr>
          <w:rFonts w:ascii="Arial" w:hAnsi="Arial" w:eastAsia="Arial"/>
          <w:color w:val="172A2A"/>
          <w:sz w:val="18"/>
        </w:rPr>
        <w:t>Stress primary theo đề: Spread(t+h) &gt; Q95. Composite spread/depth/volatility có thể là sensitivity, nhưng phải khai báo trước và không trộn nhãn.</w:t>
      </w:r>
    </w:p>
    <w:p>
      <w:pPr>
        <w:pStyle w:val="ListBullet"/>
        <w:spacing w:after="40" w:line="245" w:lineRule="auto"/>
        <w:ind w:left="317" w:hanging="187"/>
      </w:pPr>
      <w:r>
        <w:rPr>
          <w:rFonts w:ascii="Arial" w:hAnsi="Arial" w:eastAsia="Arial"/>
          <w:color w:val="172A2A"/>
          <w:sz w:val="18"/>
        </w:rPr>
        <w:t>Mọi quantile, scaler, imputer, calibration và model selection chỉ fit trên train/validation tương ứng.</w:t>
      </w:r>
    </w:p>
    <w:p>
      <w:pPr>
        <w:pStyle w:val="ListBullet"/>
        <w:spacing w:after="40" w:line="245" w:lineRule="auto"/>
        <w:ind w:left="317" w:hanging="187"/>
      </w:pPr>
      <w:r>
        <w:rPr>
          <w:rFonts w:ascii="Arial" w:hAnsi="Arial" w:eastAsia="Arial"/>
          <w:color w:val="172A2A"/>
          <w:sz w:val="18"/>
        </w:rPr>
        <w:t>Không gán label qua gap/missing second/invalid book; purge target overlap và embargo ít nhất theo horizon/lookback.</w:t>
      </w:r>
    </w:p>
    <w:p>
      <w:pPr>
        <w:pStyle w:val="ListBullet"/>
        <w:spacing w:after="40" w:line="245" w:lineRule="auto"/>
        <w:ind w:left="317" w:hanging="187"/>
      </w:pPr>
      <w:r>
        <w:rPr>
          <w:rFonts w:ascii="Arial" w:hAnsi="Arial" w:eastAsia="Arial"/>
          <w:color w:val="172A2A"/>
          <w:sz w:val="18"/>
        </w:rPr>
        <w:t>Walk-forward theo thời gian; khóa untouched test sau khi xác minh archive. README hiện gắn ngày 2025, nhưng đề gốc không định sẵn ngày; cần xác nhận trước khi code.</w:t>
      </w:r>
    </w:p>
    <w:tbl>
      <w:tblPr>
        <w:tblW w:type="auto" w:w="0"/>
        <w:jc w:val="center"/>
        <w:tblLayout w:type="fixed"/>
        <w:tblLook w:firstColumn="1" w:firstRow="1" w:lastColumn="0" w:lastRow="0" w:noHBand="0" w:noVBand="1" w:val="04A0"/>
      </w:tblPr>
      <w:tblGrid>
        <w:gridCol w:w="9821"/>
      </w:tblGrid>
      <w:tr>
        <w:tc>
          <w:tcPr>
            <w:tcW w:type="dxa" w:w="9835"/>
            <w:shd w:fill="EEF4EF"/>
            <w:tcMar>
              <w:top w:w="115" w:type="dxa"/>
              <w:start w:w="145" w:type="dxa"/>
              <w:bottom w:w="105" w:type="dxa"/>
              <w:end w:w="145" w:type="dxa"/>
            </w:tcMar>
          </w:tcPr>
          <w:p>
            <w:pPr>
              <w:spacing w:after="60"/>
            </w:pPr>
            <w:r>
              <w:rPr>
                <w:rFonts w:ascii="Arial" w:hAnsi="Arial" w:eastAsia="Arial"/>
                <w:b/>
                <w:color w:val="315E55"/>
                <w:sz w:val="18"/>
              </w:rPr>
              <w:t>Giữ dữ liệu đủ cho DeepLOB/Transformer</w:t>
            </w:r>
          </w:p>
          <w:p>
            <w:pPr>
              <w:spacing w:after="0" w:line="245" w:lineRule="auto"/>
            </w:pPr>
            <w:r>
              <w:rPr>
                <w:rFonts w:ascii="Arial" w:hAnsi="Arial" w:eastAsia="Arial"/>
                <w:color w:val="172A2A"/>
                <w:sz w:val="17"/>
              </w:rPr>
              <w:t>Giữ raw event bất biến và 20 mức mỗi phía ở grid. Sequence đi qua missing second hoặc gap phải bị loại; không biến mất dữ liệu thành chuỗi liên tục giả.</w:t>
            </w:r>
          </w:p>
        </w:tc>
      </w:tr>
    </w:tbl>
    <w:p>
      <w:pPr>
        <w:spacing w:after="20"/>
      </w:pPr>
    </w:p>
    <w:p>
      <w:r>
        <w:br w:type="page"/>
      </w:r>
    </w:p>
    <w:p>
      <w:pPr>
        <w:pStyle w:val="Heading1"/>
      </w:pPr>
      <w:r>
        <w:t>11. QA và cổng chất lượng</w:t>
      </w:r>
    </w:p>
    <w:tbl>
      <w:tblPr>
        <w:tblW w:type="auto" w:w="0"/>
        <w:jc w:val="center"/>
        <w:tblLayout w:type="fixed"/>
        <w:tblLook w:firstColumn="1" w:firstRow="1" w:lastColumn="0" w:lastRow="0" w:noHBand="0" w:noVBand="1" w:val="04A0"/>
        <w:tblBorders>
          <w:top w:val="single" w:sz="5" w:color="D6E0DB"/>
          <w:left w:val="single" w:sz="5" w:color="D6E0DB"/>
          <w:bottom w:val="single" w:sz="5" w:color="D6E0DB"/>
          <w:right w:val="single" w:sz="5" w:color="D6E0DB"/>
          <w:insideH w:val="single" w:sz="5" w:color="D6E0DB"/>
          <w:insideV w:val="single" w:sz="5" w:color="D6E0DB"/>
        </w:tblBorders>
      </w:tblPr>
      <w:tblGrid>
        <w:gridCol w:w="2160"/>
        <w:gridCol w:w="7661"/>
      </w:tblGrid>
      <w:tr>
        <w:trPr>
          <w:tblHeader w:val="true"/>
        </w:trPr>
        <w:tc>
          <w:tcPr>
            <w:tcW w:type="dxa" w:w="2160"/>
            <w:shd w:fill="24463F"/>
            <w:tcMar>
              <w:top w:w="75" w:type="dxa"/>
              <w:start w:w="90" w:type="dxa"/>
              <w:bottom w:w="75" w:type="dxa"/>
              <w:end w:w="90" w:type="dxa"/>
            </w:tcMar>
            <w:vAlign w:val="center"/>
          </w:tcPr>
          <w:p>
            <w:r/>
            <w:r>
              <w:rPr>
                <w:rFonts w:ascii="Arial" w:hAnsi="Arial" w:eastAsia="Arial"/>
                <w:b/>
                <w:color w:val="FFFFFF"/>
                <w:sz w:val="16"/>
              </w:rPr>
              <w:t>Kiểm tra</w:t>
            </w:r>
          </w:p>
        </w:tc>
        <w:tc>
          <w:tcPr>
            <w:tcW w:type="dxa" w:w="7661"/>
            <w:shd w:fill="24463F"/>
            <w:tcMar>
              <w:top w:w="75" w:type="dxa"/>
              <w:start w:w="90" w:type="dxa"/>
              <w:bottom w:w="75" w:type="dxa"/>
              <w:end w:w="90" w:type="dxa"/>
            </w:tcMar>
            <w:vAlign w:val="center"/>
          </w:tcPr>
          <w:p>
            <w:r/>
            <w:r>
              <w:rPr>
                <w:rFonts w:ascii="Arial" w:hAnsi="Arial" w:eastAsia="Arial"/>
                <w:b/>
                <w:color w:val="FFFFFF"/>
                <w:sz w:val="16"/>
              </w:rPr>
              <w:t>Điều kiện đạt hoặc hành động</w:t>
            </w:r>
          </w:p>
        </w:tc>
      </w:tr>
      <w:tr>
        <w:tc>
          <w:tcPr>
            <w:tcW w:type="dxa" w:w="2160"/>
            <w:vAlign w:val="center"/>
            <w:tcMar>
              <w:top w:w="75" w:type="dxa"/>
              <w:start w:w="90" w:type="dxa"/>
              <w:bottom w:w="75" w:type="dxa"/>
              <w:end w:w="90" w:type="dxa"/>
            </w:tcMar>
          </w:tcPr>
          <w:p>
            <w:pPr>
              <w:spacing w:after="0" w:line="240" w:lineRule="auto"/>
            </w:pPr>
            <w:r/>
            <w:r>
              <w:rPr>
                <w:rFonts w:ascii="Arial" w:hAnsi="Arial" w:eastAsia="Arial"/>
                <w:color w:val="172A2A"/>
                <w:sz w:val="15"/>
              </w:rPr>
              <w:t>Nguồn/tái lập</w:t>
            </w:r>
          </w:p>
        </w:tc>
        <w:tc>
          <w:tcPr>
            <w:tcW w:type="dxa" w:w="7661"/>
            <w:vAlign w:val="center"/>
            <w:tcMar>
              <w:top w:w="75" w:type="dxa"/>
              <w:start w:w="90" w:type="dxa"/>
              <w:bottom w:w="75" w:type="dxa"/>
              <w:end w:w="90" w:type="dxa"/>
            </w:tcMar>
          </w:tcPr>
          <w:p>
            <w:pPr>
              <w:spacing w:after="0" w:line="240" w:lineRule="auto"/>
            </w:pPr>
            <w:r/>
            <w:r>
              <w:rPr>
                <w:rFonts w:ascii="Arial" w:hAnsi="Arial" w:eastAsia="Arial"/>
                <w:color w:val="172A2A"/>
                <w:sz w:val="15"/>
              </w:rPr>
              <w:t>Manifest có provider, market, symbols, time range, schema/parser version, checksum.</w:t>
            </w:r>
          </w:p>
        </w:tc>
      </w:tr>
      <w:tr>
        <w:tc>
          <w:tcPr>
            <w:tcW w:type="dxa" w:w="2160"/>
            <w:shd w:fill="F4F7F5"/>
            <w:vAlign w:val="center"/>
            <w:tcMar>
              <w:top w:w="75" w:type="dxa"/>
              <w:start w:w="90" w:type="dxa"/>
              <w:bottom w:w="75" w:type="dxa"/>
              <w:end w:w="90" w:type="dxa"/>
            </w:tcMar>
          </w:tcPr>
          <w:p>
            <w:pPr>
              <w:spacing w:after="0" w:line="240" w:lineRule="auto"/>
            </w:pPr>
            <w:r/>
            <w:r>
              <w:rPr>
                <w:rFonts w:ascii="Arial" w:hAnsi="Arial" w:eastAsia="Arial"/>
                <w:color w:val="172A2A"/>
                <w:sz w:val="15"/>
              </w:rPr>
              <w:t>Sequence</w:t>
            </w:r>
          </w:p>
        </w:tc>
        <w:tc>
          <w:tcPr>
            <w:tcW w:type="dxa" w:w="7661"/>
            <w:shd w:fill="F4F7F5"/>
            <w:vAlign w:val="center"/>
            <w:tcMar>
              <w:top w:w="75" w:type="dxa"/>
              <w:start w:w="90" w:type="dxa"/>
              <w:bottom w:w="75" w:type="dxa"/>
              <w:end w:w="90" w:type="dxa"/>
            </w:tcMar>
          </w:tcPr>
          <w:p>
            <w:pPr>
              <w:spacing w:after="0" w:line="240" w:lineRule="auto"/>
            </w:pPr>
            <w:r/>
            <w:r>
              <w:rPr>
                <w:rFonts w:ascii="Arial" w:hAnsi="Arial" w:eastAsia="Arial"/>
                <w:color w:val="172A2A"/>
                <w:sz w:val="15"/>
              </w:rPr>
              <w:t>Không có gap được đánh dấu valid; đếm gap/recovery; snapshot sync đúng update ID.</w:t>
            </w:r>
          </w:p>
        </w:tc>
      </w:tr>
      <w:tr>
        <w:tc>
          <w:tcPr>
            <w:tcW w:type="dxa" w:w="2160"/>
            <w:vAlign w:val="center"/>
            <w:tcMar>
              <w:top w:w="75" w:type="dxa"/>
              <w:start w:w="90" w:type="dxa"/>
              <w:bottom w:w="75" w:type="dxa"/>
              <w:end w:w="90" w:type="dxa"/>
            </w:tcMar>
          </w:tcPr>
          <w:p>
            <w:pPr>
              <w:spacing w:after="0" w:line="240" w:lineRule="auto"/>
            </w:pPr>
            <w:r/>
            <w:r>
              <w:rPr>
                <w:rFonts w:ascii="Arial" w:hAnsi="Arial" w:eastAsia="Arial"/>
                <w:color w:val="172A2A"/>
                <w:sz w:val="15"/>
              </w:rPr>
              <w:t>Book</w:t>
            </w:r>
          </w:p>
        </w:tc>
        <w:tc>
          <w:tcPr>
            <w:tcW w:type="dxa" w:w="7661"/>
            <w:vAlign w:val="center"/>
            <w:tcMar>
              <w:top w:w="75" w:type="dxa"/>
              <w:start w:w="90" w:type="dxa"/>
              <w:bottom w:w="75" w:type="dxa"/>
              <w:end w:w="90" w:type="dxa"/>
            </w:tcMar>
          </w:tcPr>
          <w:p>
            <w:pPr>
              <w:spacing w:after="0" w:line="240" w:lineRule="auto"/>
            </w:pPr>
            <w:r/>
            <w:r>
              <w:rPr>
                <w:rFonts w:ascii="Arial" w:hAnsi="Arial" w:eastAsia="Arial"/>
                <w:color w:val="172A2A"/>
                <w:sz w:val="15"/>
              </w:rPr>
              <w:t>Hai phía không rỗng; best bid &lt; best ask; giá/qty hợp lệ; invalid rows loại khỏi grid.</w:t>
            </w:r>
          </w:p>
        </w:tc>
      </w:tr>
      <w:tr>
        <w:tc>
          <w:tcPr>
            <w:tcW w:type="dxa" w:w="2160"/>
            <w:shd w:fill="F4F7F5"/>
            <w:vAlign w:val="center"/>
            <w:tcMar>
              <w:top w:w="75" w:type="dxa"/>
              <w:start w:w="90" w:type="dxa"/>
              <w:bottom w:w="75" w:type="dxa"/>
              <w:end w:w="90" w:type="dxa"/>
            </w:tcMar>
          </w:tcPr>
          <w:p>
            <w:pPr>
              <w:spacing w:after="0" w:line="240" w:lineRule="auto"/>
            </w:pPr>
            <w:r/>
            <w:r>
              <w:rPr>
                <w:rFonts w:ascii="Arial" w:hAnsi="Arial" w:eastAsia="Arial"/>
                <w:color w:val="172A2A"/>
                <w:sz w:val="15"/>
              </w:rPr>
              <w:t>UTC grid</w:t>
            </w:r>
          </w:p>
        </w:tc>
        <w:tc>
          <w:tcPr>
            <w:tcW w:type="dxa" w:w="7661"/>
            <w:shd w:fill="F4F7F5"/>
            <w:vAlign w:val="center"/>
            <w:tcMar>
              <w:top w:w="75" w:type="dxa"/>
              <w:start w:w="90" w:type="dxa"/>
              <w:bottom w:w="75" w:type="dxa"/>
              <w:end w:w="90" w:type="dxa"/>
            </w:tcMar>
          </w:tcPr>
          <w:p>
            <w:pPr>
              <w:spacing w:after="0" w:line="240" w:lineRule="auto"/>
            </w:pPr>
            <w:r/>
            <w:r>
              <w:rPr>
                <w:rFonts w:ascii="Arial" w:hAnsi="Arial" w:eastAsia="Arial"/>
                <w:color w:val="172A2A"/>
                <w:sz w:val="15"/>
              </w:rPr>
              <w:t>Monotonic, unique theo symbol/second; báo missing/stale; không forward-fill.</w:t>
            </w:r>
          </w:p>
        </w:tc>
      </w:tr>
      <w:tr>
        <w:tc>
          <w:tcPr>
            <w:tcW w:type="dxa" w:w="2160"/>
            <w:vAlign w:val="center"/>
            <w:tcMar>
              <w:top w:w="75" w:type="dxa"/>
              <w:start w:w="90" w:type="dxa"/>
              <w:bottom w:w="75" w:type="dxa"/>
              <w:end w:w="90" w:type="dxa"/>
            </w:tcMar>
          </w:tcPr>
          <w:p>
            <w:pPr>
              <w:spacing w:after="0" w:line="240" w:lineRule="auto"/>
            </w:pPr>
            <w:r/>
            <w:r>
              <w:rPr>
                <w:rFonts w:ascii="Arial" w:hAnsi="Arial" w:eastAsia="Arial"/>
                <w:color w:val="172A2A"/>
                <w:sz w:val="15"/>
              </w:rPr>
              <w:t>Coverage</w:t>
            </w:r>
          </w:p>
        </w:tc>
        <w:tc>
          <w:tcPr>
            <w:tcW w:type="dxa" w:w="7661"/>
            <w:vAlign w:val="center"/>
            <w:tcMar>
              <w:top w:w="75" w:type="dxa"/>
              <w:start w:w="90" w:type="dxa"/>
              <w:bottom w:w="75" w:type="dxa"/>
              <w:end w:w="90" w:type="dxa"/>
            </w:tcMar>
          </w:tcPr>
          <w:p>
            <w:pPr>
              <w:spacing w:after="0" w:line="240" w:lineRule="auto"/>
            </w:pPr>
            <w:r/>
            <w:r>
              <w:rPr>
                <w:rFonts w:ascii="Arial" w:hAnsi="Arial" w:eastAsia="Arial"/>
                <w:color w:val="172A2A"/>
                <w:sz w:val="15"/>
              </w:rPr>
              <w:t>Báo expected/valid/dropped seconds theo ngày/tháng; khóa minimum coverage trước kết quả.</w:t>
            </w:r>
          </w:p>
        </w:tc>
      </w:tr>
      <w:tr>
        <w:tc>
          <w:tcPr>
            <w:tcW w:type="dxa" w:w="2160"/>
            <w:shd w:fill="F4F7F5"/>
            <w:vAlign w:val="center"/>
            <w:tcMar>
              <w:top w:w="75" w:type="dxa"/>
              <w:start w:w="90" w:type="dxa"/>
              <w:bottom w:w="75" w:type="dxa"/>
              <w:end w:w="90" w:type="dxa"/>
            </w:tcMar>
          </w:tcPr>
          <w:p>
            <w:pPr>
              <w:spacing w:after="0" w:line="240" w:lineRule="auto"/>
            </w:pPr>
            <w:r/>
            <w:r>
              <w:rPr>
                <w:rFonts w:ascii="Arial" w:hAnsi="Arial" w:eastAsia="Arial"/>
                <w:color w:val="172A2A"/>
                <w:sz w:val="15"/>
              </w:rPr>
              <w:t>Label quality</w:t>
            </w:r>
          </w:p>
        </w:tc>
        <w:tc>
          <w:tcPr>
            <w:tcW w:type="dxa" w:w="7661"/>
            <w:shd w:fill="F4F7F5"/>
            <w:vAlign w:val="center"/>
            <w:tcMar>
              <w:top w:w="75" w:type="dxa"/>
              <w:start w:w="90" w:type="dxa"/>
              <w:bottom w:w="75" w:type="dxa"/>
              <w:end w:w="90" w:type="dxa"/>
            </w:tcMar>
          </w:tcPr>
          <w:p>
            <w:pPr>
              <w:spacing w:after="0" w:line="240" w:lineRule="auto"/>
            </w:pPr>
            <w:r/>
            <w:r>
              <w:rPr>
                <w:rFonts w:ascii="Arial" w:hAnsi="Arial" w:eastAsia="Arial"/>
                <w:color w:val="172A2A"/>
                <w:sz w:val="15"/>
              </w:rPr>
              <w:t>Báo class prevalence theo symbol/horizon/tháng; cảnh báo label suy biến.</w:t>
            </w:r>
          </w:p>
        </w:tc>
      </w:tr>
      <w:tr>
        <w:tc>
          <w:tcPr>
            <w:tcW w:type="dxa" w:w="2160"/>
            <w:vAlign w:val="center"/>
            <w:tcMar>
              <w:top w:w="75" w:type="dxa"/>
              <w:start w:w="90" w:type="dxa"/>
              <w:bottom w:w="75" w:type="dxa"/>
              <w:end w:w="90" w:type="dxa"/>
            </w:tcMar>
          </w:tcPr>
          <w:p>
            <w:pPr>
              <w:spacing w:after="0" w:line="240" w:lineRule="auto"/>
            </w:pPr>
            <w:r/>
            <w:r>
              <w:rPr>
                <w:rFonts w:ascii="Arial" w:hAnsi="Arial" w:eastAsia="Arial"/>
                <w:color w:val="172A2A"/>
                <w:sz w:val="15"/>
              </w:rPr>
              <w:t>Nguồn/quyền dùng</w:t>
            </w:r>
          </w:p>
        </w:tc>
        <w:tc>
          <w:tcPr>
            <w:tcW w:type="dxa" w:w="7661"/>
            <w:vAlign w:val="center"/>
            <w:tcMar>
              <w:top w:w="75" w:type="dxa"/>
              <w:start w:w="90" w:type="dxa"/>
              <w:bottom w:w="75" w:type="dxa"/>
              <w:end w:w="90" w:type="dxa"/>
            </w:tcMar>
          </w:tcPr>
          <w:p>
            <w:pPr>
              <w:spacing w:after="0" w:line="240" w:lineRule="auto"/>
            </w:pPr>
            <w:r/>
            <w:r>
              <w:rPr>
                <w:rFonts w:ascii="Arial" w:hAnsi="Arial" w:eastAsia="Arial"/>
                <w:color w:val="172A2A"/>
                <w:sz w:val="15"/>
              </w:rPr>
              <w:t>Lưu URL/license/điều khoản dataset; giữ archive nguồn tách khỏi processed.</w:t>
            </w:r>
          </w:p>
        </w:tc>
      </w:tr>
    </w:tbl>
    <w:p>
      <w:pPr>
        <w:spacing w:after="20"/>
      </w:pPr>
    </w:p>
    <w:p>
      <w:pPr>
        <w:pStyle w:val="Heading1"/>
      </w:pPr>
      <w:r>
        <w:t>12. Kế hoạch thay đổi code theo repo</w:t>
      </w:r>
    </w:p>
    <w:tbl>
      <w:tblPr>
        <w:tblW w:type="auto" w:w="0"/>
        <w:jc w:val="center"/>
        <w:tblLayout w:type="fixed"/>
        <w:tblLook w:firstColumn="1" w:firstRow="1" w:lastColumn="0" w:lastRow="0" w:noHBand="0" w:noVBand="1" w:val="04A0"/>
        <w:tblBorders>
          <w:top w:val="single" w:sz="5" w:color="D6E0DB"/>
          <w:left w:val="single" w:sz="5" w:color="D6E0DB"/>
          <w:bottom w:val="single" w:sz="5" w:color="D6E0DB"/>
          <w:right w:val="single" w:sz="5" w:color="D6E0DB"/>
          <w:insideH w:val="single" w:sz="5" w:color="D6E0DB"/>
          <w:insideV w:val="single" w:sz="5" w:color="D6E0DB"/>
        </w:tblBorders>
      </w:tblPr>
      <w:tblGrid>
        <w:gridCol w:w="3571"/>
        <w:gridCol w:w="6250"/>
      </w:tblGrid>
      <w:tr>
        <w:trPr>
          <w:tblHeader w:val="true"/>
        </w:trPr>
        <w:tc>
          <w:tcPr>
            <w:tcW w:type="dxa" w:w="3571"/>
            <w:shd w:fill="24463F"/>
            <w:tcMar>
              <w:top w:w="75" w:type="dxa"/>
              <w:start w:w="90" w:type="dxa"/>
              <w:bottom w:w="75" w:type="dxa"/>
              <w:end w:w="90" w:type="dxa"/>
            </w:tcMar>
            <w:vAlign w:val="center"/>
          </w:tcPr>
          <w:p>
            <w:r/>
            <w:r>
              <w:rPr>
                <w:rFonts w:ascii="Arial" w:hAnsi="Arial" w:eastAsia="Arial"/>
                <w:b/>
                <w:color w:val="FFFFFF"/>
                <w:sz w:val="16"/>
              </w:rPr>
              <w:t>Thành phần dự kiến</w:t>
            </w:r>
          </w:p>
        </w:tc>
        <w:tc>
          <w:tcPr>
            <w:tcW w:type="dxa" w:w="6250"/>
            <w:shd w:fill="24463F"/>
            <w:tcMar>
              <w:top w:w="75" w:type="dxa"/>
              <w:start w:w="90" w:type="dxa"/>
              <w:bottom w:w="75" w:type="dxa"/>
              <w:end w:w="90" w:type="dxa"/>
            </w:tcMar>
            <w:vAlign w:val="center"/>
          </w:tcPr>
          <w:p>
            <w:r/>
            <w:r>
              <w:rPr>
                <w:rFonts w:ascii="Arial" w:hAnsi="Arial" w:eastAsia="Arial"/>
                <w:b/>
                <w:color w:val="FFFFFF"/>
                <w:sz w:val="16"/>
              </w:rPr>
              <w:t>Công việc</w:t>
            </w:r>
          </w:p>
        </w:tc>
      </w:tr>
      <w:tr>
        <w:tc>
          <w:tcPr>
            <w:tcW w:type="dxa" w:w="3571"/>
            <w:vAlign w:val="center"/>
            <w:tcMar>
              <w:top w:w="75" w:type="dxa"/>
              <w:start w:w="90" w:type="dxa"/>
              <w:bottom w:w="75" w:type="dxa"/>
              <w:end w:w="90" w:type="dxa"/>
            </w:tcMar>
          </w:tcPr>
          <w:p>
            <w:pPr>
              <w:spacing w:after="0" w:line="240" w:lineRule="auto"/>
            </w:pPr>
            <w:r/>
            <w:r>
              <w:rPr>
                <w:rFonts w:ascii="Arial" w:hAnsi="Arial" w:eastAsia="Arial"/>
                <w:color w:val="172A2A"/>
                <w:sz w:val="15"/>
              </w:rPr>
              <w:t>app/data/providers/binance_spot.py</w:t>
            </w:r>
          </w:p>
        </w:tc>
        <w:tc>
          <w:tcPr>
            <w:tcW w:type="dxa" w:w="6250"/>
            <w:vAlign w:val="center"/>
            <w:tcMar>
              <w:top w:w="75" w:type="dxa"/>
              <w:start w:w="90" w:type="dxa"/>
              <w:bottom w:w="75" w:type="dxa"/>
              <w:end w:w="90" w:type="dxa"/>
            </w:tcMar>
          </w:tcPr>
          <w:p>
            <w:pPr>
              <w:spacing w:after="0" w:line="240" w:lineRule="auto"/>
            </w:pPr>
            <w:r/>
            <w:r>
              <w:rPr>
                <w:rFonts w:ascii="Arial" w:hAnsi="Arial" w:eastAsia="Arial"/>
                <w:color w:val="172A2A"/>
                <w:sz w:val="15"/>
              </w:rPr>
              <w:t>REST public depth/time, WS depth/aggTrade, reconnect và receive timestamps.</w:t>
            </w:r>
          </w:p>
        </w:tc>
      </w:tr>
      <w:tr>
        <w:tc>
          <w:tcPr>
            <w:tcW w:type="dxa" w:w="3571"/>
            <w:shd w:fill="F4F7F5"/>
            <w:vAlign w:val="center"/>
            <w:tcMar>
              <w:top w:w="75" w:type="dxa"/>
              <w:start w:w="90" w:type="dxa"/>
              <w:bottom w:w="75" w:type="dxa"/>
              <w:end w:w="90" w:type="dxa"/>
            </w:tcMar>
          </w:tcPr>
          <w:p>
            <w:pPr>
              <w:spacing w:after="0" w:line="240" w:lineRule="auto"/>
            </w:pPr>
            <w:r/>
            <w:r>
              <w:rPr>
                <w:rFonts w:ascii="Arial" w:hAnsi="Arial" w:eastAsia="Arial"/>
                <w:color w:val="172A2A"/>
                <w:sz w:val="15"/>
              </w:rPr>
              <w:t>app/data/collectors/lob_collector.py</w:t>
            </w:r>
          </w:p>
        </w:tc>
        <w:tc>
          <w:tcPr>
            <w:tcW w:type="dxa" w:w="6250"/>
            <w:shd w:fill="F4F7F5"/>
            <w:vAlign w:val="center"/>
            <w:tcMar>
              <w:top w:w="75" w:type="dxa"/>
              <w:start w:w="90" w:type="dxa"/>
              <w:bottom w:w="75" w:type="dxa"/>
              <w:end w:w="90" w:type="dxa"/>
            </w:tcMar>
          </w:tcPr>
          <w:p>
            <w:pPr>
              <w:spacing w:after="0" w:line="240" w:lineRule="auto"/>
            </w:pPr>
            <w:r/>
            <w:r>
              <w:rPr>
                <w:rFonts w:ascii="Arial" w:hAnsi="Arial" w:eastAsia="Arial"/>
                <w:color w:val="172A2A"/>
                <w:sz w:val="15"/>
              </w:rPr>
              <w:t>Session theo symbol, buffer/bootstrap, sequence, resync và quality state.</w:t>
            </w:r>
          </w:p>
        </w:tc>
      </w:tr>
      <w:tr>
        <w:tc>
          <w:tcPr>
            <w:tcW w:type="dxa" w:w="3571"/>
            <w:vAlign w:val="center"/>
            <w:tcMar>
              <w:top w:w="75" w:type="dxa"/>
              <w:start w:w="90" w:type="dxa"/>
              <w:bottom w:w="75" w:type="dxa"/>
              <w:end w:w="90" w:type="dxa"/>
            </w:tcMar>
          </w:tcPr>
          <w:p>
            <w:pPr>
              <w:spacing w:after="0" w:line="240" w:lineRule="auto"/>
            </w:pPr>
            <w:r/>
            <w:r>
              <w:rPr>
                <w:rFonts w:ascii="Arial" w:hAnsi="Arial" w:eastAsia="Arial"/>
                <w:color w:val="172A2A"/>
                <w:sz w:val="15"/>
              </w:rPr>
              <w:t>scripts/collect_binance_spot.py</w:t>
            </w:r>
          </w:p>
        </w:tc>
        <w:tc>
          <w:tcPr>
            <w:tcW w:type="dxa" w:w="6250"/>
            <w:vAlign w:val="center"/>
            <w:tcMar>
              <w:top w:w="75" w:type="dxa"/>
              <w:start w:w="90" w:type="dxa"/>
              <w:bottom w:w="75" w:type="dxa"/>
              <w:end w:w="90" w:type="dxa"/>
            </w:tcMar>
          </w:tcPr>
          <w:p>
            <w:pPr>
              <w:spacing w:after="0" w:line="240" w:lineRule="auto"/>
            </w:pPr>
            <w:r/>
            <w:r>
              <w:rPr>
                <w:rFonts w:ascii="Arial" w:hAnsi="Arial" w:eastAsia="Arial"/>
                <w:color w:val="172A2A"/>
                <w:sz w:val="15"/>
              </w:rPr>
              <w:t>CLI riêng chọn symbol/duration/path; flush sạch; không cần API key.</w:t>
            </w:r>
          </w:p>
        </w:tc>
      </w:tr>
      <w:tr>
        <w:tc>
          <w:tcPr>
            <w:tcW w:type="dxa" w:w="3571"/>
            <w:shd w:fill="F4F7F5"/>
            <w:vAlign w:val="center"/>
            <w:tcMar>
              <w:top w:w="75" w:type="dxa"/>
              <w:start w:w="90" w:type="dxa"/>
              <w:bottom w:w="75" w:type="dxa"/>
              <w:end w:w="90" w:type="dxa"/>
            </w:tcMar>
          </w:tcPr>
          <w:p>
            <w:pPr>
              <w:spacing w:after="0" w:line="240" w:lineRule="auto"/>
            </w:pPr>
            <w:r/>
            <w:r>
              <w:rPr>
                <w:rFonts w:ascii="Arial" w:hAnsi="Arial" w:eastAsia="Arial"/>
                <w:color w:val="172A2A"/>
                <w:sz w:val="15"/>
              </w:rPr>
              <w:t>app/data/event_schema.py</w:t>
            </w:r>
          </w:p>
        </w:tc>
        <w:tc>
          <w:tcPr>
            <w:tcW w:type="dxa" w:w="6250"/>
            <w:shd w:fill="F4F7F5"/>
            <w:vAlign w:val="center"/>
            <w:tcMar>
              <w:top w:w="75" w:type="dxa"/>
              <w:start w:w="90" w:type="dxa"/>
              <w:bottom w:w="75" w:type="dxa"/>
              <w:end w:w="90" w:type="dxa"/>
            </w:tcMar>
          </w:tcPr>
          <w:p>
            <w:pPr>
              <w:spacing w:after="0" w:line="240" w:lineRule="auto"/>
            </w:pPr>
            <w:r/>
            <w:r>
              <w:rPr>
                <w:rFonts w:ascii="Arial" w:hAnsi="Arial" w:eastAsia="Arial"/>
                <w:color w:val="172A2A"/>
                <w:sz w:val="15"/>
              </w:rPr>
              <w:t>Canonical event schema và adapter Binance/archive có version.</w:t>
            </w:r>
          </w:p>
        </w:tc>
      </w:tr>
      <w:tr>
        <w:tc>
          <w:tcPr>
            <w:tcW w:type="dxa" w:w="3571"/>
            <w:vAlign w:val="center"/>
            <w:tcMar>
              <w:top w:w="75" w:type="dxa"/>
              <w:start w:w="90" w:type="dxa"/>
              <w:bottom w:w="75" w:type="dxa"/>
              <w:end w:w="90" w:type="dxa"/>
            </w:tcMar>
          </w:tcPr>
          <w:p>
            <w:pPr>
              <w:spacing w:after="0" w:line="240" w:lineRule="auto"/>
            </w:pPr>
            <w:r/>
            <w:r>
              <w:rPr>
                <w:rFonts w:ascii="Arial" w:hAnsi="Arial" w:eastAsia="Arial"/>
                <w:color w:val="172A2A"/>
                <w:sz w:val="15"/>
              </w:rPr>
              <w:t>app/data/cryptohft_replay.py</w:t>
            </w:r>
          </w:p>
        </w:tc>
        <w:tc>
          <w:tcPr>
            <w:tcW w:type="dxa" w:w="6250"/>
            <w:vAlign w:val="center"/>
            <w:tcMar>
              <w:top w:w="75" w:type="dxa"/>
              <w:start w:w="90" w:type="dxa"/>
              <w:bottom w:w="75" w:type="dxa"/>
              <w:end w:w="90" w:type="dxa"/>
            </w:tcMar>
          </w:tcPr>
          <w:p>
            <w:pPr>
              <w:spacing w:after="0" w:line="240" w:lineRule="auto"/>
            </w:pPr>
            <w:r/>
            <w:r>
              <w:rPr>
                <w:rFonts w:ascii="Arial" w:hAnsi="Arial" w:eastAsia="Arial"/>
                <w:color w:val="172A2A"/>
                <w:sz w:val="15"/>
              </w:rPr>
              <w:t>Tái sử dụng book/replay; bổ sung snapshot timestamp provenance và event merge.</w:t>
            </w:r>
          </w:p>
        </w:tc>
      </w:tr>
      <w:tr>
        <w:tc>
          <w:tcPr>
            <w:tcW w:type="dxa" w:w="3571"/>
            <w:shd w:fill="F4F7F5"/>
            <w:vAlign w:val="center"/>
            <w:tcMar>
              <w:top w:w="75" w:type="dxa"/>
              <w:start w:w="90" w:type="dxa"/>
              <w:bottom w:w="75" w:type="dxa"/>
              <w:end w:w="90" w:type="dxa"/>
            </w:tcMar>
          </w:tcPr>
          <w:p>
            <w:pPr>
              <w:spacing w:after="0" w:line="240" w:lineRule="auto"/>
            </w:pPr>
            <w:r/>
            <w:r>
              <w:rPr>
                <w:rFonts w:ascii="Arial" w:hAnsi="Arial" w:eastAsia="Arial"/>
                <w:color w:val="172A2A"/>
                <w:sz w:val="15"/>
              </w:rPr>
              <w:t>scripts/replay_lob_events.py</w:t>
            </w:r>
          </w:p>
        </w:tc>
        <w:tc>
          <w:tcPr>
            <w:tcW w:type="dxa" w:w="6250"/>
            <w:shd w:fill="F4F7F5"/>
            <w:vAlign w:val="center"/>
            <w:tcMar>
              <w:top w:w="75" w:type="dxa"/>
              <w:start w:w="90" w:type="dxa"/>
              <w:bottom w:w="75" w:type="dxa"/>
              <w:end w:w="90" w:type="dxa"/>
            </w:tcMar>
          </w:tcPr>
          <w:p>
            <w:pPr>
              <w:spacing w:after="0" w:line="240" w:lineRule="auto"/>
            </w:pPr>
            <w:r/>
            <w:r>
              <w:rPr>
                <w:rFonts w:ascii="Arial" w:hAnsi="Arial" w:eastAsia="Arial"/>
                <w:color w:val="172A2A"/>
                <w:sz w:val="15"/>
              </w:rPr>
              <w:t>Entry point provider-neutral; parquet ngày và QA sidecar atomic.</w:t>
            </w:r>
          </w:p>
        </w:tc>
      </w:tr>
      <w:tr>
        <w:tc>
          <w:tcPr>
            <w:tcW w:type="dxa" w:w="3571"/>
            <w:vAlign w:val="center"/>
            <w:tcMar>
              <w:top w:w="75" w:type="dxa"/>
              <w:start w:w="90" w:type="dxa"/>
              <w:bottom w:w="75" w:type="dxa"/>
              <w:end w:w="90" w:type="dxa"/>
            </w:tcMar>
          </w:tcPr>
          <w:p>
            <w:pPr>
              <w:spacing w:after="0" w:line="240" w:lineRule="auto"/>
            </w:pPr>
            <w:r/>
            <w:r>
              <w:rPr>
                <w:rFonts w:ascii="Arial" w:hAnsi="Arial" w:eastAsia="Arial"/>
                <w:color w:val="172A2A"/>
                <w:sz w:val="15"/>
              </w:rPr>
              <w:t>config/settings.yaml</w:t>
            </w:r>
          </w:p>
        </w:tc>
        <w:tc>
          <w:tcPr>
            <w:tcW w:type="dxa" w:w="6250"/>
            <w:vAlign w:val="center"/>
            <w:tcMar>
              <w:top w:w="75" w:type="dxa"/>
              <w:start w:w="90" w:type="dxa"/>
              <w:bottom w:w="75" w:type="dxa"/>
              <w:end w:w="90" w:type="dxa"/>
            </w:tcMar>
          </w:tcPr>
          <w:p>
            <w:pPr>
              <w:spacing w:after="0" w:line="240" w:lineRule="auto"/>
            </w:pPr>
            <w:r/>
            <w:r>
              <w:rPr>
                <w:rFonts w:ascii="Arial" w:hAnsi="Arial" w:eastAsia="Arial"/>
                <w:color w:val="172A2A"/>
                <w:sz w:val="15"/>
              </w:rPr>
              <w:t>Source, symbols, cadence, snapshot limit, staleness, storage, horizons, label/date policy.</w:t>
            </w:r>
          </w:p>
        </w:tc>
      </w:tr>
      <w:tr>
        <w:tc>
          <w:tcPr>
            <w:tcW w:type="dxa" w:w="3571"/>
            <w:shd w:fill="F4F7F5"/>
            <w:vAlign w:val="center"/>
            <w:tcMar>
              <w:top w:w="75" w:type="dxa"/>
              <w:start w:w="90" w:type="dxa"/>
              <w:bottom w:w="75" w:type="dxa"/>
              <w:end w:w="90" w:type="dxa"/>
            </w:tcMar>
          </w:tcPr>
          <w:p>
            <w:pPr>
              <w:spacing w:after="0" w:line="240" w:lineRule="auto"/>
            </w:pPr>
            <w:r/>
            <w:r>
              <w:rPr>
                <w:rFonts w:ascii="Arial" w:hAnsi="Arial" w:eastAsia="Arial"/>
                <w:color w:val="172A2A"/>
                <w:sz w:val="15"/>
              </w:rPr>
              <w:t>app/data/grid_store.py</w:t>
            </w:r>
          </w:p>
        </w:tc>
        <w:tc>
          <w:tcPr>
            <w:tcW w:type="dxa" w:w="6250"/>
            <w:shd w:fill="F4F7F5"/>
            <w:vAlign w:val="center"/>
            <w:tcMar>
              <w:top w:w="75" w:type="dxa"/>
              <w:start w:w="90" w:type="dxa"/>
              <w:bottom w:w="75" w:type="dxa"/>
              <w:end w:w="90" w:type="dxa"/>
            </w:tcMar>
          </w:tcPr>
          <w:p>
            <w:pPr>
              <w:spacing w:after="0" w:line="240" w:lineRule="auto"/>
            </w:pPr>
            <w:r/>
            <w:r>
              <w:rPr>
                <w:rFonts w:ascii="Arial" w:hAnsi="Arial" w:eastAsia="Arial"/>
                <w:color w:val="172A2A"/>
                <w:sz w:val="15"/>
              </w:rPr>
              <w:t>Đọc grid path từ config thay vì gắn cryptohftdata; cập nhật cache khi partition đổi.</w:t>
            </w:r>
          </w:p>
        </w:tc>
      </w:tr>
      <w:tr>
        <w:tc>
          <w:tcPr>
            <w:tcW w:type="dxa" w:w="3571"/>
            <w:vAlign w:val="center"/>
            <w:tcMar>
              <w:top w:w="75" w:type="dxa"/>
              <w:start w:w="90" w:type="dxa"/>
              <w:bottom w:w="75" w:type="dxa"/>
              <w:end w:w="90" w:type="dxa"/>
            </w:tcMar>
          </w:tcPr>
          <w:p>
            <w:pPr>
              <w:spacing w:after="0" w:line="240" w:lineRule="auto"/>
            </w:pPr>
            <w:r/>
            <w:r>
              <w:rPr>
                <w:rFonts w:ascii="Arial" w:hAnsi="Arial" w:eastAsia="Arial"/>
                <w:color w:val="172A2A"/>
                <w:sz w:val="15"/>
              </w:rPr>
              <w:t>README/data_dictionary</w:t>
            </w:r>
          </w:p>
        </w:tc>
        <w:tc>
          <w:tcPr>
            <w:tcW w:type="dxa" w:w="6250"/>
            <w:vAlign w:val="center"/>
            <w:tcMar>
              <w:top w:w="75" w:type="dxa"/>
              <w:start w:w="90" w:type="dxa"/>
              <w:bottom w:w="75" w:type="dxa"/>
              <w:end w:w="90" w:type="dxa"/>
            </w:tcMar>
          </w:tcPr>
          <w:p>
            <w:pPr>
              <w:spacing w:after="0" w:line="240" w:lineRule="auto"/>
            </w:pPr>
            <w:r/>
            <w:r>
              <w:rPr>
                <w:rFonts w:ascii="Arial" w:hAnsi="Arial" w:eastAsia="Arial"/>
                <w:color w:val="172A2A"/>
                <w:sz w:val="15"/>
              </w:rPr>
              <w:t>Hướng dẫn archive vs live, schema, lệnh, phạm vi lịch sử và giới hạn.</w:t>
            </w:r>
          </w:p>
        </w:tc>
      </w:tr>
    </w:tbl>
    <w:p>
      <w:pPr>
        <w:spacing w:after="20"/>
      </w:pPr>
    </w:p>
    <w:p>
      <w:pPr>
        <w:pStyle w:val="Heading1"/>
      </w:pPr>
      <w:r>
        <w:t>13. Trình tự triển khai</w:t>
      </w:r>
    </w:p>
    <w:tbl>
      <w:tblPr>
        <w:tblW w:type="auto" w:w="0"/>
        <w:jc w:val="center"/>
        <w:tblLayout w:type="fixed"/>
        <w:tblLook w:firstColumn="1" w:firstRow="1" w:lastColumn="0" w:lastRow="0" w:noHBand="0" w:noVBand="1" w:val="04A0"/>
        <w:tblBorders>
          <w:top w:val="single" w:sz="5" w:color="D6E0DB"/>
          <w:left w:val="single" w:sz="5" w:color="D6E0DB"/>
          <w:bottom w:val="single" w:sz="5" w:color="D6E0DB"/>
          <w:right w:val="single" w:sz="5" w:color="D6E0DB"/>
          <w:insideH w:val="single" w:sz="5" w:color="D6E0DB"/>
          <w:insideV w:val="single" w:sz="5" w:color="D6E0DB"/>
        </w:tblBorders>
      </w:tblPr>
      <w:tblGrid>
        <w:gridCol w:w="2448"/>
        <w:gridCol w:w="7373"/>
      </w:tblGrid>
      <w:tr>
        <w:trPr>
          <w:tblHeader w:val="true"/>
        </w:trPr>
        <w:tc>
          <w:tcPr>
            <w:tcW w:type="dxa" w:w="2448"/>
            <w:shd w:fill="24463F"/>
            <w:tcMar>
              <w:top w:w="75" w:type="dxa"/>
              <w:start w:w="90" w:type="dxa"/>
              <w:bottom w:w="75" w:type="dxa"/>
              <w:end w:w="90" w:type="dxa"/>
            </w:tcMar>
            <w:vAlign w:val="center"/>
          </w:tcPr>
          <w:p>
            <w:r/>
            <w:r>
              <w:rPr>
                <w:rFonts w:ascii="Arial" w:hAnsi="Arial" w:eastAsia="Arial"/>
                <w:b/>
                <w:color w:val="FFFFFF"/>
                <w:sz w:val="16"/>
              </w:rPr>
              <w:t>Giai đoạn</w:t>
            </w:r>
          </w:p>
        </w:tc>
        <w:tc>
          <w:tcPr>
            <w:tcW w:type="dxa" w:w="7373"/>
            <w:shd w:fill="24463F"/>
            <w:tcMar>
              <w:top w:w="75" w:type="dxa"/>
              <w:start w:w="90" w:type="dxa"/>
              <w:bottom w:w="75" w:type="dxa"/>
              <w:end w:w="90" w:type="dxa"/>
            </w:tcMar>
            <w:vAlign w:val="center"/>
          </w:tcPr>
          <w:p>
            <w:r/>
            <w:r>
              <w:rPr>
                <w:rFonts w:ascii="Arial" w:hAnsi="Arial" w:eastAsia="Arial"/>
                <w:b/>
                <w:color w:val="FFFFFF"/>
                <w:sz w:val="16"/>
              </w:rPr>
              <w:t>Cổng chuyển bước</w:t>
            </w:r>
          </w:p>
        </w:tc>
      </w:tr>
      <w:tr>
        <w:tc>
          <w:tcPr>
            <w:tcW w:type="dxa" w:w="2448"/>
            <w:vAlign w:val="center"/>
            <w:tcMar>
              <w:top w:w="75" w:type="dxa"/>
              <w:start w:w="90" w:type="dxa"/>
              <w:bottom w:w="75" w:type="dxa"/>
              <w:end w:w="90" w:type="dxa"/>
            </w:tcMar>
          </w:tcPr>
          <w:p>
            <w:pPr>
              <w:spacing w:after="0" w:line="240" w:lineRule="auto"/>
            </w:pPr>
            <w:r/>
            <w:r>
              <w:rPr>
                <w:rFonts w:ascii="Arial" w:hAnsi="Arial" w:eastAsia="Arial"/>
                <w:color w:val="172A2A"/>
                <w:sz w:val="15"/>
              </w:rPr>
              <w:t>0. Chọn nguồn</w:t>
            </w:r>
          </w:p>
        </w:tc>
        <w:tc>
          <w:tcPr>
            <w:tcW w:type="dxa" w:w="7373"/>
            <w:vAlign w:val="center"/>
            <w:tcMar>
              <w:top w:w="75" w:type="dxa"/>
              <w:start w:w="90" w:type="dxa"/>
              <w:bottom w:w="75" w:type="dxa"/>
              <w:end w:w="90" w:type="dxa"/>
            </w:tcMar>
          </w:tcPr>
          <w:p>
            <w:pPr>
              <w:spacing w:after="0" w:line="240" w:lineRule="auto"/>
            </w:pPr>
            <w:r/>
            <w:r>
              <w:rPr>
                <w:rFonts w:ascii="Arial" w:hAnsi="Arial" w:eastAsia="Arial"/>
                <w:color w:val="172A2A"/>
                <w:sz w:val="15"/>
              </w:rPr>
              <w:t>Chốt Binance Spot, symbols, live hay historical, ngày, quyền lưu trữ, horizon.</w:t>
            </w:r>
          </w:p>
        </w:tc>
      </w:tr>
      <w:tr>
        <w:tc>
          <w:tcPr>
            <w:tcW w:type="dxa" w:w="2448"/>
            <w:shd w:fill="F4F7F5"/>
            <w:vAlign w:val="center"/>
            <w:tcMar>
              <w:top w:w="75" w:type="dxa"/>
              <w:start w:w="90" w:type="dxa"/>
              <w:bottom w:w="75" w:type="dxa"/>
              <w:end w:w="90" w:type="dxa"/>
            </w:tcMar>
          </w:tcPr>
          <w:p>
            <w:pPr>
              <w:spacing w:after="0" w:line="240" w:lineRule="auto"/>
            </w:pPr>
            <w:r/>
            <w:r>
              <w:rPr>
                <w:rFonts w:ascii="Arial" w:hAnsi="Arial" w:eastAsia="Arial"/>
                <w:color w:val="172A2A"/>
                <w:sz w:val="15"/>
              </w:rPr>
              <w:t>1. Collector</w:t>
            </w:r>
          </w:p>
        </w:tc>
        <w:tc>
          <w:tcPr>
            <w:tcW w:type="dxa" w:w="7373"/>
            <w:shd w:fill="F4F7F5"/>
            <w:vAlign w:val="center"/>
            <w:tcMar>
              <w:top w:w="75" w:type="dxa"/>
              <w:start w:w="90" w:type="dxa"/>
              <w:bottom w:w="75" w:type="dxa"/>
              <w:end w:w="90" w:type="dxa"/>
            </w:tcMar>
          </w:tcPr>
          <w:p>
            <w:pPr>
              <w:spacing w:after="0" w:line="240" w:lineRule="auto"/>
            </w:pPr>
            <w:r/>
            <w:r>
              <w:rPr>
                <w:rFonts w:ascii="Arial" w:hAnsi="Arial" w:eastAsia="Arial"/>
                <w:color w:val="172A2A"/>
                <w:sz w:val="15"/>
              </w:rPr>
              <w:t>Nhận snapshot+diff+trades; xác minh bootstrap, gap, reconnect và raw logs.</w:t>
            </w:r>
          </w:p>
        </w:tc>
      </w:tr>
      <w:tr>
        <w:tc>
          <w:tcPr>
            <w:tcW w:type="dxa" w:w="2448"/>
            <w:vAlign w:val="center"/>
            <w:tcMar>
              <w:top w:w="75" w:type="dxa"/>
              <w:start w:w="90" w:type="dxa"/>
              <w:bottom w:w="75" w:type="dxa"/>
              <w:end w:w="90" w:type="dxa"/>
            </w:tcMar>
          </w:tcPr>
          <w:p>
            <w:pPr>
              <w:spacing w:after="0" w:line="240" w:lineRule="auto"/>
            </w:pPr>
            <w:r/>
            <w:r>
              <w:rPr>
                <w:rFonts w:ascii="Arial" w:hAnsi="Arial" w:eastAsia="Arial"/>
                <w:color w:val="172A2A"/>
                <w:sz w:val="15"/>
              </w:rPr>
              <w:t>2. Normalize/replay</w:t>
            </w:r>
          </w:p>
        </w:tc>
        <w:tc>
          <w:tcPr>
            <w:tcW w:type="dxa" w:w="7373"/>
            <w:vAlign w:val="center"/>
            <w:tcMar>
              <w:top w:w="75" w:type="dxa"/>
              <w:start w:w="90" w:type="dxa"/>
              <w:bottom w:w="75" w:type="dxa"/>
              <w:end w:w="90" w:type="dxa"/>
            </w:tcMar>
          </w:tcPr>
          <w:p>
            <w:pPr>
              <w:spacing w:after="0" w:line="240" w:lineRule="auto"/>
            </w:pPr>
            <w:r/>
            <w:r>
              <w:rPr>
                <w:rFonts w:ascii="Arial" w:hAnsi="Arial" w:eastAsia="Arial"/>
                <w:color w:val="172A2A"/>
                <w:sz w:val="15"/>
              </w:rPr>
              <w:t>Canonical events phát grid; gap không tạo row hợp lệ.</w:t>
            </w:r>
          </w:p>
        </w:tc>
      </w:tr>
      <w:tr>
        <w:tc>
          <w:tcPr>
            <w:tcW w:type="dxa" w:w="2448"/>
            <w:shd w:fill="F4F7F5"/>
            <w:vAlign w:val="center"/>
            <w:tcMar>
              <w:top w:w="75" w:type="dxa"/>
              <w:start w:w="90" w:type="dxa"/>
              <w:bottom w:w="75" w:type="dxa"/>
              <w:end w:w="90" w:type="dxa"/>
            </w:tcMar>
          </w:tcPr>
          <w:p>
            <w:pPr>
              <w:spacing w:after="0" w:line="240" w:lineRule="auto"/>
            </w:pPr>
            <w:r/>
            <w:r>
              <w:rPr>
                <w:rFonts w:ascii="Arial" w:hAnsi="Arial" w:eastAsia="Arial"/>
                <w:color w:val="172A2A"/>
                <w:sz w:val="15"/>
              </w:rPr>
              <w:t>3. Features/labels</w:t>
            </w:r>
          </w:p>
        </w:tc>
        <w:tc>
          <w:tcPr>
            <w:tcW w:type="dxa" w:w="7373"/>
            <w:shd w:fill="F4F7F5"/>
            <w:vAlign w:val="center"/>
            <w:tcMar>
              <w:top w:w="75" w:type="dxa"/>
              <w:start w:w="90" w:type="dxa"/>
              <w:bottom w:w="75" w:type="dxa"/>
              <w:end w:w="90" w:type="dxa"/>
            </w:tcMar>
          </w:tcPr>
          <w:p>
            <w:pPr>
              <w:spacing w:after="0" w:line="240" w:lineRule="auto"/>
            </w:pPr>
            <w:r/>
            <w:r>
              <w:rPr>
                <w:rFonts w:ascii="Arial" w:hAnsi="Arial" w:eastAsia="Arial"/>
                <w:color w:val="172A2A"/>
                <w:sz w:val="15"/>
              </w:rPr>
              <w:t>Point-in-time features, train-only thresholds, test period chưa bị xem.</w:t>
            </w:r>
          </w:p>
        </w:tc>
      </w:tr>
      <w:tr>
        <w:tc>
          <w:tcPr>
            <w:tcW w:type="dxa" w:w="2448"/>
            <w:vAlign w:val="center"/>
            <w:tcMar>
              <w:top w:w="75" w:type="dxa"/>
              <w:start w:w="90" w:type="dxa"/>
              <w:bottom w:w="75" w:type="dxa"/>
              <w:end w:w="90" w:type="dxa"/>
            </w:tcMar>
          </w:tcPr>
          <w:p>
            <w:pPr>
              <w:spacing w:after="0" w:line="240" w:lineRule="auto"/>
            </w:pPr>
            <w:r/>
            <w:r>
              <w:rPr>
                <w:rFonts w:ascii="Arial" w:hAnsi="Arial" w:eastAsia="Arial"/>
                <w:color w:val="172A2A"/>
                <w:sz w:val="15"/>
              </w:rPr>
              <w:t>4. QA/readiness</w:t>
            </w:r>
          </w:p>
        </w:tc>
        <w:tc>
          <w:tcPr>
            <w:tcW w:type="dxa" w:w="7373"/>
            <w:vAlign w:val="center"/>
            <w:tcMar>
              <w:top w:w="75" w:type="dxa"/>
              <w:start w:w="90" w:type="dxa"/>
              <w:bottom w:w="75" w:type="dxa"/>
              <w:end w:w="90" w:type="dxa"/>
            </w:tcMar>
          </w:tcPr>
          <w:p>
            <w:pPr>
              <w:spacing w:after="0" w:line="240" w:lineRule="auto"/>
            </w:pPr>
            <w:r/>
            <w:r>
              <w:rPr>
                <w:rFonts w:ascii="Arial" w:hAnsi="Arial" w:eastAsia="Arial"/>
                <w:color w:val="172A2A"/>
                <w:sz w:val="15"/>
              </w:rPr>
              <w:t>Coverage, manifest, data dictionary và class balance đủ để walk-forward.</w:t>
            </w:r>
          </w:p>
        </w:tc>
      </w:tr>
      <w:tr>
        <w:tc>
          <w:tcPr>
            <w:tcW w:type="dxa" w:w="2448"/>
            <w:shd w:fill="F4F7F5"/>
            <w:vAlign w:val="center"/>
            <w:tcMar>
              <w:top w:w="75" w:type="dxa"/>
              <w:start w:w="90" w:type="dxa"/>
              <w:bottom w:w="75" w:type="dxa"/>
              <w:end w:w="90" w:type="dxa"/>
            </w:tcMar>
          </w:tcPr>
          <w:p>
            <w:pPr>
              <w:spacing w:after="0" w:line="240" w:lineRule="auto"/>
            </w:pPr>
            <w:r/>
            <w:r>
              <w:rPr>
                <w:rFonts w:ascii="Arial" w:hAnsi="Arial" w:eastAsia="Arial"/>
                <w:color w:val="172A2A"/>
                <w:sz w:val="15"/>
              </w:rPr>
              <w:t>5. Dashboard</w:t>
            </w:r>
          </w:p>
        </w:tc>
        <w:tc>
          <w:tcPr>
            <w:tcW w:type="dxa" w:w="7373"/>
            <w:shd w:fill="F4F7F5"/>
            <w:vAlign w:val="center"/>
            <w:tcMar>
              <w:top w:w="75" w:type="dxa"/>
              <w:start w:w="90" w:type="dxa"/>
              <w:bottom w:w="75" w:type="dxa"/>
              <w:end w:w="90" w:type="dxa"/>
            </w:tcMar>
          </w:tcPr>
          <w:p>
            <w:pPr>
              <w:spacing w:after="0" w:line="240" w:lineRule="auto"/>
            </w:pPr>
            <w:r/>
            <w:r>
              <w:rPr>
                <w:rFonts w:ascii="Arial" w:hAnsi="Arial" w:eastAsia="Arial"/>
                <w:color w:val="172A2A"/>
                <w:sz w:val="15"/>
              </w:rPr>
              <w:t>API đọc parquet atomic; nếu có live/latest, thêm chế độ hiển thị riêng.</w:t>
            </w:r>
          </w:p>
        </w:tc>
      </w:tr>
    </w:tbl>
    <w:p>
      <w:pPr>
        <w:spacing w:after="20"/>
      </w:pPr>
    </w:p>
    <w:p>
      <w:pPr>
        <w:pStyle w:val="Heading1"/>
      </w:pPr>
      <w:r>
        <w:t>14. Quyết định cần khóa trước khi code</w:t>
      </w:r>
    </w:p>
    <w:p>
      <w:pPr>
        <w:pStyle w:val="ListBullet"/>
        <w:spacing w:after="40" w:line="245" w:lineRule="auto"/>
        <w:ind w:left="317" w:hanging="187"/>
      </w:pPr>
      <w:r>
        <w:rPr>
          <w:rFonts w:ascii="Arial" w:hAnsi="Arial" w:eastAsia="Arial"/>
          <w:color w:val="172A2A"/>
          <w:sz w:val="18"/>
        </w:rPr>
        <w:t>Archive historical L2 nào sẽ phủ thời kỳ walk-forward? REST depth không phải kho L2 lịch sử.</w:t>
      </w:r>
    </w:p>
    <w:p>
      <w:pPr>
        <w:pStyle w:val="ListBullet"/>
        <w:spacing w:after="40" w:line="245" w:lineRule="auto"/>
        <w:ind w:left="317" w:hanging="187"/>
      </w:pPr>
      <w:r>
        <w:rPr>
          <w:rFonts w:ascii="Arial" w:hAnsi="Arial" w:eastAsia="Arial"/>
          <w:color w:val="172A2A"/>
          <w:sz w:val="18"/>
        </w:rPr>
        <w:t>Nếu chỉ thu thập live từ hôm nay, chấp nhận rằng historical test/model chưa sẵn sàng.</w:t>
      </w:r>
    </w:p>
    <w:p>
      <w:pPr>
        <w:pStyle w:val="ListBullet"/>
        <w:spacing w:after="40" w:line="245" w:lineRule="auto"/>
        <w:ind w:left="317" w:hanging="187"/>
      </w:pPr>
      <w:r>
        <w:rPr>
          <w:rFonts w:ascii="Arial" w:hAnsi="Arial" w:eastAsia="Arial"/>
          <w:color w:val="172A2A"/>
          <w:sz w:val="18"/>
        </w:rPr>
        <w:t>Chọn spread Q95 làm primary stress label hay giữ composite hiện có; lựa chọn còn lại chỉ là sensitivity.</w:t>
      </w:r>
    </w:p>
    <w:p>
      <w:pPr>
        <w:pStyle w:val="ListBullet"/>
        <w:spacing w:after="40" w:line="245" w:lineRule="auto"/>
        <w:ind w:left="317" w:hanging="187"/>
      </w:pPr>
      <w:r>
        <w:rPr>
          <w:rFonts w:ascii="Arial" w:hAnsi="Arial" w:eastAsia="Arial"/>
          <w:color w:val="172A2A"/>
          <w:sz w:val="18"/>
        </w:rPr>
        <w:t>Xác nhận date windows theo archive thật, không dùng mặc định 2025 nếu chưa có nguồn phủ giai đoạn đó.</w:t>
      </w:r>
    </w:p>
    <w:p>
      <w:pPr>
        <w:pStyle w:val="ListBullet"/>
        <w:spacing w:after="40" w:line="245" w:lineRule="auto"/>
        <w:ind w:left="317" w:hanging="187"/>
      </w:pPr>
      <w:r>
        <w:rPr>
          <w:rFonts w:ascii="Arial" w:hAnsi="Arial" w:eastAsia="Arial"/>
          <w:color w:val="172A2A"/>
          <w:sz w:val="18"/>
        </w:rPr>
        <w:t>Để Coinbase sau khi pipeline Binance qua QA.</w:t>
      </w:r>
    </w:p>
    <w:p>
      <w:pPr>
        <w:pStyle w:val="Heading1"/>
      </w:pPr>
      <w:r>
        <w:t>Tài liệu kỹ thuật tham khảo</w:t>
      </w:r>
    </w:p>
    <w:p>
      <w:pPr>
        <w:spacing w:after="40"/>
      </w:pPr>
      <w:r>
        <w:rPr>
          <w:rFonts w:ascii="Arial" w:hAnsi="Arial" w:eastAsia="Arial"/>
          <w:b/>
          <w:color w:val="172A2A"/>
          <w:sz w:val="15"/>
        </w:rPr>
        <w:t xml:space="preserve">Binance Spot WebSocket Streams - diff depth và đồng bộ snapshot  </w:t>
      </w:r>
      <w:hyperlink r:id="rId9">
        <w:r>
          <w:rPr>
            <w:color w:val="315E55"/>
            <w:u w:val="single"/>
          </w:rPr>
          <w:t>https://github.com/binance/binance-spot-api-docs/blob/master/web-socket-streams.md</w:t>
        </w:r>
      </w:hyperlink>
    </w:p>
    <w:p>
      <w:pPr>
        <w:spacing w:after="40"/>
      </w:pPr>
      <w:r>
        <w:rPr>
          <w:rFonts w:ascii="Arial" w:hAnsi="Arial" w:eastAsia="Arial"/>
          <w:b/>
          <w:color w:val="172A2A"/>
          <w:sz w:val="15"/>
        </w:rPr>
        <w:t xml:space="preserve">Binance Spot REST API - Order book snapshot  </w:t>
      </w:r>
      <w:hyperlink r:id="rId10">
        <w:r>
          <w:rPr>
            <w:color w:val="315E55"/>
            <w:u w:val="single"/>
          </w:rPr>
          <w:t>https://github.com/binance/binance-spot-api-docs/blob/master/rest-api.md#order-book</w:t>
        </w:r>
      </w:hyperlink>
    </w:p>
    <w:p>
      <w:pPr>
        <w:spacing w:after="40"/>
      </w:pPr>
      <w:r>
        <w:rPr>
          <w:rFonts w:ascii="Arial" w:hAnsi="Arial" w:eastAsia="Arial"/>
          <w:b/>
          <w:color w:val="172A2A"/>
          <w:sz w:val="15"/>
        </w:rPr>
        <w:t xml:space="preserve">Binance Spot Market Data Only - public data không cần API key  </w:t>
      </w:r>
      <w:hyperlink r:id="rId11">
        <w:r>
          <w:rPr>
            <w:color w:val="315E55"/>
            <w:u w:val="single"/>
          </w:rPr>
          <w:t>https://github.com/binance/binance-spot-api-docs/blob/master/faqs/market_data_only.md</w:t>
        </w:r>
      </w:hyperlink>
    </w:p>
    <w:p>
      <w:pPr>
        <w:spacing w:after="40"/>
      </w:pPr>
      <w:r>
        <w:rPr>
          <w:rFonts w:ascii="Arial" w:hAnsi="Arial" w:eastAsia="Arial"/>
          <w:b/>
          <w:color w:val="172A2A"/>
          <w:sz w:val="15"/>
        </w:rPr>
        <w:t xml:space="preserve">Binance Public Data - archive market data  </w:t>
      </w:r>
      <w:hyperlink r:id="rId12">
        <w:r>
          <w:rPr>
            <w:color w:val="315E55"/>
            <w:u w:val="single"/>
          </w:rPr>
          <w:t>https://github.com/binance/binance-public-data</w:t>
        </w:r>
      </w:hyperlink>
    </w:p>
    <w:p>
      <w:pPr>
        <w:spacing w:after="0" w:line="250" w:lineRule="auto"/>
      </w:pPr>
      <w:r>
        <w:rPr>
          <w:rFonts w:ascii="Arial" w:hAnsi="Arial" w:eastAsia="Arial"/>
          <w:b w:val="0"/>
          <w:color w:val="5F6D6B"/>
          <w:sz w:val="14"/>
        </w:rPr>
        <w:t>Cơ sở nội dung: Research Blueprint 05 do người dùng cung cấp; đối chiếu README, data dictionary, settings và module replay hiện có. Đây là code plan, chưa tạo collector hoặc tải dữ liệu.</w:t>
      </w:r>
    </w:p>
    <w:sectPr w:rsidR="00FC693F" w:rsidRPr="0006063C" w:rsidSect="00034616">
      <w:pgSz w:w="11909" w:h="16834"/>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rial" w:hAnsi="Arial" w:eastAsia="Arial"/>
      <w:color w:val="172A2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rial" w:hAnsi="Arial" w:eastAsia="Arial"/>
      <w:b/>
      <w:bCs/>
      <w:color w:val="24463F"/>
      <w:sz w:val="28"/>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eastAsia="Arial"/>
      <w:b/>
      <w:bCs/>
      <w:color w:val="315E5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rial" w:hAnsi="Arial" w:eastAsia="Arial"/>
      <w:b/>
      <w:color w:val="172A2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20" w:after="20"/>
      <w:ind w:left="173"/>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binance/binance-spot-api-docs/blob/master/web-socket-streams.md" TargetMode="External"/><Relationship Id="rId10" Type="http://schemas.openxmlformats.org/officeDocument/2006/relationships/hyperlink" Target="https://github.com/binance/binance-spot-api-docs/blob/master/rest-api.md#order-book" TargetMode="External"/><Relationship Id="rId11" Type="http://schemas.openxmlformats.org/officeDocument/2006/relationships/hyperlink" Target="https://github.com/binance/binance-spot-api-docs/blob/master/faqs/market_data_only.md" TargetMode="External"/><Relationship Id="rId12" Type="http://schemas.openxmlformats.org/officeDocument/2006/relationships/hyperlink" Target="https://github.com/binance/binance-public-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thu thập và xử lý dữ liệu đầu vào</dc:title>
  <dc:subject>Limit Order Book and Liquidity Stress Prediction</dc:subject>
  <dc:creator>Research Blueprint 05</dc:creator>
  <cp:keywords>LOB, Binance Spot, OFI, liquidity stress, data pipeline</cp:keywords>
  <dc:description>generated by python-docx</dc:description>
  <cp:lastModifiedBy/>
  <cp:revision>1</cp:revision>
  <dcterms:created xsi:type="dcterms:W3CDTF">2013-12-23T23:15:00Z</dcterms:created>
  <dcterms:modified xsi:type="dcterms:W3CDTF">2013-12-23T23:15:00Z</dcterms:modified>
  <cp:category/>
</cp:coreProperties>
</file>