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8"/>
          <w:sz w:val="30"/>
        </w:rPr>
        <w:t>MONETIZATION ONE-PAGER: AUTOSUPPORT AI</w:t>
      </w:r>
    </w:p>
    <w:p>
      <w:pPr>
        <w:spacing w:after="80"/>
        <w:jc w:val="center"/>
      </w:pPr>
      <w:r>
        <w:rPr>
          <w:rFonts w:ascii="Arial" w:hAnsi="Arial"/>
          <w:i/>
          <w:color w:val="595959"/>
          <w:sz w:val="17"/>
        </w:rPr>
        <w:t>Tác giả: Nguyễn Thị Minh Khánh | Mã: 2A202602546 | Track 1 - AI Engineering &amp; Product Management</w:t>
        <w:br/>
        <w:t>File Excel đính kèm: NguyenThiMinhKhanh_Day22_model.xlsx | Ngày chốt số liệu: 26/08/2026 | Tỷ giá: 26,000 VND / USD</w:t>
      </w:r>
    </w:p>
    <w:p>
      <w:pPr>
        <w:spacing w:before="120" w:after="40"/>
        <w:shd w:val="clear" w:color="auto" w:fill="1F4E78"/>
      </w:pPr>
      <w:r>
        <w:rPr>
          <w:rFonts w:ascii="Arial" w:hAnsi="Arial"/>
          <w:b/>
          <w:color w:val="FFFFFF"/>
          <w:sz w:val="20"/>
        </w:rPr>
        <w:t xml:space="preserve">  1. TỔNG QUAN ĐỊNH VỊ SẢN PHẨM &amp; NGÂN SÁCH KHÁCH HÀNG</w:t>
      </w:r>
    </w:p>
    <w:p>
      <w:pPr>
        <w:spacing w:after="60" w:line="276" w:lineRule="auto"/>
      </w:pPr>
      <w:r>
        <w:rPr>
          <w:rFonts w:ascii="Arial" w:hAnsi="Arial"/>
          <w:b/>
          <w:sz w:val="17"/>
        </w:rPr>
        <w:t xml:space="preserve">• Tên sản phẩm: </w:t>
      </w:r>
      <w:r>
        <w:rPr>
          <w:rFonts w:ascii="Arial" w:hAnsi="Arial"/>
          <w:sz w:val="17"/>
        </w:rPr>
        <w:t>AutoSupport AI — Autonomous Customer Support Resolution Agent cho E-commerce SME.</w:t>
        <w:br/>
      </w:r>
      <w:r>
        <w:rPr>
          <w:rFonts w:ascii="Arial" w:hAnsi="Arial"/>
          <w:b/>
          <w:sz w:val="17"/>
        </w:rPr>
        <w:t xml:space="preserve">• Định vị 1 câu: </w:t>
      </w:r>
      <w:r>
        <w:rPr>
          <w:rFonts w:ascii="Arial" w:hAnsi="Arial"/>
          <w:sz w:val="17"/>
        </w:rPr>
        <w:t>"Agent AI tự động tiếp nhận, tra cứu chính sách/vận đơn và giải quyết dứt điểm ticket CSKH ca đêm mà không cần nhân sự trực ca."</w:t>
        <w:br/>
      </w:r>
      <w:r>
        <w:rPr>
          <w:rFonts w:ascii="Arial" w:hAnsi="Arial"/>
          <w:b/>
          <w:sz w:val="17"/>
        </w:rPr>
        <w:t xml:space="preserve">• Budget Line (Ngân sách khách): </w:t>
      </w:r>
      <w:r>
        <w:rPr>
          <w:rFonts w:ascii="Arial" w:hAnsi="Arial"/>
          <w:sz w:val="17"/>
        </w:rPr>
        <w:t>Ngân sách Vận hành / Nhân sự trực ca (Ops Headcount Budget). Tiết kiệm chi phí thuê người trực đêm ($350 - $500/tháng), Founder/COO quyết định trong &lt; 7 ngày.</w:t>
        <w:br/>
      </w:r>
      <w:r>
        <w:rPr>
          <w:rFonts w:ascii="Arial" w:hAnsi="Arial"/>
          <w:b/>
          <w:sz w:val="17"/>
        </w:rPr>
        <w:t xml:space="preserve">• Định nghĩa 1 Job hoàn thành: </w:t>
      </w:r>
      <w:r>
        <w:rPr>
          <w:rFonts w:ascii="Arial" w:hAnsi="Arial"/>
          <w:sz w:val="17"/>
        </w:rPr>
        <w:t>"1 ticket CSKH được giải quyết dứt điểm: Khách hàng xác nhận hài lòng hoặc không phản hồi sau 24h, và không bị escalate sang người."</w:t>
      </w:r>
    </w:p>
    <w:p>
      <w:pPr>
        <w:spacing w:before="120" w:after="40"/>
        <w:shd w:val="clear" w:color="auto" w:fill="1F4E78"/>
      </w:pPr>
      <w:r>
        <w:rPr>
          <w:rFonts w:ascii="Arial" w:hAnsi="Arial"/>
          <w:b/>
          <w:color w:val="FFFFFF"/>
          <w:sz w:val="20"/>
        </w:rPr>
        <w:t xml:space="preserve">  2. KHỐI 1: UNIT ECONOMICS, COST/JOB &amp; ĐỊNH GIÁ (PRICING BLOCK)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3168"/>
            <w:shd w:val="clear" w:color="auto" w:fill="D9E1F2"/>
          </w:tcPr>
          <w:p>
            <w:r>
              <w:rPr>
                <w:rFonts w:ascii="Arial" w:hAnsi="Arial"/>
                <w:b/>
                <w:sz w:val="17"/>
              </w:rPr>
              <w:t>Chỉ số Unit Economics</w:t>
            </w:r>
          </w:p>
        </w:tc>
        <w:tc>
          <w:tcPr>
            <w:tcW w:type="dxa" w:w="1584"/>
            <w:shd w:val="clear" w:color="auto" w:fill="D9E1F2"/>
          </w:tcPr>
          <w:p>
            <w:r>
              <w:rPr>
                <w:rFonts w:ascii="Arial" w:hAnsi="Arial"/>
                <w:b/>
                <w:sz w:val="17"/>
              </w:rPr>
              <w:t>Con số</w:t>
            </w:r>
          </w:p>
        </w:tc>
        <w:tc>
          <w:tcPr>
            <w:tcW w:type="dxa" w:w="1584"/>
            <w:shd w:val="clear" w:color="auto" w:fill="D9E1F2"/>
          </w:tcPr>
          <w:p>
            <w:r>
              <w:rPr>
                <w:rFonts w:ascii="Arial" w:hAnsi="Arial"/>
                <w:b/>
                <w:sz w:val="17"/>
              </w:rPr>
              <w:t>Ô Excel</w:t>
            </w:r>
          </w:p>
        </w:tc>
        <w:tc>
          <w:tcPr>
            <w:tcW w:type="dxa" w:w="4464"/>
            <w:shd w:val="clear" w:color="auto" w:fill="D9E1F2"/>
          </w:tcPr>
          <w:p>
            <w:r>
              <w:rPr>
                <w:rFonts w:ascii="Arial" w:hAnsi="Arial"/>
                <w:b/>
                <w:sz w:val="17"/>
              </w:rPr>
              <w:t>Cơ sở xác lập &amp; Công thức tính toán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6"/>
              </w:rPr>
              <w:t>Quy mô tiếp nhận tháng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16"/>
              </w:rPr>
              <w:t>2,000 tickets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16"/>
              </w:rPr>
              <w:t>1_Cost_Job!B14</w:t>
            </w:r>
          </w:p>
        </w:tc>
        <w:tc>
          <w:tcPr>
            <w:tcW w:type="dxa" w:w="4464"/>
          </w:tcPr>
          <w:p>
            <w:r>
              <w:rPr>
                <w:rFonts w:ascii="Arial" w:hAnsi="Arial"/>
                <w:sz w:val="16"/>
              </w:rPr>
              <w:t>Quy mô shop E-commerce SMB tiêu chuẩn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6"/>
              </w:rPr>
              <w:t>Tỷ lệ Containment Rate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16"/>
              </w:rPr>
              <w:t>82.0%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16"/>
              </w:rPr>
              <w:t>1_Cost_Job!B15</w:t>
            </w:r>
          </w:p>
        </w:tc>
        <w:tc>
          <w:tcPr>
            <w:tcW w:type="dxa" w:w="4464"/>
          </w:tcPr>
          <w:p>
            <w:r>
              <w:rPr>
                <w:rFonts w:ascii="Arial" w:hAnsi="Arial"/>
                <w:sz w:val="16"/>
              </w:rPr>
              <w:t>Đo lường từ bộ Eval 500 test cases (Benchmark Intercom Fin 82%)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b/>
                <w:sz w:val="16"/>
              </w:rPr>
              <w:t>Số Job HOÀN THÀNH (Mẫu số)</w:t>
            </w:r>
          </w:p>
        </w:tc>
        <w:tc>
          <w:tcPr>
            <w:tcW w:type="dxa" w:w="1584"/>
            <w:shd w:val="clear" w:color="auto" w:fill="E2EFDA"/>
          </w:tcPr>
          <w:p>
            <w:r>
              <w:rPr>
                <w:rFonts w:ascii="Arial" w:hAnsi="Arial"/>
                <w:b/>
                <w:sz w:val="16"/>
              </w:rPr>
              <w:t>1,640 jobs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b/>
                <w:sz w:val="16"/>
              </w:rPr>
              <w:t>1_Cost_Job!B16</w:t>
            </w:r>
          </w:p>
        </w:tc>
        <w:tc>
          <w:tcPr>
            <w:tcW w:type="dxa" w:w="4464"/>
          </w:tcPr>
          <w:p>
            <w:r>
              <w:rPr>
                <w:rFonts w:ascii="Arial" w:hAnsi="Arial"/>
                <w:b/>
                <w:sz w:val="16"/>
              </w:rPr>
              <w:t>= 2,000 x 82.0% (MẪU SỐ THẬT ĐỂ TÍNH COST/JOB)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6"/>
              </w:rPr>
              <w:t>Chi phí LLM API / ticket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16"/>
              </w:rPr>
              <w:t>$0.0128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16"/>
              </w:rPr>
              <w:t>1_Cost_Job!B34</w:t>
            </w:r>
          </w:p>
        </w:tc>
        <w:tc>
          <w:tcPr>
            <w:tcW w:type="dxa" w:w="4464"/>
          </w:tcPr>
          <w:p>
            <w:r>
              <w:rPr>
                <w:rFonts w:ascii="Arial" w:hAnsi="Arial"/>
                <w:sz w:val="16"/>
              </w:rPr>
              <w:t>Claude 3.5 Haiku (Prompt Cache cắt 50.0% chi phí token)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6"/>
              </w:rPr>
              <w:t>Chi phí Hạ tầng / ticket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16"/>
              </w:rPr>
              <w:t>$0.0060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16"/>
              </w:rPr>
              <w:t>1_Cost_Job!B46</w:t>
            </w:r>
          </w:p>
        </w:tc>
        <w:tc>
          <w:tcPr>
            <w:tcW w:type="dxa" w:w="4464"/>
          </w:tcPr>
          <w:p>
            <w:r>
              <w:rPr>
                <w:rFonts w:ascii="Arial" w:hAnsi="Arial"/>
                <w:sz w:val="16"/>
              </w:rPr>
              <w:t>Vector DB ($0.003) + LangSmith Logging ($0.0015) + Serverless ($0.0015)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6"/>
              </w:rPr>
              <w:t>Chi phí Retry dự phòng (8%)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16"/>
              </w:rPr>
              <w:t>$2.04 / tháng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16"/>
              </w:rPr>
              <w:t>1_Cost_Job!B51</w:t>
            </w:r>
          </w:p>
        </w:tc>
        <w:tc>
          <w:tcPr>
            <w:tcW w:type="dxa" w:w="4464"/>
          </w:tcPr>
          <w:p>
            <w:r>
              <w:rPr>
                <w:rFonts w:ascii="Arial" w:hAnsi="Arial"/>
                <w:sz w:val="16"/>
              </w:rPr>
              <w:t>= $25.50 (LLM) x 8% (Dự phòng lỗi API/timeout)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6"/>
              </w:rPr>
              <w:t>Chi phí HITL (Biến thể B)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16"/>
              </w:rPr>
              <w:t>$236.00 / tháng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16"/>
              </w:rPr>
              <w:t>1_Cost_Job!B64</w:t>
            </w:r>
          </w:p>
        </w:tc>
        <w:tc>
          <w:tcPr>
            <w:tcW w:type="dxa" w:w="4464"/>
          </w:tcPr>
          <w:p>
            <w:r>
              <w:rPr>
                <w:rFonts w:ascii="Arial" w:hAnsi="Arial"/>
                <w:sz w:val="16"/>
              </w:rPr>
              <w:t>QA audit 5% ($20.00) + 360 ca escalate (6 phút @ $6/h = $216.00)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6"/>
              </w:rPr>
              <w:t>COST / JOB (Biến thể A - SaaS)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16"/>
              </w:rPr>
              <w:t>$0.0363 / job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16"/>
              </w:rPr>
              <w:t>1_Cost_Job!B76</w:t>
            </w:r>
          </w:p>
        </w:tc>
        <w:tc>
          <w:tcPr>
            <w:tcW w:type="dxa" w:w="4464"/>
          </w:tcPr>
          <w:p>
            <w:r>
              <w:rPr>
                <w:rFonts w:ascii="Arial" w:hAnsi="Arial"/>
                <w:sz w:val="16"/>
              </w:rPr>
              <w:t>Khách tự gánh ca escalate (~944 VNĐ / job)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6"/>
              </w:rPr>
              <w:t>COST / JOB (Biến thể B - Managed)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16"/>
              </w:rPr>
              <w:t>$0.1680 / job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16"/>
              </w:rPr>
              <w:t>1_Cost_Job!B77</w:t>
            </w:r>
          </w:p>
        </w:tc>
        <w:tc>
          <w:tcPr>
            <w:tcW w:type="dxa" w:w="4464"/>
          </w:tcPr>
          <w:p>
            <w:r>
              <w:rPr>
                <w:rFonts w:ascii="Arial" w:hAnsi="Arial"/>
                <w:sz w:val="16"/>
              </w:rPr>
              <w:t>Bán Outcome trọn gói gồm chi phí escalate (~4,368 VNĐ / job)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6"/>
              </w:rPr>
              <w:t>Giá SÀN tối thiểu (3 x Cost/Job)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16"/>
              </w:rPr>
              <w:t>$0.504 / job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16"/>
              </w:rPr>
              <w:t>2_Pricing!B7</w:t>
            </w:r>
          </w:p>
        </w:tc>
        <w:tc>
          <w:tcPr>
            <w:tcW w:type="dxa" w:w="4464"/>
          </w:tcPr>
          <w:p>
            <w:r>
              <w:rPr>
                <w:rFonts w:ascii="Arial" w:hAnsi="Arial"/>
                <w:sz w:val="16"/>
              </w:rPr>
              <w:t>= $0.1680 x 3 (Đảm bảo Gross Margin &gt;= 66.7%)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b/>
                <w:sz w:val="16"/>
              </w:rPr>
              <w:t>GIÁ BÁN ĐỀ XUẤT</w:t>
            </w:r>
          </w:p>
        </w:tc>
        <w:tc>
          <w:tcPr>
            <w:tcW w:type="dxa" w:w="1584"/>
            <w:shd w:val="clear" w:color="auto" w:fill="E2EFDA"/>
          </w:tcPr>
          <w:p>
            <w:r>
              <w:rPr>
                <w:rFonts w:ascii="Arial" w:hAnsi="Arial"/>
                <w:b/>
                <w:sz w:val="16"/>
              </w:rPr>
              <w:t>$0.60 / resolution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b/>
                <w:sz w:val="16"/>
              </w:rPr>
              <w:t>2_Pricing!B11</w:t>
            </w:r>
          </w:p>
        </w:tc>
        <w:tc>
          <w:tcPr>
            <w:tcW w:type="dxa" w:w="4464"/>
          </w:tcPr>
          <w:p>
            <w:r>
              <w:rPr>
                <w:rFonts w:ascii="Arial" w:hAnsi="Arial"/>
                <w:b/>
                <w:sz w:val="16"/>
              </w:rPr>
              <w:t>~15,600 VNĐ / ticket xong (Gói Hybrid $99 + $0.50 vượt)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b/>
                <w:sz w:val="16"/>
              </w:rPr>
              <w:t>GROSS MARGIN % (ở 82% Containment)</w:t>
            </w:r>
          </w:p>
        </w:tc>
        <w:tc>
          <w:tcPr>
            <w:tcW w:type="dxa" w:w="1584"/>
            <w:shd w:val="clear" w:color="auto" w:fill="E2EFDA"/>
          </w:tcPr>
          <w:p>
            <w:r>
              <w:rPr>
                <w:rFonts w:ascii="Arial" w:hAnsi="Arial"/>
                <w:b/>
                <w:sz w:val="16"/>
              </w:rPr>
              <w:t>72.0%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b/>
                <w:sz w:val="16"/>
              </w:rPr>
              <w:t>2_Pricing!B14</w:t>
            </w:r>
          </w:p>
        </w:tc>
        <w:tc>
          <w:tcPr>
            <w:tcW w:type="dxa" w:w="4464"/>
          </w:tcPr>
          <w:p>
            <w:r>
              <w:rPr>
                <w:rFonts w:ascii="Arial" w:hAnsi="Arial"/>
                <w:b/>
                <w:sz w:val="16"/>
              </w:rPr>
              <w:t>= ($0.60 - $0.1680) / $0.60 (ĐẠT CHUẨN XUẤT SẮC &gt;= 60%)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b/>
                <w:sz w:val="16"/>
              </w:rPr>
              <w:t>BREAKEVEN CONTAINMENT RATE</w:t>
            </w:r>
          </w:p>
        </w:tc>
        <w:tc>
          <w:tcPr>
            <w:tcW w:type="dxa" w:w="1584"/>
            <w:shd w:val="clear" w:color="auto" w:fill="E2EFDA"/>
          </w:tcPr>
          <w:p>
            <w:r>
              <w:rPr>
                <w:rFonts w:ascii="Arial" w:hAnsi="Arial"/>
                <w:b/>
                <w:sz w:val="16"/>
              </w:rPr>
              <w:t>68.4%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b/>
                <w:sz w:val="16"/>
              </w:rPr>
              <w:t>2_Pricing!B31</w:t>
            </w:r>
          </w:p>
        </w:tc>
        <w:tc>
          <w:tcPr>
            <w:tcW w:type="dxa" w:w="4464"/>
          </w:tcPr>
          <w:p>
            <w:r>
              <w:rPr>
                <w:rFonts w:ascii="Arial" w:hAnsi="Arial"/>
                <w:b/>
                <w:sz w:val="16"/>
              </w:rPr>
              <w:t>Ngưỡng sinh tử để GM &gt;= 60% (Biên an toàn hiện tại: +13.6%)</w:t>
            </w:r>
          </w:p>
        </w:tc>
      </w:tr>
    </w:tbl>
    <w:p>
      <w:pPr>
        <w:spacing w:before="120" w:after="40"/>
        <w:shd w:val="clear" w:color="auto" w:fill="1F4E78"/>
      </w:pPr>
      <w:r>
        <w:rPr>
          <w:rFonts w:ascii="Arial" w:hAnsi="Arial"/>
          <w:b/>
          <w:color w:val="FFFFFF"/>
          <w:sz w:val="20"/>
        </w:rPr>
        <w:t xml:space="preserve">  3. KHỐI 2: KÊNH PHÂN PHỐI GTM, PAIN MOMENT &amp; KẾ HOẠCH 90 NGÀY</w:t>
      </w:r>
    </w:p>
    <w:p>
      <w:pPr>
        <w:spacing w:after="60" w:line="276" w:lineRule="auto"/>
      </w:pPr>
      <w:r>
        <w:rPr>
          <w:rFonts w:ascii="Arial" w:hAnsi="Arial"/>
          <w:b/>
          <w:sz w:val="17"/>
        </w:rPr>
        <w:t xml:space="preserve">• Ngân sách CAC cho phép: </w:t>
      </w:r>
      <w:r>
        <w:rPr>
          <w:rFonts w:ascii="Arial" w:hAnsi="Arial"/>
          <w:sz w:val="17"/>
        </w:rPr>
        <w:t>ARPU ($300) x GM (72%) x Payback (12 tháng) = $2,592 / khách hàng (4_Channel_Fit!B10).</w:t>
        <w:br/>
      </w:r>
      <w:r>
        <w:rPr>
          <w:rFonts w:ascii="Arial" w:hAnsi="Arial"/>
          <w:b/>
          <w:sz w:val="17"/>
        </w:rPr>
        <w:t xml:space="preserve">• Inside Sales Reality Check: </w:t>
      </w:r>
      <w:r>
        <w:rPr>
          <w:rFonts w:ascii="Arial" w:hAnsi="Arial"/>
          <w:sz w:val="17"/>
        </w:rPr>
        <w:t>Cost per Opportunity của Sales Rep SMB = $6,300, Win rate 25% -&gt; CAC thực tế = $25,200. Hệ số lệch = $25,200 / $2,592 = 9.7 lần -&gt; Sales-Led thuần túy sẽ làm cạn kiệt dòng tiền.</w:t>
        <w:br/>
      </w:r>
      <w:r>
        <w:rPr>
          <w:rFonts w:ascii="Arial" w:hAnsi="Arial"/>
          <w:b/>
          <w:sz w:val="17"/>
        </w:rPr>
        <w:t xml:space="preserve">• Kênh GTM lựa chọn duy nhất: </w:t>
      </w:r>
      <w:r>
        <w:rPr>
          <w:rFonts w:ascii="Arial" w:hAnsi="Arial"/>
          <w:sz w:val="17"/>
        </w:rPr>
        <w:t>PARTNER-LED (Platform Ecosystem) kết hợp PLG Freemium 100 resolutions. Nhúng trực tiếp vào Pancake / BotCake (50,000+ shop E-commerce VN), Haravan &amp; Zalo OA. Chia sẻ 20% revenue share cho Partner; CAC thực tế &lt; $150, Payback 0.7 tháng.</w:t>
        <w:br/>
      </w:r>
      <w:r>
        <w:rPr>
          <w:rFonts w:ascii="Arial" w:hAnsi="Arial"/>
          <w:b/>
          <w:sz w:val="17"/>
        </w:rPr>
        <w:t xml:space="preserve">• Pain Moment (3 phần): </w:t>
      </w:r>
      <w:r>
        <w:rPr>
          <w:rFonts w:ascii="Arial" w:hAnsi="Arial"/>
          <w:sz w:val="17"/>
        </w:rPr>
        <w:t>22h00 - 02h00 sáng (Giờ) | Khách giục đơn/đổi size nhưng nhân viên off ca dồn ứ tin nhắn (Đang làm gì) | Đang mở Pancake Inbox / Zalo OA kiểm tra (App).</w:t>
        <w:br/>
      </w:r>
      <w:r>
        <w:rPr>
          <w:rFonts w:ascii="Arial" w:hAnsi="Arial"/>
          <w:b/>
          <w:sz w:val="17"/>
        </w:rPr>
        <w:t xml:space="preserve">• Điểm nhúng (Zero Friction): </w:t>
      </w:r>
      <w:r>
        <w:rPr>
          <w:rFonts w:ascii="Arial" w:hAnsi="Arial"/>
          <w:sz w:val="17"/>
        </w:rPr>
        <w:t>Cài đặt 1-click qua Webhook vào Pancake/Zalo OA, bot tự động kích hoạt ca đêm trong luồng chat hiện tại.</w:t>
        <w:br/>
      </w:r>
      <w:r>
        <w:rPr>
          <w:rFonts w:ascii="Arial" w:hAnsi="Arial"/>
          <w:b/>
          <w:sz w:val="17"/>
        </w:rPr>
        <w:t xml:space="preserve">• Kế hoạch 90 ngày: </w:t>
      </w:r>
      <w:r>
        <w:rPr>
          <w:rFonts w:ascii="Arial" w:hAnsi="Arial"/>
          <w:sz w:val="17"/>
        </w:rPr>
        <w:t>T1: 5 Design Partners, Containment &gt;= 80%, CSAT &gt;= 4.5/5 -&gt; T2-3: Public Pancake Marketplace, 50 khách trả phí, MRR $5k, CAC &lt; $150 -&gt; T4+: Mở rộng Haravan/Zalo, Action Agent, 150 khách, MRR $15k, GM &gt; 70%.</w:t>
      </w:r>
    </w:p>
    <w:p>
      <w:pPr>
        <w:spacing w:before="120" w:after="40"/>
        <w:shd w:val="clear" w:color="auto" w:fill="1F4E78"/>
      </w:pPr>
      <w:r>
        <w:rPr>
          <w:rFonts w:ascii="Arial" w:hAnsi="Arial"/>
          <w:b/>
          <w:color w:val="FFFFFF"/>
          <w:sz w:val="20"/>
        </w:rPr>
        <w:t xml:space="preserve">  4. KHỐI 3: EVIDENCE PACK (3 TÀI SẢN VƯỢT QUA IT &amp; PROCUREMENT)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592"/>
            <w:shd w:val="clear" w:color="auto" w:fill="D9E1F2"/>
          </w:tcPr>
          <w:p>
            <w:r>
              <w:rPr>
                <w:rFonts w:ascii="Arial" w:hAnsi="Arial"/>
                <w:b/>
                <w:sz w:val="17"/>
              </w:rPr>
              <w:t>Tài sản thẩm định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rFonts w:ascii="Arial" w:hAnsi="Arial"/>
                <w:b/>
                <w:sz w:val="17"/>
              </w:rPr>
              <w:t>Trạng thái</w:t>
            </w:r>
          </w:p>
        </w:tc>
        <w:tc>
          <w:tcPr>
            <w:tcW w:type="dxa" w:w="4176"/>
            <w:shd w:val="clear" w:color="auto" w:fill="D9E1F2"/>
          </w:tcPr>
          <w:p>
            <w:r>
              <w:rPr>
                <w:rFonts w:ascii="Arial" w:hAnsi="Arial"/>
                <w:b/>
                <w:sz w:val="17"/>
              </w:rPr>
              <w:t>Nội dung chứng minh cụ thể</w:t>
            </w:r>
          </w:p>
        </w:tc>
        <w:tc>
          <w:tcPr>
            <w:tcW w:type="dxa" w:w="2304"/>
            <w:shd w:val="clear" w:color="auto" w:fill="D9E1F2"/>
          </w:tcPr>
          <w:p>
            <w:r>
              <w:rPr>
                <w:rFonts w:ascii="Arial" w:hAnsi="Arial"/>
                <w:b/>
                <w:sz w:val="17"/>
              </w:rPr>
              <w:t>Thời hạn &amp; Trách nhiệm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16"/>
              </w:rPr>
              <w:t>1. Eval Results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rFonts w:ascii="Arial" w:hAnsi="Arial"/>
                <w:b/>
                <w:sz w:val="16"/>
              </w:rPr>
              <w:t>ĐÃ CÓ (Verified)</w:t>
            </w:r>
          </w:p>
        </w:tc>
        <w:tc>
          <w:tcPr>
            <w:tcW w:type="dxa" w:w="4176"/>
          </w:tcPr>
          <w:p>
            <w:r>
              <w:rPr>
                <w:rFonts w:ascii="Arial" w:hAnsi="Arial"/>
                <w:sz w:val="16"/>
              </w:rPr>
              <w:t>Bộ 500 test cases thực chiến: Accuracy 96.4%, Containment 82.0%, Fallback an toàn 98.8%, 0 hallucination gây hại.</w:t>
            </w:r>
          </w:p>
        </w:tc>
        <w:tc>
          <w:tcPr>
            <w:tcW w:type="dxa" w:w="2304"/>
          </w:tcPr>
          <w:p>
            <w:r>
              <w:rPr>
                <w:rFonts w:ascii="Arial" w:hAnsi="Arial"/>
                <w:sz w:val="16"/>
              </w:rPr>
              <w:t>AI Lead Engineer (Đã nghiệm thu)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16"/>
              </w:rPr>
              <w:t>2. Security Q&amp;A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rFonts w:ascii="Arial" w:hAnsi="Arial"/>
                <w:b/>
                <w:sz w:val="16"/>
              </w:rPr>
              <w:t>ĐÃ CÓ (Ready)</w:t>
            </w:r>
          </w:p>
        </w:tc>
        <w:tc>
          <w:tcPr>
            <w:tcW w:type="dxa" w:w="4176"/>
          </w:tcPr>
          <w:p>
            <w:r>
              <w:rPr>
                <w:rFonts w:ascii="Arial" w:hAnsi="Arial"/>
                <w:sz w:val="16"/>
              </w:rPr>
              <w:t>Cam kết Zero Data Retention API (không dùng data train model), AES-256 AWS Singapore, Data Export JSON/CSV 1-click.</w:t>
            </w:r>
          </w:p>
        </w:tc>
        <w:tc>
          <w:tcPr>
            <w:tcW w:type="dxa" w:w="2304"/>
          </w:tcPr>
          <w:p>
            <w:r>
              <w:rPr>
                <w:rFonts w:ascii="Arial" w:hAnsi="Arial"/>
                <w:sz w:val="16"/>
              </w:rPr>
              <w:t>CTO &amp; Compliance (Đã sẵn sàng)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16"/>
              </w:rPr>
              <w:t>3. Pilot Report</w:t>
            </w:r>
          </w:p>
        </w:tc>
        <w:tc>
          <w:tcPr>
            <w:tcW w:type="dxa" w:w="1728"/>
            <w:shd w:val="clear" w:color="auto" w:fill="FFF2CC"/>
          </w:tcPr>
          <w:p>
            <w:r>
              <w:rPr>
                <w:rFonts w:ascii="Arial" w:hAnsi="Arial"/>
                <w:b/>
                <w:sz w:val="16"/>
              </w:rPr>
              <w:t>ĐANG LÀM</w:t>
            </w:r>
          </w:p>
        </w:tc>
        <w:tc>
          <w:tcPr>
            <w:tcW w:type="dxa" w:w="4176"/>
          </w:tcPr>
          <w:p>
            <w:r>
              <w:rPr>
                <w:rFonts w:ascii="Arial" w:hAnsi="Arial"/>
                <w:sz w:val="16"/>
              </w:rPr>
              <w:t>Pilot 3 tuần tại Shop Thời trang D2C (2k ticket/tháng): 1,640 ticket ca đêm, phản hồi 6s, tiết kiệm 10.5 triệu VNĐ chi phí trực ca.</w:t>
            </w:r>
          </w:p>
        </w:tc>
        <w:tc>
          <w:tcPr>
            <w:tcW w:type="dxa" w:w="2304"/>
          </w:tcPr>
          <w:p>
            <w:r>
              <w:rPr>
                <w:rFonts w:ascii="Arial" w:hAnsi="Arial"/>
                <w:sz w:val="16"/>
              </w:rPr>
              <w:t>Founder &amp; PM (Deadline: Day 30)</w:t>
            </w:r>
          </w:p>
        </w:tc>
      </w:tr>
    </w:tbl>
    <w:p>
      <w:pPr>
        <w:spacing w:before="120" w:after="40"/>
        <w:shd w:val="clear" w:color="auto" w:fill="1F4E78"/>
      </w:pPr>
      <w:r>
        <w:rPr>
          <w:rFonts w:ascii="Arial" w:hAnsi="Arial"/>
          <w:b/>
          <w:color w:val="FFFFFF"/>
          <w:sz w:val="20"/>
        </w:rPr>
        <w:t xml:space="preserve">  5. BÀI TEST NGƯỜI LẠ (2-MINUTE STRANGER TEST)</w:t>
      </w:r>
    </w:p>
    <w:p>
      <w:pPr>
        <w:spacing w:after="40" w:line="276" w:lineRule="auto"/>
      </w:pPr>
      <w:r>
        <w:rPr>
          <w:rFonts w:ascii="Arial" w:hAnsi="Arial"/>
          <w:b/>
          <w:sz w:val="17"/>
        </w:rPr>
        <w:t xml:space="preserve">1. Bạn bán gì, cho ai, tính tiền thế nào? </w:t>
      </w:r>
      <w:r>
        <w:rPr>
          <w:rFonts w:ascii="Arial" w:hAnsi="Arial"/>
          <w:sz w:val="17"/>
        </w:rPr>
        <w:t>Agent AI xử lý ticket CSKH ca đêm cho E-commerce SME; tính tiền Hybrid: $99/tháng + $0.50/resolution (hoặc $0.60/res thuần).</w:t>
        <w:br/>
      </w:r>
      <w:r>
        <w:rPr>
          <w:rFonts w:ascii="Arial" w:hAnsi="Arial"/>
          <w:b/>
          <w:sz w:val="17"/>
        </w:rPr>
        <w:t xml:space="preserve">2. Có lãi không, số nào chứng minh? </w:t>
      </w:r>
      <w:r>
        <w:rPr>
          <w:rFonts w:ascii="Arial" w:hAnsi="Arial"/>
          <w:sz w:val="17"/>
        </w:rPr>
        <w:t>Cost/Job $0.1680, bán $0.60 -&gt; Gross Margin 72.0%. Breakeven Containment 68.4% (Eval 82.0% -&gt; Biên an toàn +13.6%).</w:t>
        <w:br/>
      </w:r>
      <w:r>
        <w:rPr>
          <w:rFonts w:ascii="Arial" w:hAnsi="Arial"/>
          <w:b/>
          <w:sz w:val="17"/>
        </w:rPr>
        <w:t xml:space="preserve">3. Tiếp cận qua đâu, vì sao? </w:t>
      </w:r>
      <w:r>
        <w:rPr>
          <w:rFonts w:ascii="Arial" w:hAnsi="Arial"/>
          <w:sz w:val="17"/>
        </w:rPr>
        <w:t>Partner-Led (Pancake/Haravan). Vì ngân sách CAC $2,592 không thể nuôi Direct Sales (CAC $25,200 - lệch 9.7 lần). Cắm vào Pancake giúp giải đúng Pain Moment 23h đêm.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