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FA325" w14:textId="77777777" w:rsidR="006B7FDE" w:rsidRPr="006B7FDE" w:rsidRDefault="006B7FDE" w:rsidP="006B7FDE">
      <w:pPr>
        <w:rPr>
          <w:b/>
          <w:bCs/>
        </w:rPr>
      </w:pPr>
      <w:r w:rsidRPr="006B7FDE">
        <w:rPr>
          <w:b/>
          <w:bCs/>
        </w:rPr>
        <w:t>360 Động Từ Bất Quy Tắc Và 12 Thì Cơ Bản Trong Tiếng Anh</w:t>
      </w:r>
    </w:p>
    <w:p w14:paraId="5442A2F3" w14:textId="77777777" w:rsidR="006B7FDE" w:rsidRPr="006B7FDE" w:rsidRDefault="006B7FDE" w:rsidP="006B7FDE">
      <w:pPr>
        <w:rPr>
          <w:b/>
          <w:bCs/>
        </w:rPr>
      </w:pPr>
      <w:r w:rsidRPr="006B7FDE">
        <w:rPr>
          <w:b/>
          <w:bCs/>
        </w:rPr>
        <w:t>Lời nói đầu</w:t>
      </w:r>
    </w:p>
    <w:p w14:paraId="1B721C52" w14:textId="77777777" w:rsidR="006B7FDE" w:rsidRPr="006B7FDE" w:rsidRDefault="006B7FDE" w:rsidP="006B7FDE">
      <w:r w:rsidRPr="006B7FDE">
        <w:t xml:space="preserve">Việc thành thạo tiếng Anh không chỉ nằm ở khả năng hiểu ý mà còn ở kỹ năng sử dụng chính xác các cấu trúc ngữ pháp và động từ. Trong đó, </w:t>
      </w:r>
      <w:r w:rsidRPr="006B7FDE">
        <w:rPr>
          <w:b/>
          <w:bCs/>
        </w:rPr>
        <w:t>động từ bất quy tắc</w:t>
      </w:r>
      <w:r w:rsidRPr="006B7FDE">
        <w:t xml:space="preserve"> luôn là “nỗi khiếp sợ” với nhiều người học vì chúng không tuân theo quy tắc chia thông thường, còn </w:t>
      </w:r>
      <w:r w:rsidRPr="006B7FDE">
        <w:rPr>
          <w:b/>
          <w:bCs/>
        </w:rPr>
        <w:t>12 thì cơ bản</w:t>
      </w:r>
      <w:r w:rsidRPr="006B7FDE">
        <w:t xml:space="preserve"> lại là nền tảng bắt buộc để biểu đạt thời gian và hoàn cảnh một cách rõ ràng. Sự kết hợp giữa hai yếu tố này chính là chìa khóa để bạn viết, nói và nghe tiếng Anh một cách linh hoạt, tự nhiên.</w:t>
      </w:r>
    </w:p>
    <w:p w14:paraId="03B539AE" w14:textId="77777777" w:rsidR="006B7FDE" w:rsidRPr="006B7FDE" w:rsidRDefault="006B7FDE" w:rsidP="006B7FDE">
      <w:r w:rsidRPr="006B7FDE">
        <w:t xml:space="preserve">Cuốn sách </w:t>
      </w:r>
      <w:r w:rsidRPr="006B7FDE">
        <w:rPr>
          <w:b/>
          <w:bCs/>
        </w:rPr>
        <w:t>“360 Động Từ Bất Quy Tắc Và 12 Thì Cơ Bản Trong Tiếng Anh”</w:t>
      </w:r>
      <w:r w:rsidRPr="006B7FDE">
        <w:t xml:space="preserve"> ra đời nhằm:</w:t>
      </w:r>
    </w:p>
    <w:p w14:paraId="5A726B0D" w14:textId="77777777" w:rsidR="006B7FDE" w:rsidRPr="006B7FDE" w:rsidRDefault="006B7FDE" w:rsidP="006B7FDE">
      <w:pPr>
        <w:numPr>
          <w:ilvl w:val="0"/>
          <w:numId w:val="1"/>
        </w:numPr>
      </w:pPr>
      <w:r w:rsidRPr="006B7FDE">
        <w:rPr>
          <w:b/>
          <w:bCs/>
        </w:rPr>
        <w:t>Tập hợp 360 động từ bất quy tắc</w:t>
      </w:r>
      <w:r w:rsidRPr="006B7FDE">
        <w:t xml:space="preserve"> phổ biến nhất, kèm theo </w:t>
      </w:r>
      <w:r w:rsidRPr="006B7FDE">
        <w:rPr>
          <w:b/>
          <w:bCs/>
        </w:rPr>
        <w:t>ba cột chia dạng</w:t>
      </w:r>
      <w:r w:rsidRPr="006B7FDE">
        <w:t xml:space="preserve"> (nguyên thể – quá khứ đơn – phân từ hai) để bạn dễ dàng tra cứu và ghi nhớ.</w:t>
      </w:r>
    </w:p>
    <w:p w14:paraId="7281BD51" w14:textId="77777777" w:rsidR="006B7FDE" w:rsidRPr="006B7FDE" w:rsidRDefault="006B7FDE" w:rsidP="006B7FDE">
      <w:pPr>
        <w:numPr>
          <w:ilvl w:val="0"/>
          <w:numId w:val="1"/>
        </w:numPr>
      </w:pPr>
      <w:r w:rsidRPr="006B7FDE">
        <w:rPr>
          <w:b/>
          <w:bCs/>
        </w:rPr>
        <w:t>Giải thích từng thì</w:t>
      </w:r>
      <w:r w:rsidRPr="006B7FDE">
        <w:t xml:space="preserve"> trong 12 thì cơ bản, với </w:t>
      </w:r>
      <w:r w:rsidRPr="006B7FDE">
        <w:rPr>
          <w:b/>
          <w:bCs/>
        </w:rPr>
        <w:t>cấu trúc công thức</w:t>
      </w:r>
      <w:r w:rsidRPr="006B7FDE">
        <w:t xml:space="preserve">, </w:t>
      </w:r>
      <w:r w:rsidRPr="006B7FDE">
        <w:rPr>
          <w:b/>
          <w:bCs/>
        </w:rPr>
        <w:t>cách dùng</w:t>
      </w:r>
      <w:r w:rsidRPr="006B7FDE">
        <w:t xml:space="preserve">, </w:t>
      </w:r>
      <w:r w:rsidRPr="006B7FDE">
        <w:rPr>
          <w:b/>
          <w:bCs/>
        </w:rPr>
        <w:t>dấu hiệu nhận biết</w:t>
      </w:r>
      <w:r w:rsidRPr="006B7FDE">
        <w:t xml:space="preserve"> và </w:t>
      </w:r>
      <w:r w:rsidRPr="006B7FDE">
        <w:rPr>
          <w:b/>
          <w:bCs/>
        </w:rPr>
        <w:t>ví dụ minh họa sinh động</w:t>
      </w:r>
      <w:r w:rsidRPr="006B7FDE">
        <w:t>.</w:t>
      </w:r>
    </w:p>
    <w:p w14:paraId="7648C655" w14:textId="77777777" w:rsidR="006B7FDE" w:rsidRPr="006B7FDE" w:rsidRDefault="006B7FDE" w:rsidP="006B7FDE">
      <w:pPr>
        <w:numPr>
          <w:ilvl w:val="0"/>
          <w:numId w:val="1"/>
        </w:numPr>
      </w:pPr>
      <w:r w:rsidRPr="006B7FDE">
        <w:rPr>
          <w:b/>
          <w:bCs/>
        </w:rPr>
        <w:t>Kết hợp thực hành</w:t>
      </w:r>
      <w:r w:rsidRPr="006B7FDE">
        <w:t>: các bài tập chia động từ theo thì, hoàn thành câu và viết đoạn văn ngắn để củng cố kiến thức ngay sau mỗi phần.</w:t>
      </w:r>
    </w:p>
    <w:p w14:paraId="60ED9919" w14:textId="77777777" w:rsidR="006B7FDE" w:rsidRPr="006B7FDE" w:rsidRDefault="006B7FDE" w:rsidP="006B7FDE">
      <w:r w:rsidRPr="006B7FDE">
        <w:pict w14:anchorId="3C41567C">
          <v:rect id="_x0000_i1031" style="width:0;height:1.5pt" o:hralign="center" o:hrstd="t" o:hr="t" fillcolor="#a0a0a0" stroked="f"/>
        </w:pict>
      </w:r>
    </w:p>
    <w:p w14:paraId="1617356B" w14:textId="77777777" w:rsidR="006B7FDE" w:rsidRPr="006B7FDE" w:rsidRDefault="006B7FDE" w:rsidP="006B7FDE">
      <w:pPr>
        <w:rPr>
          <w:b/>
          <w:bCs/>
        </w:rPr>
      </w:pPr>
      <w:r w:rsidRPr="006B7FDE">
        <w:rPr>
          <w:b/>
          <w:bCs/>
        </w:rPr>
        <w:t>Giới thiệu nội dung</w:t>
      </w:r>
    </w:p>
    <w:p w14:paraId="1368FB7A" w14:textId="77777777" w:rsidR="006B7FDE" w:rsidRPr="006B7FDE" w:rsidRDefault="006B7FDE" w:rsidP="006B7FDE">
      <w:r w:rsidRPr="006B7FDE">
        <w:t>Cuốn sách được chia làm hai phần chính:</w:t>
      </w:r>
    </w:p>
    <w:p w14:paraId="3D84343D" w14:textId="77777777" w:rsidR="006B7FDE" w:rsidRPr="006B7FDE" w:rsidRDefault="006B7FDE" w:rsidP="006B7FDE">
      <w:pPr>
        <w:rPr>
          <w:b/>
          <w:bCs/>
        </w:rPr>
      </w:pPr>
      <w:r w:rsidRPr="006B7FDE">
        <w:rPr>
          <w:b/>
          <w:bCs/>
        </w:rPr>
        <w:t>Phần 1: 360 Động Từ Bất Quy Tắc</w:t>
      </w:r>
    </w:p>
    <w:p w14:paraId="13D4D57D" w14:textId="77777777" w:rsidR="006B7FDE" w:rsidRPr="006B7FDE" w:rsidRDefault="006B7FDE" w:rsidP="006B7FDE">
      <w:pPr>
        <w:numPr>
          <w:ilvl w:val="0"/>
          <w:numId w:val="2"/>
        </w:numPr>
      </w:pPr>
      <w:r w:rsidRPr="006B7FDE">
        <w:t xml:space="preserve">Danh sách từ A–Z, sắp xếp theo </w:t>
      </w:r>
      <w:r w:rsidRPr="006B7FDE">
        <w:rPr>
          <w:b/>
          <w:bCs/>
        </w:rPr>
        <w:t>360 động từ bất quy tắc</w:t>
      </w:r>
      <w:r w:rsidRPr="006B7FDE">
        <w:t xml:space="preserve"> thông dụng.</w:t>
      </w:r>
    </w:p>
    <w:p w14:paraId="670EE144" w14:textId="77777777" w:rsidR="006B7FDE" w:rsidRPr="006B7FDE" w:rsidRDefault="006B7FDE" w:rsidP="006B7FDE">
      <w:pPr>
        <w:numPr>
          <w:ilvl w:val="0"/>
          <w:numId w:val="2"/>
        </w:numPr>
      </w:pPr>
      <w:r w:rsidRPr="006B7FDE">
        <w:t>Bảng chia chi tiết ba cột:</w:t>
      </w:r>
    </w:p>
    <w:p w14:paraId="40E4EB22" w14:textId="77777777" w:rsidR="006B7FDE" w:rsidRPr="006B7FDE" w:rsidRDefault="006B7FDE" w:rsidP="006B7FDE">
      <w:pPr>
        <w:numPr>
          <w:ilvl w:val="1"/>
          <w:numId w:val="2"/>
        </w:numPr>
      </w:pPr>
      <w:r w:rsidRPr="006B7FDE">
        <w:rPr>
          <w:b/>
          <w:bCs/>
        </w:rPr>
        <w:t>Infinitive</w:t>
      </w:r>
      <w:r w:rsidRPr="006B7FDE">
        <w:t xml:space="preserve"> (Nguyên thể)</w:t>
      </w:r>
    </w:p>
    <w:p w14:paraId="291D53BD" w14:textId="77777777" w:rsidR="006B7FDE" w:rsidRPr="006B7FDE" w:rsidRDefault="006B7FDE" w:rsidP="006B7FDE">
      <w:pPr>
        <w:numPr>
          <w:ilvl w:val="1"/>
          <w:numId w:val="2"/>
        </w:numPr>
      </w:pPr>
      <w:r w:rsidRPr="006B7FDE">
        <w:rPr>
          <w:b/>
          <w:bCs/>
        </w:rPr>
        <w:t>Past Simple</w:t>
      </w:r>
      <w:r w:rsidRPr="006B7FDE">
        <w:t xml:space="preserve"> (Quá khứ đơn)</w:t>
      </w:r>
    </w:p>
    <w:p w14:paraId="65225213" w14:textId="77777777" w:rsidR="006B7FDE" w:rsidRPr="006B7FDE" w:rsidRDefault="006B7FDE" w:rsidP="006B7FDE">
      <w:pPr>
        <w:numPr>
          <w:ilvl w:val="1"/>
          <w:numId w:val="2"/>
        </w:numPr>
      </w:pPr>
      <w:r w:rsidRPr="006B7FDE">
        <w:rPr>
          <w:b/>
          <w:bCs/>
        </w:rPr>
        <w:t>Past Participle</w:t>
      </w:r>
      <w:r w:rsidRPr="006B7FDE">
        <w:t xml:space="preserve"> (Phân từ hai)</w:t>
      </w:r>
    </w:p>
    <w:p w14:paraId="70B389A0" w14:textId="77777777" w:rsidR="006B7FDE" w:rsidRPr="006B7FDE" w:rsidRDefault="006B7FDE" w:rsidP="006B7FDE">
      <w:pPr>
        <w:numPr>
          <w:ilvl w:val="0"/>
          <w:numId w:val="2"/>
        </w:numPr>
      </w:pPr>
      <w:r w:rsidRPr="006B7FDE">
        <w:rPr>
          <w:b/>
          <w:bCs/>
        </w:rPr>
        <w:t>Mẹo nhớ</w:t>
      </w:r>
      <w:r w:rsidRPr="006B7FDE">
        <w:t xml:space="preserve"> gợi ý giúp bạn ghi nhớ nhanh, ví dụ như nhóm từ có cùng nguyên tắc chuyển âm hoặc thay đổi chỉ phần đuôi.</w:t>
      </w:r>
    </w:p>
    <w:p w14:paraId="32B3C074" w14:textId="77777777" w:rsidR="006B7FDE" w:rsidRPr="006B7FDE" w:rsidRDefault="006B7FDE" w:rsidP="006B7FDE">
      <w:pPr>
        <w:rPr>
          <w:b/>
          <w:bCs/>
        </w:rPr>
      </w:pPr>
      <w:r w:rsidRPr="006B7FDE">
        <w:rPr>
          <w:b/>
          <w:bCs/>
        </w:rPr>
        <w:t>Phần 2: 12 Thì Cơ Bản</w:t>
      </w:r>
    </w:p>
    <w:p w14:paraId="34EAE966" w14:textId="77777777" w:rsidR="006B7FDE" w:rsidRPr="006B7FDE" w:rsidRDefault="006B7FDE" w:rsidP="006B7FDE">
      <w:r w:rsidRPr="006B7FDE">
        <w:t>Mỗi thì được trình bày theo cấu trúc nhất quán: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5354"/>
      </w:tblGrid>
      <w:tr w:rsidR="006B7FDE" w:rsidRPr="006B7FDE" w14:paraId="35938D38" w14:textId="77777777" w:rsidTr="006B7FDE">
        <w:trPr>
          <w:tblHeader/>
          <w:tblCellSpacing w:w="15" w:type="dxa"/>
        </w:trPr>
        <w:tc>
          <w:tcPr>
            <w:tcW w:w="0" w:type="auto"/>
            <w:vAlign w:val="center"/>
            <w:hideMark/>
          </w:tcPr>
          <w:p w14:paraId="3308BDEE" w14:textId="77777777" w:rsidR="006B7FDE" w:rsidRPr="006B7FDE" w:rsidRDefault="006B7FDE" w:rsidP="006B7FDE">
            <w:pPr>
              <w:rPr>
                <w:b/>
                <w:bCs/>
              </w:rPr>
            </w:pPr>
            <w:r w:rsidRPr="006B7FDE">
              <w:rPr>
                <w:b/>
                <w:bCs/>
              </w:rPr>
              <w:lastRenderedPageBreak/>
              <w:t>Hạng mục</w:t>
            </w:r>
          </w:p>
        </w:tc>
        <w:tc>
          <w:tcPr>
            <w:tcW w:w="0" w:type="auto"/>
            <w:vAlign w:val="center"/>
            <w:hideMark/>
          </w:tcPr>
          <w:p w14:paraId="716B1F10" w14:textId="77777777" w:rsidR="006B7FDE" w:rsidRPr="006B7FDE" w:rsidRDefault="006B7FDE" w:rsidP="006B7FDE">
            <w:pPr>
              <w:rPr>
                <w:b/>
                <w:bCs/>
              </w:rPr>
            </w:pPr>
            <w:r w:rsidRPr="006B7FDE">
              <w:rPr>
                <w:b/>
                <w:bCs/>
              </w:rPr>
              <w:t>Nội dung ví dụ</w:t>
            </w:r>
          </w:p>
        </w:tc>
      </w:tr>
      <w:tr w:rsidR="006B7FDE" w:rsidRPr="006B7FDE" w14:paraId="74CE6D99" w14:textId="77777777" w:rsidTr="006B7FDE">
        <w:trPr>
          <w:tblCellSpacing w:w="15" w:type="dxa"/>
        </w:trPr>
        <w:tc>
          <w:tcPr>
            <w:tcW w:w="0" w:type="auto"/>
            <w:vAlign w:val="center"/>
            <w:hideMark/>
          </w:tcPr>
          <w:p w14:paraId="789D601A" w14:textId="77777777" w:rsidR="006B7FDE" w:rsidRPr="006B7FDE" w:rsidRDefault="006B7FDE" w:rsidP="006B7FDE">
            <w:r w:rsidRPr="006B7FDE">
              <w:rPr>
                <w:b/>
                <w:bCs/>
              </w:rPr>
              <w:t>Công thức</w:t>
            </w:r>
          </w:p>
        </w:tc>
        <w:tc>
          <w:tcPr>
            <w:tcW w:w="0" w:type="auto"/>
            <w:vAlign w:val="center"/>
            <w:hideMark/>
          </w:tcPr>
          <w:p w14:paraId="487CBF94" w14:textId="77777777" w:rsidR="006B7FDE" w:rsidRPr="006B7FDE" w:rsidRDefault="006B7FDE" w:rsidP="006B7FDE">
            <w:r w:rsidRPr="006B7FDE">
              <w:t>Ví dụ: S + V&lt;sub&gt;ing&lt;/sub&gt; + O</w:t>
            </w:r>
          </w:p>
        </w:tc>
      </w:tr>
      <w:tr w:rsidR="006B7FDE" w:rsidRPr="006B7FDE" w14:paraId="0731B07C" w14:textId="77777777" w:rsidTr="006B7FDE">
        <w:trPr>
          <w:tblCellSpacing w:w="15" w:type="dxa"/>
        </w:trPr>
        <w:tc>
          <w:tcPr>
            <w:tcW w:w="0" w:type="auto"/>
            <w:vAlign w:val="center"/>
            <w:hideMark/>
          </w:tcPr>
          <w:p w14:paraId="2E4F88CF" w14:textId="77777777" w:rsidR="006B7FDE" w:rsidRPr="006B7FDE" w:rsidRDefault="006B7FDE" w:rsidP="006B7FDE">
            <w:r w:rsidRPr="006B7FDE">
              <w:rPr>
                <w:b/>
                <w:bCs/>
              </w:rPr>
              <w:t>Cách dùng</w:t>
            </w:r>
          </w:p>
        </w:tc>
        <w:tc>
          <w:tcPr>
            <w:tcW w:w="0" w:type="auto"/>
            <w:vAlign w:val="center"/>
            <w:hideMark/>
          </w:tcPr>
          <w:p w14:paraId="3C403B5A" w14:textId="77777777" w:rsidR="006B7FDE" w:rsidRPr="006B7FDE" w:rsidRDefault="006B7FDE" w:rsidP="006B7FDE">
            <w:r w:rsidRPr="006B7FDE">
              <w:t>Diễn tả hành động đang xảy ra ngay lúc nói</w:t>
            </w:r>
          </w:p>
        </w:tc>
      </w:tr>
      <w:tr w:rsidR="006B7FDE" w:rsidRPr="006B7FDE" w14:paraId="79A0164C" w14:textId="77777777" w:rsidTr="006B7FDE">
        <w:trPr>
          <w:tblCellSpacing w:w="15" w:type="dxa"/>
        </w:trPr>
        <w:tc>
          <w:tcPr>
            <w:tcW w:w="0" w:type="auto"/>
            <w:vAlign w:val="center"/>
            <w:hideMark/>
          </w:tcPr>
          <w:p w14:paraId="184C2EC9" w14:textId="77777777" w:rsidR="006B7FDE" w:rsidRPr="006B7FDE" w:rsidRDefault="006B7FDE" w:rsidP="006B7FDE">
            <w:r w:rsidRPr="006B7FDE">
              <w:rPr>
                <w:b/>
                <w:bCs/>
              </w:rPr>
              <w:t>Dấu hiệu nhận biết</w:t>
            </w:r>
          </w:p>
        </w:tc>
        <w:tc>
          <w:tcPr>
            <w:tcW w:w="0" w:type="auto"/>
            <w:vAlign w:val="center"/>
            <w:hideMark/>
          </w:tcPr>
          <w:p w14:paraId="3DAB8F2A" w14:textId="77777777" w:rsidR="006B7FDE" w:rsidRPr="006B7FDE" w:rsidRDefault="006B7FDE" w:rsidP="006B7FDE">
            <w:r w:rsidRPr="006B7FDE">
              <w:t>now, at the moment, currently</w:t>
            </w:r>
          </w:p>
        </w:tc>
      </w:tr>
      <w:tr w:rsidR="006B7FDE" w:rsidRPr="006B7FDE" w14:paraId="029A76F8" w14:textId="77777777" w:rsidTr="006B7FDE">
        <w:trPr>
          <w:tblCellSpacing w:w="15" w:type="dxa"/>
        </w:trPr>
        <w:tc>
          <w:tcPr>
            <w:tcW w:w="0" w:type="auto"/>
            <w:vAlign w:val="center"/>
            <w:hideMark/>
          </w:tcPr>
          <w:p w14:paraId="0D844BDC" w14:textId="77777777" w:rsidR="006B7FDE" w:rsidRPr="006B7FDE" w:rsidRDefault="006B7FDE" w:rsidP="006B7FDE">
            <w:r w:rsidRPr="006B7FDE">
              <w:rPr>
                <w:b/>
                <w:bCs/>
              </w:rPr>
              <w:t>Ví dụ minh họa</w:t>
            </w:r>
          </w:p>
        </w:tc>
        <w:tc>
          <w:tcPr>
            <w:tcW w:w="0" w:type="auto"/>
            <w:vAlign w:val="center"/>
            <w:hideMark/>
          </w:tcPr>
          <w:p w14:paraId="275F0047" w14:textId="77777777" w:rsidR="006B7FDE" w:rsidRPr="006B7FDE" w:rsidRDefault="006B7FDE" w:rsidP="006B7FDE">
            <w:r w:rsidRPr="006B7FDE">
              <w:t>“She is reading a book now.”</w:t>
            </w:r>
          </w:p>
        </w:tc>
      </w:tr>
      <w:tr w:rsidR="006B7FDE" w:rsidRPr="006B7FDE" w14:paraId="145674CD" w14:textId="77777777" w:rsidTr="006B7FDE">
        <w:trPr>
          <w:tblCellSpacing w:w="15" w:type="dxa"/>
        </w:trPr>
        <w:tc>
          <w:tcPr>
            <w:tcW w:w="0" w:type="auto"/>
            <w:vAlign w:val="center"/>
            <w:hideMark/>
          </w:tcPr>
          <w:p w14:paraId="7AD2AD08" w14:textId="77777777" w:rsidR="006B7FDE" w:rsidRPr="006B7FDE" w:rsidRDefault="006B7FDE" w:rsidP="006B7FDE">
            <w:r w:rsidRPr="006B7FDE">
              <w:rPr>
                <w:b/>
                <w:bCs/>
              </w:rPr>
              <w:t>Bài tập áp dụng</w:t>
            </w:r>
          </w:p>
        </w:tc>
        <w:tc>
          <w:tcPr>
            <w:tcW w:w="0" w:type="auto"/>
            <w:vAlign w:val="center"/>
            <w:hideMark/>
          </w:tcPr>
          <w:p w14:paraId="7F44FACD" w14:textId="77777777" w:rsidR="006B7FDE" w:rsidRPr="006B7FDE" w:rsidRDefault="006B7FDE" w:rsidP="006B7FDE">
            <w:r w:rsidRPr="006B7FDE">
              <w:t>Hoàn thành câu, viết lại câu với thì hiện tại tiếp diễn</w:t>
            </w:r>
          </w:p>
        </w:tc>
      </w:tr>
    </w:tbl>
    <w:p w14:paraId="53CB865B" w14:textId="77777777" w:rsidR="006B7FDE" w:rsidRPr="006B7FDE" w:rsidRDefault="006B7FDE" w:rsidP="006B7FDE">
      <w:r w:rsidRPr="006B7FDE">
        <w:t>Các thì bao gồm:</w:t>
      </w:r>
    </w:p>
    <w:p w14:paraId="41EE3F81" w14:textId="77777777" w:rsidR="006B7FDE" w:rsidRPr="006B7FDE" w:rsidRDefault="006B7FDE" w:rsidP="006B7FDE">
      <w:pPr>
        <w:numPr>
          <w:ilvl w:val="0"/>
          <w:numId w:val="3"/>
        </w:numPr>
      </w:pPr>
      <w:r w:rsidRPr="006B7FDE">
        <w:t>Simple Present</w:t>
      </w:r>
    </w:p>
    <w:p w14:paraId="6C0707A9" w14:textId="77777777" w:rsidR="006B7FDE" w:rsidRPr="006B7FDE" w:rsidRDefault="006B7FDE" w:rsidP="006B7FDE">
      <w:pPr>
        <w:numPr>
          <w:ilvl w:val="0"/>
          <w:numId w:val="3"/>
        </w:numPr>
      </w:pPr>
      <w:r w:rsidRPr="006B7FDE">
        <w:t>Present Continuous</w:t>
      </w:r>
    </w:p>
    <w:p w14:paraId="64BDC964" w14:textId="77777777" w:rsidR="006B7FDE" w:rsidRPr="006B7FDE" w:rsidRDefault="006B7FDE" w:rsidP="006B7FDE">
      <w:pPr>
        <w:numPr>
          <w:ilvl w:val="0"/>
          <w:numId w:val="3"/>
        </w:numPr>
      </w:pPr>
      <w:r w:rsidRPr="006B7FDE">
        <w:t>Present Perfect</w:t>
      </w:r>
    </w:p>
    <w:p w14:paraId="5FE3E9DA" w14:textId="77777777" w:rsidR="006B7FDE" w:rsidRPr="006B7FDE" w:rsidRDefault="006B7FDE" w:rsidP="006B7FDE">
      <w:pPr>
        <w:numPr>
          <w:ilvl w:val="0"/>
          <w:numId w:val="3"/>
        </w:numPr>
      </w:pPr>
      <w:r w:rsidRPr="006B7FDE">
        <w:t>Present Perfect Continuous</w:t>
      </w:r>
    </w:p>
    <w:p w14:paraId="458F38F2" w14:textId="77777777" w:rsidR="006B7FDE" w:rsidRPr="006B7FDE" w:rsidRDefault="006B7FDE" w:rsidP="006B7FDE">
      <w:pPr>
        <w:numPr>
          <w:ilvl w:val="0"/>
          <w:numId w:val="3"/>
        </w:numPr>
      </w:pPr>
      <w:r w:rsidRPr="006B7FDE">
        <w:t>Simple Past</w:t>
      </w:r>
    </w:p>
    <w:p w14:paraId="22887335" w14:textId="77777777" w:rsidR="006B7FDE" w:rsidRPr="006B7FDE" w:rsidRDefault="006B7FDE" w:rsidP="006B7FDE">
      <w:pPr>
        <w:numPr>
          <w:ilvl w:val="0"/>
          <w:numId w:val="3"/>
        </w:numPr>
      </w:pPr>
      <w:r w:rsidRPr="006B7FDE">
        <w:t>Past Continuous</w:t>
      </w:r>
    </w:p>
    <w:p w14:paraId="67B8832E" w14:textId="77777777" w:rsidR="006B7FDE" w:rsidRPr="006B7FDE" w:rsidRDefault="006B7FDE" w:rsidP="006B7FDE">
      <w:pPr>
        <w:numPr>
          <w:ilvl w:val="0"/>
          <w:numId w:val="3"/>
        </w:numPr>
      </w:pPr>
      <w:r w:rsidRPr="006B7FDE">
        <w:t>Past Perfect</w:t>
      </w:r>
    </w:p>
    <w:p w14:paraId="2C8D6E21" w14:textId="77777777" w:rsidR="006B7FDE" w:rsidRPr="006B7FDE" w:rsidRDefault="006B7FDE" w:rsidP="006B7FDE">
      <w:pPr>
        <w:numPr>
          <w:ilvl w:val="0"/>
          <w:numId w:val="3"/>
        </w:numPr>
      </w:pPr>
      <w:r w:rsidRPr="006B7FDE">
        <w:t>Past Perfect Continuous</w:t>
      </w:r>
    </w:p>
    <w:p w14:paraId="48C6A97A" w14:textId="77777777" w:rsidR="006B7FDE" w:rsidRPr="006B7FDE" w:rsidRDefault="006B7FDE" w:rsidP="006B7FDE">
      <w:pPr>
        <w:numPr>
          <w:ilvl w:val="0"/>
          <w:numId w:val="3"/>
        </w:numPr>
      </w:pPr>
      <w:r w:rsidRPr="006B7FDE">
        <w:t>Simple Future (will, going to)</w:t>
      </w:r>
    </w:p>
    <w:p w14:paraId="08607DB9" w14:textId="77777777" w:rsidR="006B7FDE" w:rsidRPr="006B7FDE" w:rsidRDefault="006B7FDE" w:rsidP="006B7FDE">
      <w:pPr>
        <w:numPr>
          <w:ilvl w:val="0"/>
          <w:numId w:val="3"/>
        </w:numPr>
      </w:pPr>
      <w:r w:rsidRPr="006B7FDE">
        <w:t>Future Continuous</w:t>
      </w:r>
    </w:p>
    <w:p w14:paraId="78C3D1DC" w14:textId="77777777" w:rsidR="006B7FDE" w:rsidRPr="006B7FDE" w:rsidRDefault="006B7FDE" w:rsidP="006B7FDE">
      <w:pPr>
        <w:numPr>
          <w:ilvl w:val="0"/>
          <w:numId w:val="3"/>
        </w:numPr>
      </w:pPr>
      <w:r w:rsidRPr="006B7FDE">
        <w:t>Future Perfect</w:t>
      </w:r>
    </w:p>
    <w:p w14:paraId="0B56D2D8" w14:textId="77777777" w:rsidR="006B7FDE" w:rsidRPr="006B7FDE" w:rsidRDefault="006B7FDE" w:rsidP="006B7FDE">
      <w:pPr>
        <w:numPr>
          <w:ilvl w:val="0"/>
          <w:numId w:val="3"/>
        </w:numPr>
      </w:pPr>
      <w:r w:rsidRPr="006B7FDE">
        <w:t>Future Perfect Continuous</w:t>
      </w:r>
    </w:p>
    <w:p w14:paraId="332DACCE" w14:textId="77777777" w:rsidR="006B7FDE" w:rsidRDefault="006B7FDE" w:rsidP="006B7FDE">
      <w:r>
        <w:t>Việc làm chủ 360 động từ bất quy tắc cùng 12 thì cơ bản chính là bước đệm thiết yếu để bạn sử dụng tiếng Anh linh hoạt và tự nhiên. Động từ bất quy tắc – những “thủ lĩnh” ngoại lệ không tuân theo quy tắc chia chuẩn – thường xuất hiện dày đặc trong giao tiếp và văn viết, từ các mẫu câu đơn giản nhất đến các cấu trúc phức tạp. Còn 12 thì cơ bản lại là hệ thống khung xương giúp bạn đặt sự kiện vào đúng thời gian, từ hiện tại, quá khứ đến tương lai, và kể cả những hành động kéo dài hoặc hoàn thành trước một mốc thời gian.</w:t>
      </w:r>
    </w:p>
    <w:p w14:paraId="7A4B3CD7" w14:textId="77777777" w:rsidR="006B7FDE" w:rsidRDefault="006B7FDE" w:rsidP="006B7FDE"/>
    <w:p w14:paraId="3369F46D" w14:textId="77777777" w:rsidR="006B7FDE" w:rsidRDefault="006B7FDE" w:rsidP="006B7FDE">
      <w:r>
        <w:lastRenderedPageBreak/>
        <w:t>Cuốn sách này không chỉ đơn thuần liệt kê 360 động từ bất quy tắc theo ba dạng (nguyên thể</w:t>
      </w:r>
      <w:r>
        <w:rPr>
          <w:rFonts w:ascii="Arial" w:hAnsi="Arial" w:cs="Arial"/>
        </w:rPr>
        <w:t> </w:t>
      </w:r>
      <w:r>
        <w:rPr>
          <w:rFonts w:ascii="Aptos" w:hAnsi="Aptos" w:cs="Aptos"/>
        </w:rPr>
        <w:t>–</w:t>
      </w:r>
      <w:r>
        <w:rPr>
          <w:rFonts w:ascii="Arial" w:hAnsi="Arial" w:cs="Arial"/>
        </w:rPr>
        <w:t> </w:t>
      </w:r>
      <w:r>
        <w:t>quá khứ đơn</w:t>
      </w:r>
      <w:r>
        <w:rPr>
          <w:rFonts w:ascii="Arial" w:hAnsi="Arial" w:cs="Arial"/>
        </w:rPr>
        <w:t> </w:t>
      </w:r>
      <w:r>
        <w:rPr>
          <w:rFonts w:ascii="Aptos" w:hAnsi="Aptos" w:cs="Aptos"/>
        </w:rPr>
        <w:t>–</w:t>
      </w:r>
      <w:r>
        <w:rPr>
          <w:rFonts w:ascii="Arial" w:hAnsi="Arial" w:cs="Arial"/>
        </w:rPr>
        <w:t> </w:t>
      </w:r>
      <w:r>
        <w:t>ph</w:t>
      </w:r>
      <w:r>
        <w:rPr>
          <w:rFonts w:ascii="Aptos" w:hAnsi="Aptos" w:cs="Aptos"/>
        </w:rPr>
        <w:t>â</w:t>
      </w:r>
      <w:r>
        <w:t>n từ hai), mà còn cung cấp mẹo ghi nhớ, phân nhóm theo quy luật âm vị và ví dụ minh hoạ cụ thể trong ngữ cảnh đời sống. Bên cạnh đó, phần 12 thì cơ bản được trình bày đồng nhất với công thức, dấu hiệu nhận biết, cách dùng và ví dụ mẫu, giúp bạn dễ dàng đối chiếu và vận dụng ngay.</w:t>
      </w:r>
    </w:p>
    <w:p w14:paraId="02D2B7DE" w14:textId="77777777" w:rsidR="006B7FDE" w:rsidRDefault="006B7FDE" w:rsidP="006B7FDE"/>
    <w:p w14:paraId="565271AF" w14:textId="68E470F3" w:rsidR="00852075" w:rsidRDefault="006B7FDE" w:rsidP="006B7FDE">
      <w:r>
        <w:t>Mỗi chương cuối đều có bài tập thực hành – từ việc chia động từ đúng thì, hoàn thành câu đến viết đoạn văn ngắn – nhằm củng cố kiến thức và rèn luyện phản xạ ngôn ngữ. Khi hai yếu tố “động từ + thì” trở thành phản xạ tự nhiên, bạn sẽ không còn bỡ ngỡ trước các mẫu câu phức tạp, mà có thể sáng tạo, kể chuyện và diễn đạt ý tưởng mạch lạc trong bất cứ tình huống nào. Hãy bắt đầu hành trình chinh phục nền tảng vững chắc này để tự tin giao tiếp, viết luận, và mở rộng cánh cửa học thuật cũng như nghề nghiệp của bạn!</w:t>
      </w:r>
    </w:p>
    <w:sectPr w:rsidR="0085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51233"/>
    <w:multiLevelType w:val="multilevel"/>
    <w:tmpl w:val="D31EB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767BF"/>
    <w:multiLevelType w:val="multilevel"/>
    <w:tmpl w:val="8DA8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335D9"/>
    <w:multiLevelType w:val="multilevel"/>
    <w:tmpl w:val="E500C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124925">
    <w:abstractNumId w:val="1"/>
  </w:num>
  <w:num w:numId="2" w16cid:durableId="386875792">
    <w:abstractNumId w:val="0"/>
  </w:num>
  <w:num w:numId="3" w16cid:durableId="421756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DE"/>
    <w:rsid w:val="004C0493"/>
    <w:rsid w:val="00537004"/>
    <w:rsid w:val="006B7FDE"/>
    <w:rsid w:val="006F04A6"/>
    <w:rsid w:val="007D4079"/>
    <w:rsid w:val="0085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0C92"/>
  <w15:chartTrackingRefBased/>
  <w15:docId w15:val="{3060131A-ED70-4DFB-ACE2-69D62503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FDE"/>
    <w:rPr>
      <w:rFonts w:eastAsiaTheme="majorEastAsia" w:cstheme="majorBidi"/>
      <w:color w:val="272727" w:themeColor="text1" w:themeTint="D8"/>
    </w:rPr>
  </w:style>
  <w:style w:type="paragraph" w:styleId="Title">
    <w:name w:val="Title"/>
    <w:basedOn w:val="Normal"/>
    <w:next w:val="Normal"/>
    <w:link w:val="TitleChar"/>
    <w:uiPriority w:val="10"/>
    <w:qFormat/>
    <w:rsid w:val="006B7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FDE"/>
    <w:pPr>
      <w:spacing w:before="160"/>
      <w:jc w:val="center"/>
    </w:pPr>
    <w:rPr>
      <w:i/>
      <w:iCs/>
      <w:color w:val="404040" w:themeColor="text1" w:themeTint="BF"/>
    </w:rPr>
  </w:style>
  <w:style w:type="character" w:customStyle="1" w:styleId="QuoteChar">
    <w:name w:val="Quote Char"/>
    <w:basedOn w:val="DefaultParagraphFont"/>
    <w:link w:val="Quote"/>
    <w:uiPriority w:val="29"/>
    <w:rsid w:val="006B7FDE"/>
    <w:rPr>
      <w:i/>
      <w:iCs/>
      <w:color w:val="404040" w:themeColor="text1" w:themeTint="BF"/>
    </w:rPr>
  </w:style>
  <w:style w:type="paragraph" w:styleId="ListParagraph">
    <w:name w:val="List Paragraph"/>
    <w:basedOn w:val="Normal"/>
    <w:uiPriority w:val="34"/>
    <w:qFormat/>
    <w:rsid w:val="006B7FDE"/>
    <w:pPr>
      <w:ind w:left="720"/>
      <w:contextualSpacing/>
    </w:pPr>
  </w:style>
  <w:style w:type="character" w:styleId="IntenseEmphasis">
    <w:name w:val="Intense Emphasis"/>
    <w:basedOn w:val="DefaultParagraphFont"/>
    <w:uiPriority w:val="21"/>
    <w:qFormat/>
    <w:rsid w:val="006B7FDE"/>
    <w:rPr>
      <w:i/>
      <w:iCs/>
      <w:color w:val="0F4761" w:themeColor="accent1" w:themeShade="BF"/>
    </w:rPr>
  </w:style>
  <w:style w:type="paragraph" w:styleId="IntenseQuote">
    <w:name w:val="Intense Quote"/>
    <w:basedOn w:val="Normal"/>
    <w:next w:val="Normal"/>
    <w:link w:val="IntenseQuoteChar"/>
    <w:uiPriority w:val="30"/>
    <w:qFormat/>
    <w:rsid w:val="006B7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FDE"/>
    <w:rPr>
      <w:i/>
      <w:iCs/>
      <w:color w:val="0F4761" w:themeColor="accent1" w:themeShade="BF"/>
    </w:rPr>
  </w:style>
  <w:style w:type="character" w:styleId="IntenseReference">
    <w:name w:val="Intense Reference"/>
    <w:basedOn w:val="DefaultParagraphFont"/>
    <w:uiPriority w:val="32"/>
    <w:qFormat/>
    <w:rsid w:val="006B7F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12419">
      <w:bodyDiv w:val="1"/>
      <w:marLeft w:val="0"/>
      <w:marRight w:val="0"/>
      <w:marTop w:val="0"/>
      <w:marBottom w:val="0"/>
      <w:divBdr>
        <w:top w:val="none" w:sz="0" w:space="0" w:color="auto"/>
        <w:left w:val="none" w:sz="0" w:space="0" w:color="auto"/>
        <w:bottom w:val="none" w:sz="0" w:space="0" w:color="auto"/>
        <w:right w:val="none" w:sz="0" w:space="0" w:color="auto"/>
      </w:divBdr>
      <w:divsChild>
        <w:div w:id="905651450">
          <w:marLeft w:val="0"/>
          <w:marRight w:val="0"/>
          <w:marTop w:val="0"/>
          <w:marBottom w:val="0"/>
          <w:divBdr>
            <w:top w:val="none" w:sz="0" w:space="0" w:color="auto"/>
            <w:left w:val="none" w:sz="0" w:space="0" w:color="auto"/>
            <w:bottom w:val="none" w:sz="0" w:space="0" w:color="auto"/>
            <w:right w:val="none" w:sz="0" w:space="0" w:color="auto"/>
          </w:divBdr>
          <w:divsChild>
            <w:div w:id="11714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11665">
      <w:bodyDiv w:val="1"/>
      <w:marLeft w:val="0"/>
      <w:marRight w:val="0"/>
      <w:marTop w:val="0"/>
      <w:marBottom w:val="0"/>
      <w:divBdr>
        <w:top w:val="none" w:sz="0" w:space="0" w:color="auto"/>
        <w:left w:val="none" w:sz="0" w:space="0" w:color="auto"/>
        <w:bottom w:val="none" w:sz="0" w:space="0" w:color="auto"/>
        <w:right w:val="none" w:sz="0" w:space="0" w:color="auto"/>
      </w:divBdr>
    </w:div>
    <w:div w:id="1477339543">
      <w:bodyDiv w:val="1"/>
      <w:marLeft w:val="0"/>
      <w:marRight w:val="0"/>
      <w:marTop w:val="0"/>
      <w:marBottom w:val="0"/>
      <w:divBdr>
        <w:top w:val="none" w:sz="0" w:space="0" w:color="auto"/>
        <w:left w:val="none" w:sz="0" w:space="0" w:color="auto"/>
        <w:bottom w:val="none" w:sz="0" w:space="0" w:color="auto"/>
        <w:right w:val="none" w:sz="0" w:space="0" w:color="auto"/>
      </w:divBdr>
      <w:divsChild>
        <w:div w:id="1954361837">
          <w:marLeft w:val="0"/>
          <w:marRight w:val="0"/>
          <w:marTop w:val="0"/>
          <w:marBottom w:val="0"/>
          <w:divBdr>
            <w:top w:val="none" w:sz="0" w:space="0" w:color="auto"/>
            <w:left w:val="none" w:sz="0" w:space="0" w:color="auto"/>
            <w:bottom w:val="none" w:sz="0" w:space="0" w:color="auto"/>
            <w:right w:val="none" w:sz="0" w:space="0" w:color="auto"/>
          </w:divBdr>
          <w:divsChild>
            <w:div w:id="20790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Ngân</dc:creator>
  <cp:keywords/>
  <dc:description/>
  <cp:lastModifiedBy>Nguyễn Thị Ngân</cp:lastModifiedBy>
  <cp:revision>1</cp:revision>
  <dcterms:created xsi:type="dcterms:W3CDTF">2025-05-17T15:38:00Z</dcterms:created>
  <dcterms:modified xsi:type="dcterms:W3CDTF">2025-05-17T15:38:00Z</dcterms:modified>
</cp:coreProperties>
</file>