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47A1"/>
          <w:sz w:val="64"/>
        </w:rPr>
        <w:t>TML Production Planning &amp; Control</w:t>
      </w:r>
    </w:p>
    <w:p>
      <w:pPr>
        <w:jc w:val="center"/>
      </w:pPr>
      <w:r>
        <w:rPr>
          <w:color w:val="424242"/>
          <w:sz w:val="52"/>
        </w:rPr>
        <w:t>Application User Guide</w:t>
      </w:r>
    </w:p>
    <w:p/>
    <w:p>
      <w:pPr>
        <w:jc w:val="center"/>
      </w:pPr>
      <w:r>
        <w:rPr>
          <w:color w:val="616161"/>
          <w:sz w:val="28"/>
        </w:rPr>
        <w:t>Comprehensive Step-by-Step Guide for:</w:t>
      </w:r>
    </w:p>
    <w:p>
      <w:pPr>
        <w:jc w:val="center"/>
      </w:pPr>
      <w:r>
        <w:rPr>
          <w:b/>
          <w:color w:val="1B5E20"/>
          <w:sz w:val="26"/>
        </w:rPr>
        <w:t>1. Planner Dashboard (VIN Clearance &amp; FIFO Allocation)</w:t>
      </w:r>
    </w:p>
    <w:p>
      <w:pPr>
        <w:jc w:val="center"/>
      </w:pPr>
      <w:r>
        <w:rPr>
          <w:b/>
          <w:color w:val="1B5E20"/>
          <w:sz w:val="26"/>
        </w:rPr>
        <w:t>2. TML Aging Report (Paint &amp; WBS Aging Analysis)</w:t>
      </w:r>
    </w:p>
    <w:p>
      <w:pPr>
        <w:jc w:val="center"/>
      </w:pPr>
      <w:r>
        <w:rPr>
          <w:b/>
          <w:color w:val="1B5E20"/>
          <w:sz w:val="26"/>
        </w:rPr>
        <w:t>3. VIN Generation Plan (3-Day Rolling Production Plan)</w:t>
      </w:r>
    </w:p>
    <w:p/>
    <w:p/>
    <w:p/>
    <w:p/>
    <w:p>
      <w:pPr>
        <w:jc w:val="center"/>
      </w:pPr>
      <w:r>
        <w:rPr>
          <w:color w:val="757575"/>
          <w:sz w:val="24"/>
        </w:rPr>
        <w:t>Tata Motors Limited — Passenger Vehicle Manufacturing</w:t>
      </w:r>
    </w:p>
    <w:p>
      <w:pPr>
        <w:jc w:val="center"/>
      </w:pPr>
      <w:r>
        <w:rPr>
          <w:color w:val="9E9E9E"/>
          <w:sz w:val="22"/>
        </w:rPr>
        <w:t>TCF-1 &amp; TCF-2 Assembly Lines, Pune Plant</w:t>
      </w:r>
    </w:p>
    <w:p>
      <w:pPr>
        <w:jc w:val="center"/>
      </w:pPr>
      <w:r>
        <w:rPr>
          <w:color w:val="9E9E9E"/>
          <w:sz w:val="22"/>
        </w:rPr>
        <w:t>Version 1.0 | August 2026</w:t>
      </w:r>
    </w:p>
    <w:p>
      <w:r>
        <w:br w:type="page"/>
      </w:r>
    </w:p>
    <w:p>
      <w:pPr>
        <w:pStyle w:val="Heading1"/>
      </w:pPr>
      <w:r>
        <w:t>Table of Contents</w:t>
      </w:r>
    </w:p>
    <w:p>
      <w:r>
        <w:rPr>
          <w:b/>
          <w:sz w:val="22"/>
        </w:rPr>
        <w:t>1. Introduction &amp; Overview</w:t>
      </w:r>
    </w:p>
    <w:p>
      <w:r>
        <w:rPr>
          <w:b/>
          <w:sz w:val="22"/>
        </w:rPr>
        <w:t>2. Prerequisites &amp; Setup</w:t>
      </w:r>
    </w:p>
    <w:p>
      <w:r>
        <w:rPr>
          <w:b/>
          <w:sz w:val="22"/>
        </w:rPr>
        <w:t>3. App 1: Planner Dashboard (VIN Clearance &amp; FIFO Allocation)</w:t>
      </w:r>
    </w:p>
    <w:p>
      <w:r>
        <w:rPr>
          <w:sz w:val="20"/>
        </w:rPr>
        <w:t xml:space="preserve">      3.1  Launching the App</w:t>
      </w:r>
    </w:p>
    <w:p>
      <w:r>
        <w:rPr>
          <w:sz w:val="20"/>
        </w:rPr>
        <w:t xml:space="preserve">      3.2  Control Panel: First-Time Configuration</w:t>
      </w:r>
    </w:p>
    <w:p>
      <w:r>
        <w:rPr>
          <w:sz w:val="20"/>
        </w:rPr>
        <w:t xml:space="preserve">      3.3  Data Upload &amp; Sync</w:t>
      </w:r>
    </w:p>
    <w:p>
      <w:r>
        <w:rPr>
          <w:sz w:val="20"/>
        </w:rPr>
        <w:t xml:space="preserve">      3.4  Running the Report</w:t>
      </w:r>
    </w:p>
    <w:p>
      <w:r>
        <w:rPr>
          <w:sz w:val="20"/>
        </w:rPr>
        <w:t xml:space="preserve">      3.5  Summary Report &amp; Excel Download</w:t>
      </w:r>
    </w:p>
    <w:p>
      <w:r>
        <w:rPr>
          <w:sz w:val="20"/>
        </w:rPr>
        <w:t xml:space="preserve">      3.6  Cockpit &amp; Wiring Shortage Reports</w:t>
      </w:r>
    </w:p>
    <w:p>
      <w:r>
        <w:rPr>
          <w:sz w:val="20"/>
        </w:rPr>
        <w:t xml:space="preserve">      3.7  TCF-1 &amp; TCF-2 Line Tabs (FIFO Queue)</w:t>
      </w:r>
    </w:p>
    <w:p>
      <w:r>
        <w:rPr>
          <w:sz w:val="20"/>
        </w:rPr>
        <w:t xml:space="preserve">      3.8  Total Float Details &amp; Search</w:t>
      </w:r>
    </w:p>
    <w:p>
      <w:r>
        <w:rPr>
          <w:sz w:val="20"/>
        </w:rPr>
        <w:t xml:space="preserve">      3.9  Quality Hold Registry</w:t>
      </w:r>
    </w:p>
    <w:p>
      <w:r>
        <w:rPr>
          <w:sz w:val="20"/>
        </w:rPr>
        <w:t xml:space="preserve">      3.10  Telegram Dispatcher</w:t>
      </w:r>
    </w:p>
    <w:p>
      <w:r>
        <w:rPr>
          <w:b/>
          <w:sz w:val="22"/>
        </w:rPr>
        <w:t>4. App 2: TML Aging Report (Paint &amp; WBS Aging Analysis)</w:t>
      </w:r>
    </w:p>
    <w:p>
      <w:r>
        <w:rPr>
          <w:sz w:val="20"/>
        </w:rPr>
        <w:t xml:space="preserve">      4.1  Launching the App</w:t>
      </w:r>
    </w:p>
    <w:p>
      <w:r>
        <w:rPr>
          <w:sz w:val="20"/>
        </w:rPr>
        <w:t xml:space="preserve">      4.2  Uploading the PPC Float Report</w:t>
      </w:r>
    </w:p>
    <w:p>
      <w:r>
        <w:rPr>
          <w:sz w:val="20"/>
        </w:rPr>
        <w:t xml:space="preserve">      4.3  Configuring Holidays &amp; Analysis Date</w:t>
      </w:r>
    </w:p>
    <w:p>
      <w:r>
        <w:rPr>
          <w:sz w:val="20"/>
        </w:rPr>
        <w:t xml:space="preserve">      4.4  Generating the Report</w:t>
      </w:r>
    </w:p>
    <w:p>
      <w:r>
        <w:rPr>
          <w:sz w:val="20"/>
        </w:rPr>
        <w:t xml:space="preserve">      4.5  Reviewing Results &amp; Downloading Reports</w:t>
      </w:r>
    </w:p>
    <w:p>
      <w:r>
        <w:rPr>
          <w:b/>
          <w:sz w:val="22"/>
        </w:rPr>
        <w:t>5. App 3: VIN Generation Plan (3-Day Rolling Plan)</w:t>
      </w:r>
    </w:p>
    <w:p>
      <w:r>
        <w:rPr>
          <w:sz w:val="20"/>
        </w:rPr>
        <w:t xml:space="preserve">      5.1  Launching the App</w:t>
      </w:r>
    </w:p>
    <w:p>
      <w:r>
        <w:rPr>
          <w:sz w:val="20"/>
        </w:rPr>
        <w:t xml:space="preserve">      5.2  Uploading Files</w:t>
      </w:r>
    </w:p>
    <w:p>
      <w:r>
        <w:rPr>
          <w:sz w:val="20"/>
        </w:rPr>
        <w:t xml:space="preserve">      5.3  Setting Targets &amp; Capacities</w:t>
      </w:r>
    </w:p>
    <w:p>
      <w:r>
        <w:rPr>
          <w:sz w:val="20"/>
        </w:rPr>
        <w:t xml:space="preserve">      5.4  Generating the 3-Day Plan</w:t>
      </w:r>
    </w:p>
    <w:p>
      <w:r>
        <w:rPr>
          <w:sz w:val="20"/>
        </w:rPr>
        <w:t xml:space="preserve">      5.5  Reviewing Results &amp; Downloading Plans</w:t>
      </w:r>
    </w:p>
    <w:p>
      <w:r>
        <w:rPr>
          <w:b/>
          <w:sz w:val="22"/>
        </w:rPr>
        <w:t>6. Frequently Asked Questions (FAQ)</w:t>
      </w:r>
    </w:p>
    <w:p>
      <w:r>
        <w:rPr>
          <w:b/>
          <w:sz w:val="22"/>
        </w:rPr>
        <w:t>7. Troubleshooting Guide</w:t>
      </w:r>
    </w:p>
    <w:p>
      <w:r>
        <w:br w:type="page"/>
      </w:r>
    </w:p>
    <w:p>
      <w:pPr>
        <w:pStyle w:val="Heading1"/>
      </w:pPr>
      <w:r>
        <w:t>1. Introduction &amp; Overview</w:t>
      </w:r>
    </w:p>
    <w:p>
      <w:r>
        <w:t>This document is a comprehensive user guide for the three Production Planning &amp; Control (PPC) applications developed for Tata Motors Passenger Vehicle Manufacturing at the Pune Plant. These applications automate critical daily operations across the TCF-1 (Altroz/Punch/Nova) and TCF-2 (Harrier/Safari) assembly lines.</w:t>
      </w:r>
    </w:p>
    <w:p>
      <w:pPr>
        <w:pStyle w:val="Heading2"/>
      </w:pPr>
      <w:r>
        <w:t>Application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1565C0"/>
          </w:tcPr>
          <w:p>
            <w:pPr>
              <w:jc w:val="center"/>
            </w:pPr>
            <w:r>
              <w:rPr>
                <w:b/>
                <w:color w:val="FFFFFF"/>
                <w:sz w:val="20"/>
              </w:rPr>
              <w:t>#</w:t>
            </w:r>
          </w:p>
        </w:tc>
        <w:tc>
          <w:tcPr>
            <w:tcW w:type="dxa" w:w="1984"/>
            <w:shd w:fill="1565C0"/>
          </w:tcPr>
          <w:p>
            <w:pPr>
              <w:jc w:val="center"/>
            </w:pPr>
            <w:r>
              <w:rPr>
                <w:b/>
                <w:color w:val="FFFFFF"/>
                <w:sz w:val="20"/>
              </w:rPr>
              <w:t>Application</w:t>
            </w:r>
          </w:p>
        </w:tc>
        <w:tc>
          <w:tcPr>
            <w:tcW w:type="dxa" w:w="2835"/>
            <w:shd w:fill="1565C0"/>
          </w:tcPr>
          <w:p>
            <w:pPr>
              <w:jc w:val="center"/>
            </w:pPr>
            <w:r>
              <w:rPr>
                <w:b/>
                <w:color w:val="FFFFFF"/>
                <w:sz w:val="20"/>
              </w:rPr>
              <w:t>Purpose</w:t>
            </w:r>
          </w:p>
        </w:tc>
        <w:tc>
          <w:tcPr>
            <w:tcW w:type="dxa" w:w="2835"/>
            <w:shd w:fill="1565C0"/>
          </w:tcPr>
          <w:p>
            <w:pPr>
              <w:jc w:val="center"/>
            </w:pPr>
            <w:r>
              <w:rPr>
                <w:b/>
                <w:color w:val="FFFFFF"/>
                <w:sz w:val="20"/>
              </w:rPr>
              <w:t>Key Output</w:t>
            </w:r>
          </w:p>
        </w:tc>
      </w:tr>
      <w:tr>
        <w:tc>
          <w:tcPr>
            <w:tcW w:type="dxa" w:w="567"/>
            <w:shd w:fill="E3F2FD"/>
          </w:tcPr>
          <w:p>
            <w:r>
              <w:rPr>
                <w:sz w:val="20"/>
              </w:rPr>
              <w:t>1</w:t>
            </w:r>
          </w:p>
        </w:tc>
        <w:tc>
          <w:tcPr>
            <w:tcW w:type="dxa" w:w="1984"/>
            <w:shd w:fill="E3F2FD"/>
          </w:tcPr>
          <w:p>
            <w:r>
              <w:rPr>
                <w:sz w:val="20"/>
              </w:rPr>
              <w:t>Planner Dashboard</w:t>
            </w:r>
          </w:p>
        </w:tc>
        <w:tc>
          <w:tcPr>
            <w:tcW w:type="dxa" w:w="2835"/>
            <w:shd w:fill="E3F2FD"/>
          </w:tcPr>
          <w:p>
            <w:r>
              <w:rPr>
                <w:sz w:val="20"/>
              </w:rPr>
              <w:t>Real-time VIN Clearance, FIFO allocation, shortage tracking &amp; Telegram dispatch</w:t>
            </w:r>
          </w:p>
        </w:tc>
        <w:tc>
          <w:tcPr>
            <w:tcW w:type="dxa" w:w="2835"/>
            <w:shd w:fill="E3F2FD"/>
          </w:tcPr>
          <w:p>
            <w:r>
              <w:rPr>
                <w:sz w:val="20"/>
              </w:rPr>
              <w:t>Clear/Blocked VIN list, Shortage reports, Excel downloads, Telegram alerts</w:t>
            </w:r>
          </w:p>
        </w:tc>
      </w:tr>
      <w:tr>
        <w:tc>
          <w:tcPr>
            <w:tcW w:type="dxa" w:w="567"/>
          </w:tcPr>
          <w:p>
            <w:r>
              <w:rPr>
                <w:sz w:val="20"/>
              </w:rPr>
              <w:t>2</w:t>
            </w:r>
          </w:p>
        </w:tc>
        <w:tc>
          <w:tcPr>
            <w:tcW w:type="dxa" w:w="1984"/>
          </w:tcPr>
          <w:p>
            <w:r>
              <w:rPr>
                <w:sz w:val="20"/>
              </w:rPr>
              <w:t>TML Aging Report</w:t>
            </w:r>
          </w:p>
        </w:tc>
        <w:tc>
          <w:tcPr>
            <w:tcW w:type="dxa" w:w="2835"/>
          </w:tcPr>
          <w:p>
            <w:r>
              <w:rPr>
                <w:sz w:val="20"/>
              </w:rPr>
              <w:t>Paint &amp; WBS WIP dwell time analysis with holiday-aware aging buckets</w:t>
            </w:r>
          </w:p>
        </w:tc>
        <w:tc>
          <w:tcPr>
            <w:tcW w:type="dxa" w:w="2835"/>
          </w:tcPr>
          <w:p>
            <w:r>
              <w:rPr>
                <w:sz w:val="20"/>
              </w:rPr>
              <w:t>Color-coded aging analysis, 3 Excel reports (BIW→PT, PBS, Hold Cabs)</w:t>
            </w:r>
          </w:p>
        </w:tc>
      </w:tr>
      <w:tr>
        <w:tc>
          <w:tcPr>
            <w:tcW w:type="dxa" w:w="567"/>
            <w:shd w:fill="E3F2FD"/>
          </w:tcPr>
          <w:p>
            <w:r>
              <w:rPr>
                <w:sz w:val="20"/>
              </w:rPr>
              <w:t>3</w:t>
            </w:r>
          </w:p>
        </w:tc>
        <w:tc>
          <w:tcPr>
            <w:tcW w:type="dxa" w:w="1984"/>
            <w:shd w:fill="E3F2FD"/>
          </w:tcPr>
          <w:p>
            <w:r>
              <w:rPr>
                <w:sz w:val="20"/>
              </w:rPr>
              <w:t>VIN Generation Plan</w:t>
            </w:r>
          </w:p>
        </w:tc>
        <w:tc>
          <w:tcPr>
            <w:tcW w:type="dxa" w:w="2835"/>
            <w:shd w:fill="E3F2FD"/>
          </w:tcPr>
          <w:p>
            <w:r>
              <w:rPr>
                <w:sz w:val="20"/>
              </w:rPr>
              <w:t>3-Day rolling production sequencing with variant constraints</w:t>
            </w:r>
          </w:p>
        </w:tc>
        <w:tc>
          <w:tcPr>
            <w:tcW w:type="dxa" w:w="2835"/>
            <w:shd w:fill="E3F2FD"/>
          </w:tcPr>
          <w:p>
            <w:r>
              <w:rPr>
                <w:sz w:val="20"/>
              </w:rPr>
              <w:t>Updated TCF-1 &amp; TCF-2 monthly plan workbooks</w:t>
            </w:r>
          </w:p>
        </w:tc>
      </w:tr>
    </w:tbl>
    <w:p/>
    <w:p>
      <w:pPr>
        <w:pStyle w:val="Heading2"/>
      </w:pPr>
      <w:r>
        <w:t>Shop Floor Pipeline</w:t>
      </w:r>
    </w:p>
    <w:p>
      <w:r>
        <w:t>All three applications operate within the vehicle body production pipeline:</w:t>
        <w:br/>
        <w:br/>
        <w:t>BIW (Body in White)  →  Paint Shop (PT)  →  Painted Body Storage (PBS)  →  TCF Assembly</w:t>
        <w:br/>
        <w:br/>
        <w:t>• The Aging Report monitors dwell time between BIW→PT and PT→PBS.</w:t>
        <w:br/>
        <w:t>• The VIN Generation Plan schedules which vehicles will enter TCF over the next 3-4 days.</w:t>
        <w:br/>
        <w:t>• The Planner Dashboard performs real-time VIN Clearance to verify part availability before dropping PBS vehicles onto the TCF line.</w:t>
      </w:r>
    </w:p>
    <w:p>
      <w:pPr>
        <w:pStyle w:val="Heading2"/>
      </w:pPr>
      <w:r>
        <w:t>Vehicle Models Covered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565C0"/>
          </w:tcPr>
          <w:p>
            <w:pPr>
              <w:jc w:val="center"/>
            </w:pPr>
            <w:r>
              <w:rPr>
                <w:b/>
                <w:color w:val="FFFFFF"/>
                <w:sz w:val="20"/>
              </w:rPr>
              <w:t>Internal Code</w:t>
            </w:r>
          </w:p>
        </w:tc>
        <w:tc>
          <w:tcPr>
            <w:tcW w:type="dxa" w:w="2268"/>
            <w:shd w:fill="1565C0"/>
          </w:tcPr>
          <w:p>
            <w:pPr>
              <w:jc w:val="center"/>
            </w:pPr>
            <w:r>
              <w:rPr>
                <w:b/>
                <w:color w:val="FFFFFF"/>
                <w:sz w:val="20"/>
              </w:rPr>
              <w:t>Display Name</w:t>
            </w:r>
          </w:p>
        </w:tc>
        <w:tc>
          <w:tcPr>
            <w:tcW w:type="dxa" w:w="1701"/>
            <w:shd w:fill="1565C0"/>
          </w:tcPr>
          <w:p>
            <w:pPr>
              <w:jc w:val="center"/>
            </w:pPr>
            <w:r>
              <w:rPr>
                <w:b/>
                <w:color w:val="FFFFFF"/>
                <w:sz w:val="20"/>
              </w:rPr>
              <w:t>Assembly Line</w:t>
            </w:r>
          </w:p>
        </w:tc>
        <w:tc>
          <w:tcPr>
            <w:tcW w:type="dxa" w:w="2268"/>
            <w:shd w:fill="1565C0"/>
          </w:tcPr>
          <w:p>
            <w:pPr>
              <w:jc w:val="center"/>
            </w:pPr>
            <w:r>
              <w:rPr>
                <w:b/>
                <w:color w:val="FFFFFF"/>
                <w:sz w:val="20"/>
              </w:rPr>
              <w:t>Type</w:t>
            </w:r>
          </w:p>
        </w:tc>
      </w:tr>
      <w:tr>
        <w:tc>
          <w:tcPr>
            <w:tcW w:type="dxa" w:w="1701"/>
            <w:shd w:fill="E3F2FD"/>
          </w:tcPr>
          <w:p>
            <w:r>
              <w:rPr>
                <w:sz w:val="20"/>
              </w:rPr>
              <w:t>HORNBILL</w:t>
            </w:r>
          </w:p>
        </w:tc>
        <w:tc>
          <w:tcPr>
            <w:tcW w:type="dxa" w:w="2268"/>
            <w:shd w:fill="E3F2FD"/>
          </w:tcPr>
          <w:p>
            <w:r>
              <w:rPr>
                <w:sz w:val="20"/>
              </w:rPr>
              <w:t>Punch</w:t>
            </w:r>
          </w:p>
        </w:tc>
        <w:tc>
          <w:tcPr>
            <w:tcW w:type="dxa" w:w="1701"/>
            <w:shd w:fill="E3F2FD"/>
          </w:tcPr>
          <w:p>
            <w:r>
              <w:rPr>
                <w:sz w:val="20"/>
              </w:rPr>
              <w:t>TCF-1</w:t>
            </w:r>
          </w:p>
        </w:tc>
        <w:tc>
          <w:tcPr>
            <w:tcW w:type="dxa" w:w="2268"/>
            <w:shd w:fill="E3F2FD"/>
          </w:tcPr>
          <w:p>
            <w:r>
              <w:rPr>
                <w:sz w:val="20"/>
              </w:rPr>
              <w:t>ICE (Petrol/CNG)</w:t>
            </w:r>
          </w:p>
        </w:tc>
      </w:tr>
      <w:tr>
        <w:tc>
          <w:tcPr>
            <w:tcW w:type="dxa" w:w="1701"/>
          </w:tcPr>
          <w:p>
            <w:r>
              <w:rPr>
                <w:sz w:val="20"/>
              </w:rPr>
              <w:t>NOVA</w:t>
            </w:r>
          </w:p>
        </w:tc>
        <w:tc>
          <w:tcPr>
            <w:tcW w:type="dxa" w:w="2268"/>
          </w:tcPr>
          <w:p>
            <w:r>
              <w:rPr>
                <w:sz w:val="20"/>
              </w:rPr>
              <w:t>Punch EV (Nova)</w:t>
            </w:r>
          </w:p>
        </w:tc>
        <w:tc>
          <w:tcPr>
            <w:tcW w:type="dxa" w:w="1701"/>
          </w:tcPr>
          <w:p>
            <w:r>
              <w:rPr>
                <w:sz w:val="20"/>
              </w:rPr>
              <w:t>TCF-1</w:t>
            </w:r>
          </w:p>
        </w:tc>
        <w:tc>
          <w:tcPr>
            <w:tcW w:type="dxa" w:w="2268"/>
          </w:tcPr>
          <w:p>
            <w:r>
              <w:rPr>
                <w:sz w:val="20"/>
              </w:rPr>
              <w:t>Electric Vehicle</w:t>
            </w:r>
          </w:p>
        </w:tc>
      </w:tr>
      <w:tr>
        <w:tc>
          <w:tcPr>
            <w:tcW w:type="dxa" w:w="1701"/>
            <w:shd w:fill="E3F2FD"/>
          </w:tcPr>
          <w:p>
            <w:r>
              <w:rPr>
                <w:sz w:val="20"/>
              </w:rPr>
              <w:t>ALTROZ</w:t>
            </w:r>
          </w:p>
        </w:tc>
        <w:tc>
          <w:tcPr>
            <w:tcW w:type="dxa" w:w="2268"/>
            <w:shd w:fill="E3F2FD"/>
          </w:tcPr>
          <w:p>
            <w:r>
              <w:rPr>
                <w:sz w:val="20"/>
              </w:rPr>
              <w:t>Altroz</w:t>
            </w:r>
          </w:p>
        </w:tc>
        <w:tc>
          <w:tcPr>
            <w:tcW w:type="dxa" w:w="1701"/>
            <w:shd w:fill="E3F2FD"/>
          </w:tcPr>
          <w:p>
            <w:r>
              <w:rPr>
                <w:sz w:val="20"/>
              </w:rPr>
              <w:t>TCF-1</w:t>
            </w:r>
          </w:p>
        </w:tc>
        <w:tc>
          <w:tcPr>
            <w:tcW w:type="dxa" w:w="2268"/>
            <w:shd w:fill="E3F2FD"/>
          </w:tcPr>
          <w:p>
            <w:r>
              <w:rPr>
                <w:sz w:val="20"/>
              </w:rPr>
              <w:t>ICE</w:t>
            </w:r>
          </w:p>
        </w:tc>
      </w:tr>
      <w:tr>
        <w:tc>
          <w:tcPr>
            <w:tcW w:type="dxa" w:w="1701"/>
          </w:tcPr>
          <w:p>
            <w:r>
              <w:rPr>
                <w:sz w:val="20"/>
              </w:rPr>
              <w:t>Q5</w:t>
            </w:r>
          </w:p>
        </w:tc>
        <w:tc>
          <w:tcPr>
            <w:tcW w:type="dxa" w:w="2268"/>
          </w:tcPr>
          <w:p>
            <w:r>
              <w:rPr>
                <w:sz w:val="20"/>
              </w:rPr>
              <w:t>Harrier</w:t>
            </w:r>
          </w:p>
        </w:tc>
        <w:tc>
          <w:tcPr>
            <w:tcW w:type="dxa" w:w="1701"/>
          </w:tcPr>
          <w:p>
            <w:r>
              <w:rPr>
                <w:sz w:val="20"/>
              </w:rPr>
              <w:t>TCF-2</w:t>
            </w:r>
          </w:p>
        </w:tc>
        <w:tc>
          <w:tcPr>
            <w:tcW w:type="dxa" w:w="2268"/>
          </w:tcPr>
          <w:p>
            <w:r>
              <w:rPr>
                <w:sz w:val="20"/>
              </w:rPr>
              <w:t>ICE (Diesel)</w:t>
            </w:r>
          </w:p>
        </w:tc>
      </w:tr>
      <w:tr>
        <w:tc>
          <w:tcPr>
            <w:tcW w:type="dxa" w:w="1701"/>
            <w:shd w:fill="E3F2FD"/>
          </w:tcPr>
          <w:p>
            <w:r>
              <w:rPr>
                <w:sz w:val="20"/>
              </w:rPr>
              <w:t>GRAVITAS</w:t>
            </w:r>
          </w:p>
        </w:tc>
        <w:tc>
          <w:tcPr>
            <w:tcW w:type="dxa" w:w="2268"/>
            <w:shd w:fill="E3F2FD"/>
          </w:tcPr>
          <w:p>
            <w:r>
              <w:rPr>
                <w:sz w:val="20"/>
              </w:rPr>
              <w:t>Safari</w:t>
            </w:r>
          </w:p>
        </w:tc>
        <w:tc>
          <w:tcPr>
            <w:tcW w:type="dxa" w:w="1701"/>
            <w:shd w:fill="E3F2FD"/>
          </w:tcPr>
          <w:p>
            <w:r>
              <w:rPr>
                <w:sz w:val="20"/>
              </w:rPr>
              <w:t>TCF-2</w:t>
            </w:r>
          </w:p>
        </w:tc>
        <w:tc>
          <w:tcPr>
            <w:tcW w:type="dxa" w:w="2268"/>
            <w:shd w:fill="E3F2FD"/>
          </w:tcPr>
          <w:p>
            <w:r>
              <w:rPr>
                <w:sz w:val="20"/>
              </w:rPr>
              <w:t>ICE (Diesel)</w:t>
            </w:r>
          </w:p>
        </w:tc>
      </w:tr>
      <w:tr>
        <w:tc>
          <w:tcPr>
            <w:tcW w:type="dxa" w:w="1701"/>
          </w:tcPr>
          <w:p>
            <w:r>
              <w:rPr>
                <w:sz w:val="20"/>
              </w:rPr>
              <w:t>ETURNA</w:t>
            </w:r>
          </w:p>
        </w:tc>
        <w:tc>
          <w:tcPr>
            <w:tcW w:type="dxa" w:w="2268"/>
          </w:tcPr>
          <w:p>
            <w:r>
              <w:rPr>
                <w:sz w:val="20"/>
              </w:rPr>
              <w:t>Harrier EV / Safari EV</w:t>
            </w:r>
          </w:p>
        </w:tc>
        <w:tc>
          <w:tcPr>
            <w:tcW w:type="dxa" w:w="1701"/>
          </w:tcPr>
          <w:p>
            <w:r>
              <w:rPr>
                <w:sz w:val="20"/>
              </w:rPr>
              <w:t>TCF-2</w:t>
            </w:r>
          </w:p>
        </w:tc>
        <w:tc>
          <w:tcPr>
            <w:tcW w:type="dxa" w:w="2268"/>
          </w:tcPr>
          <w:p>
            <w:r>
              <w:rPr>
                <w:sz w:val="20"/>
              </w:rPr>
              <w:t>Electric Vehicle</w:t>
            </w:r>
          </w:p>
        </w:tc>
      </w:tr>
    </w:tbl>
    <w:p/>
    <w:p>
      <w:r>
        <w:br w:type="page"/>
      </w:r>
    </w:p>
    <w:p>
      <w:pPr>
        <w:pStyle w:val="Heading1"/>
      </w:pPr>
      <w:r>
        <w:t>2. Prerequisites &amp; Setup</w:t>
      </w:r>
    </w:p>
    <w:p>
      <w:pPr>
        <w:pStyle w:val="Heading2"/>
      </w:pPr>
      <w:r>
        <w:t>System Requirements</w:t>
      </w:r>
    </w:p>
    <w:p>
      <w:pPr>
        <w:pStyle w:val="ListBullet"/>
      </w:pPr>
      <w:r>
        <w:t>Windows 10/11 PC with Python 3.10+ installed</w:t>
      </w:r>
    </w:p>
    <w:p>
      <w:pPr>
        <w:pStyle w:val="ListBullet"/>
      </w:pPr>
      <w:r>
        <w:t>Web browser (Chrome / Edge recommended)</w:t>
      </w:r>
    </w:p>
    <w:p>
      <w:pPr>
        <w:pStyle w:val="ListBullet"/>
      </w:pPr>
      <w:r>
        <w:t>Internet connection (for OneDrive sync and Telegram features)</w:t>
      </w:r>
    </w:p>
    <w:p>
      <w:pPr>
        <w:pStyle w:val="ListBullet"/>
      </w:pPr>
      <w:r>
        <w:t>Access to plant PPC reports (.xlsb, .xlsx, .xls files)</w:t>
      </w:r>
    </w:p>
    <w:p>
      <w:pPr>
        <w:pStyle w:val="Heading2"/>
      </w:pPr>
      <w:r>
        <w:t>How to Start Any App</w:t>
      </w:r>
    </w:p>
    <w:p>
      <w:r>
        <w:rPr>
          <w:b/>
          <w:color w:val="1B5E20"/>
          <w:sz w:val="24"/>
        </w:rPr>
        <w:t>Step 1: Open Terminal / Command Prompt</w:t>
      </w:r>
    </w:p>
    <w:p>
      <w:r>
        <w:t>Press Win + R, type 'cmd' or 'powershell', and press Enter.</w:t>
      </w:r>
    </w:p>
    <w:p>
      <w:r>
        <w:rPr>
          <w:b/>
          <w:color w:val="1B5E20"/>
          <w:sz w:val="24"/>
        </w:rPr>
        <w:t>Step 2: Navigate to the App Folder</w:t>
      </w:r>
    </w:p>
    <w:p>
      <w:r>
        <w:t>Use the 'cd' command to navigate to the specific app directory.</w:t>
      </w:r>
    </w:p>
    <w:p>
      <w:pPr>
        <w:pStyle w:val="ListBullet"/>
      </w:pPr>
      <w:r>
        <w:rPr>
          <w:sz w:val="20"/>
        </w:rPr>
        <w:t>For Planner Dashboard:  cd "D:\Planner Dashboard"</w:t>
      </w:r>
    </w:p>
    <w:p>
      <w:pPr>
        <w:pStyle w:val="ListBullet"/>
      </w:pPr>
      <w:r>
        <w:rPr>
          <w:sz w:val="20"/>
        </w:rPr>
        <w:t>For TML Aging Report:   cd "D:\TML Aging report"</w:t>
      </w:r>
    </w:p>
    <w:p>
      <w:pPr>
        <w:pStyle w:val="ListBullet"/>
      </w:pPr>
      <w:r>
        <w:rPr>
          <w:sz w:val="20"/>
        </w:rPr>
        <w:t>For VIN Generation Plan: cd "D:\VIN Genration Plan"</w:t>
      </w:r>
    </w:p>
    <w:p>
      <w:r>
        <w:rPr>
          <w:b/>
          <w:color w:val="1B5E20"/>
          <w:sz w:val="24"/>
        </w:rPr>
        <w:t>Step 3: Run the App</w:t>
      </w:r>
    </w:p>
    <w:p>
      <w:r>
        <w:t>Type the following command and press Enter:</w:t>
      </w:r>
    </w:p>
    <w:p>
      <w:pPr>
        <w:pStyle w:val="ListBullet"/>
      </w:pPr>
      <w:r>
        <w:rPr>
          <w:sz w:val="20"/>
        </w:rPr>
        <w:t>streamlit run app.py</w:t>
      </w:r>
    </w:p>
    <w:p>
      <w:r>
        <w:rPr>
          <w:b/>
          <w:color w:val="1B5E20"/>
          <w:sz w:val="24"/>
        </w:rPr>
        <w:t>Step 4: Access in Browser</w:t>
      </w:r>
    </w:p>
    <w:p>
      <w:r>
        <w:t>The app will automatically open in your default browser. If not, go to:</w:t>
      </w:r>
    </w:p>
    <w:p>
      <w:pPr>
        <w:pStyle w:val="ListBullet"/>
      </w:pPr>
      <w:r>
        <w:rPr>
          <w:sz w:val="20"/>
        </w:rPr>
        <w:t>http://localhost:8501</w:t>
      </w:r>
    </w:p>
    <w:p>
      <w:r>
        <w:rPr>
          <w:b/>
          <w:color w:val="FF8F00"/>
          <w:sz w:val="20"/>
        </w:rPr>
        <w:t xml:space="preserve">💡 Tip: </w:t>
      </w:r>
      <w:r>
        <w:rPr>
          <w:i/>
          <w:sz w:val="20"/>
        </w:rPr>
        <w:t>Keep the terminal window open while using the app. Closing it will stop the app.</w:t>
      </w:r>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First-time setup: If dependencies are not installed, run 'pip install -r requirements.txt' in the app directory before launching.</w:t>
            </w:r>
          </w:p>
        </w:tc>
      </w:tr>
    </w:tbl>
    <w:p/>
    <w:p>
      <w:r>
        <w:br w:type="page"/>
      </w:r>
    </w:p>
    <w:p>
      <w:pPr>
        <w:pStyle w:val="Heading1"/>
      </w:pPr>
      <w:r>
        <w:t>3. App 1: Planner Dashboard</w:t>
      </w:r>
    </w:p>
    <w:p>
      <w:r>
        <w:t>The Planner Dashboard is the flagship application — a real-time VIN Clearance and FIFO Allocation engine with automated Telegram dispatch capabilities. It is the most comprehensive of the three apps.</w:t>
      </w:r>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This is the primary daily-use app for PPC planners. It determines which PBS vehicles are cleared for assembly (Ready for TCF) and which are blocked due to material shortages.</w:t>
            </w:r>
          </w:p>
        </w:tc>
      </w:tr>
    </w:tbl>
    <w:p/>
    <w:p>
      <w:pPr>
        <w:pStyle w:val="Heading2"/>
      </w:pPr>
      <w:r>
        <w:t>3.1  Launching the App</w:t>
      </w:r>
    </w:p>
    <w:p>
      <w:r>
        <w:rPr>
          <w:b/>
          <w:color w:val="1B5E20"/>
          <w:sz w:val="24"/>
        </w:rPr>
        <w:t>Step 1: Open Terminal and Navigate</w:t>
      </w:r>
    </w:p>
    <w:p>
      <w:pPr>
        <w:pStyle w:val="ListBullet"/>
      </w:pPr>
      <w:r>
        <w:rPr>
          <w:sz w:val="20"/>
        </w:rPr>
        <w:t>cd "D:\Planner Dashboard"</w:t>
      </w:r>
    </w:p>
    <w:p>
      <w:pPr>
        <w:pStyle w:val="ListBullet"/>
      </w:pPr>
      <w:r>
        <w:rPr>
          <w:sz w:val="20"/>
        </w:rPr>
        <w:t>streamlit run app.py</w:t>
      </w:r>
    </w:p>
    <w:p>
      <w:r>
        <w:rPr>
          <w:b/>
          <w:color w:val="1B5E20"/>
          <w:sz w:val="24"/>
        </w:rPr>
        <w:t>Step 2: Dashboard Opens in Browser</w:t>
      </w:r>
    </w:p>
    <w:p>
      <w:r>
        <w:t>The app opens showing the title 'TCF1 &amp; TCF2 VIN Generation PPC Dashboard' with a theme selector in the top-right corner.</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Planner Dashboard — Home Screen with Title Card &amp; Theme Selector ]</w:t>
            </w:r>
          </w:p>
        </w:tc>
      </w:tr>
    </w:tbl>
    <w:p>
      <w:pPr>
        <w:jc w:val="center"/>
      </w:pPr>
      <w:r>
        <w:rPr>
          <w:i/>
          <w:color w:val="616161"/>
          <w:sz w:val="18"/>
        </w:rPr>
        <w:t>Figure: Planner Dashboard — Home Screen with Title Card &amp; Theme Selector</w:t>
      </w:r>
    </w:p>
    <w:p/>
    <w:p>
      <w:r>
        <w:t>You can switch between ☀️ White Theme and 🌙 Dark Theme using the dropdown at the top right. Your preference is saved and persists across sessions.</w:t>
      </w:r>
    </w:p>
    <w:p>
      <w:pPr>
        <w:pStyle w:val="Heading2"/>
      </w:pPr>
      <w:r>
        <w:t>3.2  Control Panel: First-Time Configuration</w:t>
      </w:r>
    </w:p>
    <w:p>
      <w:r>
        <w:t>The Control Panel is a collapsible section at the top of the dashboard. Click '⚙️ Control Panel' to expand it. This section has 4 sub-sections:</w:t>
      </w:r>
    </w:p>
    <w:p>
      <w:pPr>
        <w:pStyle w:val="Heading3"/>
      </w:pPr>
      <w:r>
        <w:t>A. Punch EV (Nova) Component Starting Stocks</w:t>
      </w:r>
    </w:p>
    <w:p>
      <w:r>
        <w:rPr>
          <w:b/>
          <w:color w:val="1B5E20"/>
          <w:sz w:val="24"/>
        </w:rPr>
        <w:t>Step 1: Enter Starting Stock Quantities</w:t>
      </w:r>
    </w:p>
    <w:p>
      <w:r>
        <w:t>At the start of each shift, enter the clearance stock quantities for 5 EV-specific components:</w:t>
      </w:r>
    </w:p>
    <w:p>
      <w:pPr>
        <w:pStyle w:val="ListBullet"/>
      </w:pPr>
      <w:r>
        <w:rPr>
          <w:sz w:val="20"/>
        </w:rPr>
        <w:t>Battery — Traction battery pack count</w:t>
      </w:r>
    </w:p>
    <w:p>
      <w:pPr>
        <w:pStyle w:val="ListBullet"/>
      </w:pPr>
      <w:r>
        <w:rPr>
          <w:sz w:val="20"/>
        </w:rPr>
        <w:t>Combo — Combo box / charging unit count</w:t>
      </w:r>
    </w:p>
    <w:p>
      <w:pPr>
        <w:pStyle w:val="ListBullet"/>
      </w:pPr>
      <w:r>
        <w:rPr>
          <w:sz w:val="20"/>
        </w:rPr>
        <w:t>Tube Frame (Cradle) — Structural cradle frame count</w:t>
      </w:r>
    </w:p>
    <w:p>
      <w:pPr>
        <w:pStyle w:val="ListBullet"/>
      </w:pPr>
      <w:r>
        <w:rPr>
          <w:sz w:val="20"/>
        </w:rPr>
        <w:t>Subframe — Suspension subframe count</w:t>
      </w:r>
    </w:p>
    <w:p>
      <w:pPr>
        <w:pStyle w:val="ListBullet"/>
      </w:pPr>
      <w:r>
        <w:rPr>
          <w:sz w:val="20"/>
        </w:rPr>
        <w:t>RTB — Ready-to-Build module count</w:t>
      </w:r>
    </w:p>
    <w:p>
      <w:r>
        <w:rPr>
          <w:b/>
          <w:color w:val="1B5E20"/>
          <w:sz w:val="24"/>
        </w:rPr>
        <w:t>Step 2: Save</w:t>
      </w:r>
    </w:p>
    <w:p>
      <w:r>
        <w:t>Click "💾 Save Punch EV Clearances" to store the values.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Control Panel — Punch EV (Nova) Component Starting Stocks Input ]</w:t>
            </w:r>
          </w:p>
        </w:tc>
      </w:tr>
    </w:tbl>
    <w:p>
      <w:pPr>
        <w:jc w:val="center"/>
      </w:pPr>
      <w:r>
        <w:rPr>
          <w:i/>
          <w:color w:val="616161"/>
          <w:sz w:val="18"/>
        </w:rPr>
        <w:t>Figure: Control Panel — Punch EV (Nova) Component Starting Stocks Input</w:t>
      </w:r>
    </w:p>
    <w:p/>
    <w:p>
      <w:pPr>
        <w:pStyle w:val="Heading3"/>
      </w:pPr>
      <w:r>
        <w:t>B. ICE Engine Starting Stocks</w:t>
      </w:r>
    </w:p>
    <w:p>
      <w:r>
        <w:rPr>
          <w:b/>
          <w:color w:val="1B5E20"/>
          <w:sz w:val="24"/>
        </w:rPr>
        <w:t>Step 1: Enter Engine Clearance Quantities</w:t>
      </w:r>
    </w:p>
    <w:p>
      <w:r>
        <w:t>Enter the shift-start stock for each engine type:</w:t>
      </w:r>
    </w:p>
    <w:p>
      <w:pPr>
        <w:pStyle w:val="ListBullet"/>
      </w:pPr>
      <w:r>
        <w:rPr>
          <w:sz w:val="20"/>
        </w:rPr>
        <w:t>TCF-1 Engines: Punch MT SA, AMT SA, TC MCE, MCE MT, MCE AMT, CNG MT, CNG AMT</w:t>
      </w:r>
    </w:p>
    <w:p>
      <w:pPr>
        <w:pStyle w:val="ListBullet"/>
      </w:pPr>
      <w:r>
        <w:rPr>
          <w:sz w:val="20"/>
        </w:rPr>
        <w:t>TCF-2 Engines: Harrier/Safari Diesel AT, Diesel MT, Petrol TGDI MT, Petrol TGDI AT</w:t>
      </w:r>
    </w:p>
    <w:p>
      <w:r>
        <w:rPr>
          <w:b/>
          <w:color w:val="1B5E20"/>
          <w:sz w:val="24"/>
        </w:rPr>
        <w:t>Step 2: Save</w:t>
      </w:r>
    </w:p>
    <w:p>
      <w:r>
        <w:t>Click "💾 Save Engine Starting Stocks" to persist.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Control Panel — ICE Engine Starting Stocks Grid ]</w:t>
            </w:r>
          </w:p>
        </w:tc>
      </w:tr>
    </w:tbl>
    <w:p>
      <w:pPr>
        <w:jc w:val="center"/>
      </w:pPr>
      <w:r>
        <w:rPr>
          <w:i/>
          <w:color w:val="616161"/>
          <w:sz w:val="18"/>
        </w:rPr>
        <w:t>Figure: Control Panel — ICE Engine Starting Stocks Grid</w:t>
      </w:r>
    </w:p>
    <w:p/>
    <w:p>
      <w:pPr>
        <w:pStyle w:val="Heading3"/>
      </w:pPr>
      <w:r>
        <w:t>C. Model Wise Shortage Manager</w:t>
      </w:r>
    </w:p>
    <w:p>
      <w:r>
        <w:t>Use this section to define custom shortage constraints for specific model + trim combinations. The VIN Clearance engine will use these to block vehicles that exceed the available clearance quantity.</w:t>
      </w:r>
    </w:p>
    <w:p>
      <w:r>
        <w:rPr>
          <w:b/>
          <w:color w:val="1B5E20"/>
          <w:sz w:val="24"/>
        </w:rPr>
        <w:t>Step 1: Add a Shortage Rule</w:t>
      </w:r>
    </w:p>
    <w:p>
      <w:pPr>
        <w:pStyle w:val="ListBullet"/>
      </w:pPr>
      <w:r>
        <w:rPr>
          <w:sz w:val="20"/>
        </w:rPr>
        <w:t>Select Model: Choose from Harrier / Safari, Harrier.EV, Punch, or Punch.EV</w:t>
      </w:r>
    </w:p>
    <w:p>
      <w:pPr>
        <w:pStyle w:val="ListBullet"/>
      </w:pPr>
      <w:r>
        <w:rPr>
          <w:sz w:val="20"/>
        </w:rPr>
        <w:t>Select Trim(s): Choose specific trims (e.g., ACC, ADV, PUR, SMT, FRL, CREATIVE, CNG) or All Trims</w:t>
      </w:r>
    </w:p>
    <w:p>
      <w:pPr>
        <w:pStyle w:val="ListBullet"/>
      </w:pPr>
      <w:r>
        <w:rPr>
          <w:sz w:val="20"/>
        </w:rPr>
        <w:t>Enter Part Name: e.g., 'Front Bumper Assembly'</w:t>
      </w:r>
    </w:p>
    <w:p>
      <w:pPr>
        <w:pStyle w:val="ListBullet"/>
      </w:pPr>
      <w:r>
        <w:rPr>
          <w:sz w:val="20"/>
        </w:rPr>
        <w:t>Enter Clearance Qty: Number of units available</w:t>
      </w:r>
    </w:p>
    <w:p>
      <w:pPr>
        <w:pStyle w:val="ListBullet"/>
      </w:pPr>
      <w:r>
        <w:rPr>
          <w:sz w:val="20"/>
        </w:rPr>
        <w:t>Click "➕ Add Shortage Item"</w:t>
      </w:r>
    </w:p>
    <w:p>
      <w:r>
        <w:rPr>
          <w:b/>
          <w:color w:val="1B5E20"/>
          <w:sz w:val="24"/>
        </w:rPr>
        <w:t>Step 2: Review Active Rules</w:t>
      </w:r>
    </w:p>
    <w:p>
      <w:r>
        <w:t>Active shortage rules are shown in a table with live status badges (🚨 SHORTAGE or 🟢 OK). Click 🗑️ to delete individual rules.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Control Panel — Model Wise Shortage Manager with Active Rules ]</w:t>
            </w:r>
          </w:p>
        </w:tc>
      </w:tr>
    </w:tbl>
    <w:p>
      <w:pPr>
        <w:jc w:val="center"/>
      </w:pPr>
      <w:r>
        <w:rPr>
          <w:i/>
          <w:color w:val="616161"/>
          <w:sz w:val="18"/>
        </w:rPr>
        <w:t>Figure: Control Panel — Model Wise Shortage Manager with Active Rules</w:t>
      </w:r>
    </w:p>
    <w:p/>
    <w:p>
      <w:pPr>
        <w:pStyle w:val="Heading3"/>
      </w:pPr>
      <w:r>
        <w:t>D. Shift Start Reset</w:t>
      </w:r>
    </w:p>
    <w:p>
      <w:r>
        <w:rPr>
          <w:b/>
          <w:color w:val="1B5E20"/>
          <w:sz w:val="24"/>
        </w:rPr>
        <w:t>Step 1: Reset at Shift Start</w:t>
      </w:r>
    </w:p>
    <w:p>
      <w:r>
        <w:t>Click "🔄 Reset Clearances to 0 (Shift Start)" at the beginning of each new shift. This clears all clearance stocks to zero and resets the uploaded file cache (the Master BOM is preserved).</w:t>
      </w:r>
    </w:p>
    <w:p>
      <w:r>
        <w:rPr>
          <w:b/>
          <w:color w:val="FF8F00"/>
          <w:sz w:val="20"/>
        </w:rPr>
        <w:t xml:space="preserve">💡 Tip: </w:t>
      </w:r>
      <w:r>
        <w:rPr>
          <w:i/>
          <w:sz w:val="20"/>
        </w:rPr>
        <w:t>Always reset before entering new shift-start stock numbers.</w:t>
      </w:r>
    </w:p>
    <w:p>
      <w:pPr>
        <w:pStyle w:val="Heading2"/>
      </w:pPr>
      <w:r>
        <w:t>3.3  Data Upload &amp; Synchronization</w:t>
      </w:r>
    </w:p>
    <w:p>
      <w:r>
        <w:t>The dashboard needs daily plant reports to perform VIN clearance. There are two methods to load data:</w:t>
      </w:r>
    </w:p>
    <w:p>
      <w:pPr>
        <w:pStyle w:val="Heading3"/>
      </w:pPr>
      <w:r>
        <w:t>Method A: OneDrive / SharePoint Auto-Sync (Recommended)</w:t>
      </w:r>
    </w:p>
    <w:p>
      <w:r>
        <w:rPr>
          <w:b/>
          <w:color w:val="1B5E20"/>
          <w:sz w:val="24"/>
        </w:rPr>
        <w:t>Step 1: Enter OneDrive URL</w:t>
      </w:r>
    </w:p>
    <w:p>
      <w:r>
        <w:t>In the '🔄 Auto-Sync' tab, paste the OneDrive/SharePoint sharing link to your 'Dashboard files.xlsm' workbook.</w:t>
      </w:r>
    </w:p>
    <w:p>
      <w:r>
        <w:rPr>
          <w:b/>
          <w:color w:val="1B5E20"/>
          <w:sz w:val="24"/>
        </w:rPr>
        <w:t>Step 2: Click Sync Now</w:t>
      </w:r>
    </w:p>
    <w:p>
      <w:r>
        <w:t>Click "🔄 Sync Now" to immediately download and parse the workbook.</w:t>
      </w:r>
    </w:p>
    <w:p>
      <w:r>
        <w:rPr>
          <w:b/>
          <w:color w:val="1B5E20"/>
          <w:sz w:val="24"/>
        </w:rPr>
        <w:t>Step 3: Enable Auto-Sync (Optional)</w:t>
      </w:r>
    </w:p>
    <w:p>
      <w:r>
        <w:t>Toggle 'Enable 5-Min Auto-Sync' ON. The app will automatically refresh data every 5 minutes.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Auto-Sync Tab — OneDrive URL Input &amp; Sync Controls ]</w:t>
            </w:r>
          </w:p>
        </w:tc>
      </w:tr>
    </w:tbl>
    <w:p>
      <w:pPr>
        <w:jc w:val="center"/>
      </w:pPr>
      <w:r>
        <w:rPr>
          <w:i/>
          <w:color w:val="616161"/>
          <w:sz w:val="18"/>
        </w:rPr>
        <w:t>Figure: Auto-Sync Tab — OneDrive URL Input &amp; Sync Controls</w:t>
      </w:r>
    </w:p>
    <w:p/>
    <w:tbl>
      <w:tblPr>
        <w:tblStyle w:val="TableGrid"/>
        <w:tblW w:type="auto" w:w="0"/>
        <w:tblLook w:firstColumn="1" w:firstRow="1" w:lastColumn="0" w:lastRow="0" w:noHBand="0" w:noVBand="1" w:val="04A0"/>
      </w:tblPr>
      <w:tblGrid>
        <w:gridCol w:w="9406"/>
      </w:tblGrid>
      <w:tr>
        <w:tc>
          <w:tcPr>
            <w:tcW w:type="dxa" w:w="9406"/>
            <w:shd w:fill="E8F5E9"/>
          </w:tcPr>
          <w:p>
            <w:r>
              <w:rPr>
                <w:color w:val="2E7D32"/>
                <w:sz w:val="20"/>
              </w:rPr>
              <w:t>✅  When Auto-Sync is enabled, the app automatically downloads fresh data from OneDrive every 5 minutes without any manual intervention. Combined with Telegram Auto-Send, the dashboard becomes fully autonomous.</w:t>
            </w:r>
          </w:p>
        </w:tc>
      </w:tr>
    </w:tbl>
    <w:p/>
    <w:p>
      <w:pPr>
        <w:pStyle w:val="Heading3"/>
      </w:pPr>
      <w:r>
        <w:t>Method B: Manual File Upload</w:t>
      </w:r>
    </w:p>
    <w:p>
      <w:r>
        <w:t>Click the '📤 Manual Upload' tab. Upload the following files in order: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54"/>
            <w:shd w:fill="1565C0"/>
          </w:tcPr>
          <w:p>
            <w:pPr>
              <w:jc w:val="center"/>
            </w:pPr>
            <w:r>
              <w:rPr>
                <w:b/>
                <w:color w:val="FFFFFF"/>
                <w:sz w:val="20"/>
              </w:rPr>
              <w:t>#</w:t>
            </w:r>
          </w:p>
        </w:tc>
        <w:tc>
          <w:tcPr>
            <w:tcW w:type="dxa" w:w="2835"/>
            <w:shd w:fill="1565C0"/>
          </w:tcPr>
          <w:p>
            <w:pPr>
              <w:jc w:val="center"/>
            </w:pPr>
            <w:r>
              <w:rPr>
                <w:b/>
                <w:color w:val="FFFFFF"/>
                <w:sz w:val="20"/>
              </w:rPr>
              <w:t>File Name</w:t>
            </w:r>
          </w:p>
        </w:tc>
        <w:tc>
          <w:tcPr>
            <w:tcW w:type="dxa" w:w="1701"/>
            <w:shd w:fill="1565C0"/>
          </w:tcPr>
          <w:p>
            <w:pPr>
              <w:jc w:val="center"/>
            </w:pPr>
            <w:r>
              <w:rPr>
                <w:b/>
                <w:color w:val="FFFFFF"/>
                <w:sz w:val="20"/>
              </w:rPr>
              <w:t>Format</w:t>
            </w:r>
          </w:p>
        </w:tc>
        <w:tc>
          <w:tcPr>
            <w:tcW w:type="dxa" w:w="3118"/>
            <w:shd w:fill="1565C0"/>
          </w:tcPr>
          <w:p>
            <w:pPr>
              <w:jc w:val="center"/>
            </w:pPr>
            <w:r>
              <w:rPr>
                <w:b/>
                <w:color w:val="FFFFFF"/>
                <w:sz w:val="20"/>
              </w:rPr>
              <w:t>Description</w:t>
            </w:r>
          </w:p>
        </w:tc>
      </w:tr>
      <w:tr>
        <w:tc>
          <w:tcPr>
            <w:tcW w:type="dxa" w:w="454"/>
            <w:shd w:fill="E3F2FD"/>
          </w:tcPr>
          <w:p>
            <w:r>
              <w:rPr>
                <w:sz w:val="20"/>
              </w:rPr>
              <w:t>1</w:t>
            </w:r>
          </w:p>
        </w:tc>
        <w:tc>
          <w:tcPr>
            <w:tcW w:type="dxa" w:w="2835"/>
            <w:shd w:fill="E3F2FD"/>
          </w:tcPr>
          <w:p>
            <w:r>
              <w:rPr>
                <w:sz w:val="20"/>
              </w:rPr>
              <w:t>TCF-1 Cockpit Wiring Harness Report</w:t>
            </w:r>
          </w:p>
        </w:tc>
        <w:tc>
          <w:tcPr>
            <w:tcW w:type="dxa" w:w="1701"/>
            <w:shd w:fill="E3F2FD"/>
          </w:tcPr>
          <w:p>
            <w:r>
              <w:rPr>
                <w:sz w:val="20"/>
              </w:rPr>
              <w:t>.xls / .xlsx / .xlsb</w:t>
            </w:r>
          </w:p>
        </w:tc>
        <w:tc>
          <w:tcPr>
            <w:tcW w:type="dxa" w:w="3118"/>
            <w:shd w:fill="E3F2FD"/>
          </w:tcPr>
          <w:p>
            <w:r>
              <w:rPr>
                <w:sz w:val="20"/>
              </w:rPr>
              <w:t>Cockpit &amp; Front Wiring stock for TCF-1 models</w:t>
            </w:r>
          </w:p>
        </w:tc>
      </w:tr>
      <w:tr>
        <w:tc>
          <w:tcPr>
            <w:tcW w:type="dxa" w:w="454"/>
          </w:tcPr>
          <w:p>
            <w:r>
              <w:rPr>
                <w:sz w:val="20"/>
              </w:rPr>
              <w:t>2</w:t>
            </w:r>
          </w:p>
        </w:tc>
        <w:tc>
          <w:tcPr>
            <w:tcW w:type="dxa" w:w="2835"/>
          </w:tcPr>
          <w:p>
            <w:r>
              <w:rPr>
                <w:sz w:val="20"/>
              </w:rPr>
              <w:t>TCF-2 Cockpit Wiring Harness Report</w:t>
            </w:r>
          </w:p>
        </w:tc>
        <w:tc>
          <w:tcPr>
            <w:tcW w:type="dxa" w:w="1701"/>
          </w:tcPr>
          <w:p>
            <w:r>
              <w:rPr>
                <w:sz w:val="20"/>
              </w:rPr>
              <w:t>.xls / .xlsx / .xlsb</w:t>
            </w:r>
          </w:p>
        </w:tc>
        <w:tc>
          <w:tcPr>
            <w:tcW w:type="dxa" w:w="3118"/>
          </w:tcPr>
          <w:p>
            <w:r>
              <w:rPr>
                <w:sz w:val="20"/>
              </w:rPr>
              <w:t>Cockpit &amp; Front Wiring stock for TCF-2 models</w:t>
            </w:r>
          </w:p>
        </w:tc>
      </w:tr>
      <w:tr>
        <w:tc>
          <w:tcPr>
            <w:tcW w:type="dxa" w:w="454"/>
            <w:shd w:fill="E3F2FD"/>
          </w:tcPr>
          <w:p>
            <w:r>
              <w:rPr>
                <w:sz w:val="20"/>
              </w:rPr>
              <w:t>3</w:t>
            </w:r>
          </w:p>
        </w:tc>
        <w:tc>
          <w:tcPr>
            <w:tcW w:type="dxa" w:w="2835"/>
            <w:shd w:fill="E3F2FD"/>
          </w:tcPr>
          <w:p>
            <w:r>
              <w:rPr>
                <w:sz w:val="20"/>
              </w:rPr>
              <w:t>Nova Cockpit Wiring Harness Report</w:t>
            </w:r>
          </w:p>
        </w:tc>
        <w:tc>
          <w:tcPr>
            <w:tcW w:type="dxa" w:w="1701"/>
            <w:shd w:fill="E3F2FD"/>
          </w:tcPr>
          <w:p>
            <w:r>
              <w:rPr>
                <w:sz w:val="20"/>
              </w:rPr>
              <w:t>.xls / .xlsx</w:t>
            </w:r>
          </w:p>
        </w:tc>
        <w:tc>
          <w:tcPr>
            <w:tcW w:type="dxa" w:w="3118"/>
            <w:shd w:fill="E3F2FD"/>
          </w:tcPr>
          <w:p>
            <w:r>
              <w:rPr>
                <w:sz w:val="20"/>
              </w:rPr>
              <w:t>Punch EV specific: Battery, Combo, Tube Frame, Subframe, RTB</w:t>
            </w:r>
          </w:p>
        </w:tc>
      </w:tr>
      <w:tr>
        <w:tc>
          <w:tcPr>
            <w:tcW w:type="dxa" w:w="454"/>
          </w:tcPr>
          <w:p>
            <w:r>
              <w:rPr>
                <w:sz w:val="20"/>
              </w:rPr>
              <w:t>4</w:t>
            </w:r>
          </w:p>
        </w:tc>
        <w:tc>
          <w:tcPr>
            <w:tcW w:type="dxa" w:w="2835"/>
          </w:tcPr>
          <w:p>
            <w:r>
              <w:rPr>
                <w:sz w:val="20"/>
              </w:rPr>
              <w:t>PPC Float Report (TCF-1)</w:t>
            </w:r>
          </w:p>
        </w:tc>
        <w:tc>
          <w:tcPr>
            <w:tcW w:type="dxa" w:w="1701"/>
          </w:tcPr>
          <w:p>
            <w:r>
              <w:rPr>
                <w:sz w:val="20"/>
              </w:rPr>
              <w:t>.xls / .xlsx / .xlsb</w:t>
            </w:r>
          </w:p>
        </w:tc>
        <w:tc>
          <w:tcPr>
            <w:tcW w:type="dxa" w:w="3118"/>
          </w:tcPr>
          <w:p>
            <w:r>
              <w:rPr>
                <w:sz w:val="20"/>
              </w:rPr>
              <w:t>Main production float with vehicle stages &amp; holds</w:t>
            </w:r>
          </w:p>
        </w:tc>
      </w:tr>
      <w:tr>
        <w:tc>
          <w:tcPr>
            <w:tcW w:type="dxa" w:w="454"/>
            <w:shd w:fill="E3F2FD"/>
          </w:tcPr>
          <w:p>
            <w:r>
              <w:rPr>
                <w:sz w:val="20"/>
              </w:rPr>
              <w:t>5</w:t>
            </w:r>
          </w:p>
        </w:tc>
        <w:tc>
          <w:tcPr>
            <w:tcW w:type="dxa" w:w="2835"/>
            <w:shd w:fill="E3F2FD"/>
          </w:tcPr>
          <w:p>
            <w:r>
              <w:rPr>
                <w:sz w:val="20"/>
              </w:rPr>
              <w:t>PPC Float Report (Paint)</w:t>
            </w:r>
          </w:p>
        </w:tc>
        <w:tc>
          <w:tcPr>
            <w:tcW w:type="dxa" w:w="1701"/>
            <w:shd w:fill="E3F2FD"/>
          </w:tcPr>
          <w:p>
            <w:r>
              <w:rPr>
                <w:sz w:val="20"/>
              </w:rPr>
              <w:t>.xls / .xlsx</w:t>
            </w:r>
          </w:p>
        </w:tc>
        <w:tc>
          <w:tcPr>
            <w:tcW w:type="dxa" w:w="3118"/>
            <w:shd w:fill="E3F2FD"/>
          </w:tcPr>
          <w:p>
            <w:r>
              <w:rPr>
                <w:sz w:val="20"/>
              </w:rPr>
              <w:t>Paint-specific float for PT→PBS tracking</w:t>
            </w:r>
          </w:p>
        </w:tc>
      </w:tr>
      <w:tr>
        <w:tc>
          <w:tcPr>
            <w:tcW w:type="dxa" w:w="454"/>
          </w:tcPr>
          <w:p>
            <w:r>
              <w:rPr>
                <w:sz w:val="20"/>
              </w:rPr>
              <w:t>6</w:t>
            </w:r>
          </w:p>
        </w:tc>
        <w:tc>
          <w:tcPr>
            <w:tcW w:type="dxa" w:w="2835"/>
          </w:tcPr>
          <w:p>
            <w:r>
              <w:rPr>
                <w:sz w:val="20"/>
              </w:rPr>
              <w:t>TCF-1 DPT Plan / VIN Generation Report</w:t>
            </w:r>
          </w:p>
        </w:tc>
        <w:tc>
          <w:tcPr>
            <w:tcW w:type="dxa" w:w="1701"/>
          </w:tcPr>
          <w:p>
            <w:r>
              <w:rPr>
                <w:sz w:val="20"/>
              </w:rPr>
              <w:t>.xls / .xlsx</w:t>
            </w:r>
          </w:p>
        </w:tc>
        <w:tc>
          <w:tcPr>
            <w:tcW w:type="dxa" w:w="3118"/>
          </w:tcPr>
          <w:p>
            <w:r>
              <w:rPr>
                <w:sz w:val="20"/>
              </w:rPr>
              <w:t>Today's VIN generation targets for TCF-1</w:t>
            </w:r>
          </w:p>
        </w:tc>
      </w:tr>
      <w:tr>
        <w:tc>
          <w:tcPr>
            <w:tcW w:type="dxa" w:w="454"/>
            <w:shd w:fill="E3F2FD"/>
          </w:tcPr>
          <w:p>
            <w:r>
              <w:rPr>
                <w:sz w:val="20"/>
              </w:rPr>
              <w:t>7</w:t>
            </w:r>
          </w:p>
        </w:tc>
        <w:tc>
          <w:tcPr>
            <w:tcW w:type="dxa" w:w="2835"/>
            <w:shd w:fill="E3F2FD"/>
          </w:tcPr>
          <w:p>
            <w:r>
              <w:rPr>
                <w:sz w:val="20"/>
              </w:rPr>
              <w:t>TCF-2 DPT Plan / VIN Generation Report</w:t>
            </w:r>
          </w:p>
        </w:tc>
        <w:tc>
          <w:tcPr>
            <w:tcW w:type="dxa" w:w="1701"/>
            <w:shd w:fill="E3F2FD"/>
          </w:tcPr>
          <w:p>
            <w:r>
              <w:rPr>
                <w:sz w:val="20"/>
              </w:rPr>
              <w:t>.xls / .xlsx</w:t>
            </w:r>
          </w:p>
        </w:tc>
        <w:tc>
          <w:tcPr>
            <w:tcW w:type="dxa" w:w="3118"/>
            <w:shd w:fill="E3F2FD"/>
          </w:tcPr>
          <w:p>
            <w:r>
              <w:rPr>
                <w:sz w:val="20"/>
              </w:rPr>
              <w:t>Today's VIN generation targets for TCF-2</w:t>
            </w:r>
          </w:p>
        </w:tc>
      </w:tr>
      <w:tr>
        <w:tc>
          <w:tcPr>
            <w:tcW w:type="dxa" w:w="454"/>
          </w:tcPr>
          <w:p>
            <w:r>
              <w:rPr>
                <w:sz w:val="20"/>
              </w:rPr>
              <w:t>8</w:t>
            </w:r>
          </w:p>
        </w:tc>
        <w:tc>
          <w:tcPr>
            <w:tcW w:type="dxa" w:w="2835"/>
          </w:tcPr>
          <w:p>
            <w:r>
              <w:rPr>
                <w:sz w:val="20"/>
              </w:rPr>
              <w:t>TCF-2 PPC Float Report</w:t>
            </w:r>
          </w:p>
        </w:tc>
        <w:tc>
          <w:tcPr>
            <w:tcW w:type="dxa" w:w="1701"/>
          </w:tcPr>
          <w:p>
            <w:r>
              <w:rPr>
                <w:sz w:val="20"/>
              </w:rPr>
              <w:t>.xls / .xlsx / .xlsb</w:t>
            </w:r>
          </w:p>
        </w:tc>
        <w:tc>
          <w:tcPr>
            <w:tcW w:type="dxa" w:w="3118"/>
          </w:tcPr>
          <w:p>
            <w:r>
              <w:rPr>
                <w:sz w:val="20"/>
              </w:rPr>
              <w:t>TCF-2 specific float report</w:t>
            </w:r>
          </w:p>
        </w:tc>
      </w:tr>
      <w:tr>
        <w:tc>
          <w:tcPr>
            <w:tcW w:type="dxa" w:w="454"/>
            <w:shd w:fill="E3F2FD"/>
          </w:tcPr>
          <w:p>
            <w:r>
              <w:rPr>
                <w:sz w:val="20"/>
              </w:rPr>
              <w:t>9</w:t>
            </w:r>
          </w:p>
        </w:tc>
        <w:tc>
          <w:tcPr>
            <w:tcW w:type="dxa" w:w="2835"/>
            <w:shd w:fill="E3F2FD"/>
          </w:tcPr>
          <w:p>
            <w:r>
              <w:rPr>
                <w:sz w:val="20"/>
              </w:rPr>
              <w:t>BOM Details</w:t>
            </w:r>
          </w:p>
        </w:tc>
        <w:tc>
          <w:tcPr>
            <w:tcW w:type="dxa" w:w="1701"/>
            <w:shd w:fill="E3F2FD"/>
          </w:tcPr>
          <w:p>
            <w:r>
              <w:rPr>
                <w:sz w:val="20"/>
              </w:rPr>
              <w:t>.xlsx</w:t>
            </w:r>
          </w:p>
        </w:tc>
        <w:tc>
          <w:tcPr>
            <w:tcW w:type="dxa" w:w="3118"/>
            <w:shd w:fill="E3F2FD"/>
          </w:tcPr>
          <w:p>
            <w:r>
              <w:rPr>
                <w:sz w:val="20"/>
              </w:rPr>
              <w:t>Bill of Materials mapping Short VC → Engine, Cockpit, Wiring parts</w:t>
            </w:r>
          </w:p>
        </w:tc>
      </w:tr>
    </w:tbl>
    <w:p/>
    <w:p>
      <w:r>
        <w:rPr>
          <w:b/>
          <w:color w:val="1B5E20"/>
          <w:sz w:val="24"/>
        </w:rPr>
        <w:t>Step 1: Upload Files</w:t>
      </w:r>
    </w:p>
    <w:p>
      <w:r>
        <w:t>Drag and drop each file into the corresponding file uploader, or click 'Browse files' to select.</w:t>
      </w:r>
    </w:p>
    <w:p>
      <w:r>
        <w:rPr>
          <w:b/>
          <w:color w:val="1B5E20"/>
          <w:sz w:val="24"/>
        </w:rPr>
        <w:t>Step 2: Verify Upload Timestamps</w:t>
      </w:r>
    </w:p>
    <w:p>
      <w:r>
        <w:t>After uploading, each file shows its upload timestamp. Verify all files are from the current shift.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Manual Upload Tab — File Uploaders with Timestamps ]</w:t>
            </w:r>
          </w:p>
        </w:tc>
      </w:tr>
    </w:tbl>
    <w:p>
      <w:pPr>
        <w:jc w:val="center"/>
      </w:pPr>
      <w:r>
        <w:rPr>
          <w:i/>
          <w:color w:val="616161"/>
          <w:sz w:val="18"/>
        </w:rPr>
        <w:t>Figure: Manual Upload Tab — File Uploaders with Timestamps</w:t>
      </w:r>
    </w:p>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The BOM Details file only needs to be uploaded once. It is saved permanently in the database. All other files should be uploaded fresh each shift.</w:t>
            </w:r>
          </w:p>
        </w:tc>
      </w:tr>
    </w:tbl>
    <w:p/>
    <w:p>
      <w:pPr>
        <w:pStyle w:val="Heading2"/>
      </w:pPr>
      <w:r>
        <w:t>3.4  Running the Report</w:t>
      </w:r>
    </w:p>
    <w:p>
      <w:r>
        <w:rPr>
          <w:b/>
          <w:color w:val="1B5E20"/>
          <w:sz w:val="24"/>
        </w:rPr>
        <w:t>Step 1: Click "📊 Run Report / Refresh Dashboard"</w:t>
      </w:r>
    </w:p>
    <w:p>
      <w:r>
        <w:t>This is the main action button. Click it after uploading all files and entering clearance stocks.</w:t>
      </w:r>
    </w:p>
    <w:p>
      <w:r>
        <w:t>When you click Run Report, the system performs the following calculations:</w:t>
      </w:r>
    </w:p>
    <w:p>
      <w:pPr>
        <w:pStyle w:val="ListBullet"/>
      </w:pPr>
      <w:r>
        <w:t>Loads and parses all uploaded plant reports</w:t>
      </w:r>
    </w:p>
    <w:p>
      <w:pPr>
        <w:pStyle w:val="ListBullet"/>
      </w:pPr>
      <w:r>
        <w:t>Reads the Master BOM to map Vehicle Codes to Engine, Cockpit, and Wiring part numbers</w:t>
      </w:r>
    </w:p>
    <w:p>
      <w:pPr>
        <w:pStyle w:val="ListBullet"/>
      </w:pPr>
      <w:r>
        <w:t>Extracts vehicles already dropped to TCF (today's VIN generation)</w:t>
      </w:r>
    </w:p>
    <w:p>
      <w:pPr>
        <w:pStyle w:val="ListBullet"/>
      </w:pPr>
      <w:r>
        <w:t>Calculates True Current Stock by backflushing consumed parts from shift-start stock</w:t>
      </w:r>
    </w:p>
    <w:p>
      <w:pPr>
        <w:pStyle w:val="ListBullet"/>
      </w:pPr>
      <w:r>
        <w:t>Runs FIFO VIN Clearance: Evaluates each PBS vehicle in FIFO order against live stock</w:t>
      </w:r>
    </w:p>
    <w:p>
      <w:pPr>
        <w:pStyle w:val="ListBullet"/>
      </w:pPr>
      <w:r>
        <w:t>Tags every vehicle as ✅ Ready for TCF or ❌ Blocked with exact shortage reasons</w:t>
      </w:r>
    </w:p>
    <w:p>
      <w:pPr>
        <w:pStyle w:val="ListBullet"/>
      </w:pPr>
      <w:r>
        <w:t>Generates all summary reports and populates all dashboard tabs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Run Report Button — Processing in Progress ]</w:t>
            </w:r>
          </w:p>
        </w:tc>
      </w:tr>
    </w:tbl>
    <w:p>
      <w:pPr>
        <w:jc w:val="center"/>
      </w:pPr>
      <w:r>
        <w:rPr>
          <w:i/>
          <w:color w:val="616161"/>
          <w:sz w:val="18"/>
        </w:rPr>
        <w:t>Figure: Run Report Button — Processing in Progress</w:t>
      </w:r>
    </w:p>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The VIN Clearance formula:</w:t>
              <w:br/>
              <w:t>True Current Stock = Shift Start Clearance − Consumed Parts (from today's TCF drops via BOM)</w:t>
              <w:br/>
              <w:br/>
              <w:t>Each PBS cab is checked in FIFO order. If all required parts (Engine, Cockpit, Wiring) have positive stock → ✅ Ready. If any part is at 0 → ❌ Blocked with the exact shortage.</w:t>
            </w:r>
          </w:p>
        </w:tc>
      </w:tr>
    </w:tbl>
    <w:p/>
    <w:p>
      <w:pPr>
        <w:pStyle w:val="Heading2"/>
      </w:pPr>
      <w:r>
        <w:t>3.5  Summary Report &amp; Excel Download (Tab 1)</w:t>
      </w:r>
    </w:p>
    <w:p>
      <w:r>
        <w:t>This is the default landing tab after running the report. It contains several analysis sections:</w:t>
      </w:r>
    </w:p>
    <w:p>
      <w:pPr>
        <w:pStyle w:val="Heading3"/>
      </w:pPr>
      <w:r>
        <w:t>KPI Header Cards</w:t>
      </w:r>
    </w:p>
    <w:p>
      <w:r>
        <w:t>At the very top, sticky KPI cards display key metrics at a glance:</w:t>
      </w:r>
    </w:p>
    <w:p>
      <w:pPr>
        <w:pStyle w:val="ListBullet"/>
      </w:pPr>
      <w:r>
        <w:t>Total PBS Stock — Total vehicles in Painted Body Storage</w:t>
      </w:r>
    </w:p>
    <w:p>
      <w:pPr>
        <w:pStyle w:val="ListBullet"/>
      </w:pPr>
      <w:r>
        <w:t>Total Cleared (✅ Ready for TCF) — Vehicles cleared for assembly</w:t>
      </w:r>
    </w:p>
    <w:p>
      <w:pPr>
        <w:pStyle w:val="ListBullet"/>
      </w:pPr>
      <w:r>
        <w:t>Total Blocked (❌ Shortage) — Vehicles blocked due to missing parts</w:t>
      </w:r>
    </w:p>
    <w:p>
      <w:pPr>
        <w:pStyle w:val="ListBullet"/>
      </w:pPr>
      <w:r>
        <w:t>TCF-1 Drops — Today's VIN generation count for TCF-1</w:t>
      </w:r>
    </w:p>
    <w:p>
      <w:pPr>
        <w:pStyle w:val="ListBullet"/>
      </w:pPr>
      <w:r>
        <w:t>TCF-2 Drops — Today's VIN generation count for TCF-2</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Summary Tab — Sticky KPI Header Cards ]</w:t>
            </w:r>
          </w:p>
        </w:tc>
      </w:tr>
    </w:tbl>
    <w:p>
      <w:pPr>
        <w:jc w:val="center"/>
      </w:pPr>
      <w:r>
        <w:rPr>
          <w:i/>
          <w:color w:val="616161"/>
          <w:sz w:val="18"/>
        </w:rPr>
        <w:t>Figure: Summary Tab — Sticky KPI Header Cards</w:t>
      </w:r>
    </w:p>
    <w:p/>
    <w:p>
      <w:pPr>
        <w:pStyle w:val="Heading3"/>
      </w:pPr>
      <w:r>
        <w:t>Shop-Wise Production Summary</w:t>
      </w:r>
    </w:p>
    <w:p>
      <w:r>
        <w:t>A detailed model-wise production matrix comparing VIN Generation, TCF Dropping, Paint Lifting, T60 and T40 buffer floats across all vehicle lines, with TCF-1 Subtotal, TCF-2 Subtotal, and Plant Grand Total.</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Summary Tab — Shop-Wise Production Matrix ]</w:t>
            </w:r>
          </w:p>
        </w:tc>
      </w:tr>
    </w:tbl>
    <w:p>
      <w:pPr>
        <w:jc w:val="center"/>
      </w:pPr>
      <w:r>
        <w:rPr>
          <w:i/>
          <w:color w:val="616161"/>
          <w:sz w:val="18"/>
        </w:rPr>
        <w:t>Figure: Summary Tab — Shop-Wise Production Matrix</w:t>
      </w:r>
    </w:p>
    <w:p/>
    <w:p>
      <w:pPr>
        <w:pStyle w:val="Heading3"/>
      </w:pPr>
      <w:r>
        <w:t>Hourly Production &amp; Line Generation Tracker</w:t>
      </w:r>
    </w:p>
    <w:p>
      <w:r>
        <w:t>Interactive time-slot matrix showing hourly and cumulative output (06:30–07:30, 07:30–08:30, etc.) along with Altair line charts for TCF-1 and TCF-2 dropping trends.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Summary Tab — Hourly Production Tracker with Line Charts ]</w:t>
            </w:r>
          </w:p>
        </w:tc>
      </w:tr>
    </w:tbl>
    <w:p>
      <w:pPr>
        <w:jc w:val="center"/>
      </w:pPr>
      <w:r>
        <w:rPr>
          <w:i/>
          <w:color w:val="616161"/>
          <w:sz w:val="18"/>
        </w:rPr>
        <w:t>Figure: Summary Tab — Hourly Production Tracker with Line Charts</w:t>
      </w:r>
    </w:p>
    <w:p/>
    <w:p>
      <w:pPr>
        <w:pStyle w:val="Heading3"/>
      </w:pPr>
      <w:r>
        <w:t>Paint Shop Float Summary</w:t>
      </w:r>
    </w:p>
    <w:p>
      <w:r>
        <w:t>A 9-stage × 6-model cross-tabulation showing vehicle distribution from BIW Lifting through to PBS buffer.</w:t>
      </w:r>
    </w:p>
    <w:p>
      <w:pPr>
        <w:pStyle w:val="Heading3"/>
      </w:pPr>
      <w:r>
        <w:t>Engine &amp; Battery Requirement Summary</w:t>
      </w:r>
    </w:p>
    <w:p>
      <w:r>
        <w:t>Compares 6:30 AM clearance vs. Today VINs vs. Net Balance across all engine types and EV battery modules.</w:t>
      </w:r>
    </w:p>
    <w:p>
      <w:pPr>
        <w:pStyle w:val="Heading3"/>
      </w:pPr>
      <w:r>
        <w:t>Excel Downloads</w:t>
      </w:r>
    </w:p>
    <w:p>
      <w:r>
        <w:t>At the bottom of this tab, click the download buttons to export formatted multi-sheet Excel workbooks:</w:t>
      </w:r>
    </w:p>
    <w:p>
      <w:pPr>
        <w:pStyle w:val="ListBullet"/>
      </w:pPr>
      <w:r>
        <w:t>"📥 Download Ready to Build Report" — Excel with all cleared VINs and a Short VC count pivot for plant systems</w:t>
      </w:r>
    </w:p>
    <w:p>
      <w:pPr>
        <w:pStyle w:val="ListBullet"/>
      </w:pPr>
      <w:r>
        <w:t>"📥 Download Blocked with Reason Report" — Excel listing all blocked VINs with exact shortage details</w:t>
      </w:r>
    </w:p>
    <w:p>
      <w:pPr>
        <w:pStyle w:val="ListBullet"/>
      </w:pPr>
      <w:r>
        <w:t>"📥 Download Master Summary Report" — Comprehensive workbook with all summaries, hourly data, and floats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Summary Tab — Excel Download Buttons ]</w:t>
            </w:r>
          </w:p>
        </w:tc>
      </w:tr>
    </w:tbl>
    <w:p>
      <w:pPr>
        <w:jc w:val="center"/>
      </w:pPr>
      <w:r>
        <w:rPr>
          <w:i/>
          <w:color w:val="616161"/>
          <w:sz w:val="18"/>
        </w:rPr>
        <w:t>Figure: Summary Tab — Excel Download Buttons</w:t>
      </w:r>
    </w:p>
    <w:p/>
    <w:p>
      <w:pPr>
        <w:pStyle w:val="Heading2"/>
      </w:pPr>
      <w:r>
        <w:t>3.6  Cockpit &amp; Wiring Shortage Reports (Tab 2)</w:t>
      </w:r>
    </w:p>
    <w:p>
      <w:r>
        <w:t>This tab provides granular shortage analysis for Cockpit and Wiring Harness parts.</w:t>
      </w:r>
    </w:p>
    <w:p>
      <w:pPr>
        <w:pStyle w:val="Heading3"/>
      </w:pPr>
      <w:r>
        <w:t>Key Features</w:t>
      </w:r>
    </w:p>
    <w:p>
      <w:pPr>
        <w:pStyle w:val="ListBullet"/>
      </w:pPr>
      <w:r>
        <w:t>KPI Metric Cards: Cockpit Shortages count, Wiring Shortages count, Total Monitored Parts</w:t>
      </w:r>
    </w:p>
    <w:p>
      <w:pPr>
        <w:pStyle w:val="ListBullet"/>
      </w:pPr>
      <w:r>
        <w:t>Excess VIN Generation Alert: Red banner when Today VINs exceed 6:30 AM clearance</w:t>
      </w:r>
    </w:p>
    <w:p>
      <w:pPr>
        <w:pStyle w:val="ListBullet"/>
      </w:pPr>
      <w:r>
        <w:t>Display Filter: Toggle between 🚨 Critical Shortages Only and 📋 All Parts &amp; Current Stock</w:t>
      </w:r>
    </w:p>
    <w:p>
      <w:pPr>
        <w:pStyle w:val="ListBullet"/>
      </w:pPr>
      <w:r>
        <w:t>Line Filter: Filter by All Lines, TCF-1 Line, or TCF-2 Line</w:t>
      </w:r>
    </w:p>
    <w:p>
      <w:pPr>
        <w:pStyle w:val="ListBullet"/>
      </w:pPr>
      <w:r>
        <w:t>Search: Free-text search across Part Number, Model, and Description</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Cockpit &amp; Wiring Shortage Reports — Filters and Shortage Table ]</w:t>
            </w:r>
          </w:p>
        </w:tc>
      </w:tr>
    </w:tbl>
    <w:p>
      <w:pPr>
        <w:jc w:val="center"/>
      </w:pPr>
      <w:r>
        <w:rPr>
          <w:i/>
          <w:color w:val="616161"/>
          <w:sz w:val="18"/>
        </w:rPr>
        <w:t>Figure: Cockpit &amp; Wiring Shortage Reports — Filters and Shortage Table</w:t>
      </w:r>
    </w:p>
    <w:p/>
    <w:p>
      <w:pPr>
        <w:pStyle w:val="Heading3"/>
      </w:pPr>
      <w:r>
        <w:t>Excel Downloads</w:t>
      </w:r>
    </w:p>
    <w:p>
      <w:r>
        <w:t>Two download options are available:</w:t>
      </w:r>
    </w:p>
    <w:p>
      <w:pPr>
        <w:pStyle w:val="ListBullet"/>
      </w:pPr>
      <w:r>
        <w:t>"📥 Download All Parts Report" — 2-sheet workbook with Cockpit and Wiring data</w:t>
      </w:r>
    </w:p>
    <w:p>
      <w:pPr>
        <w:pStyle w:val="ListBullet"/>
      </w:pPr>
      <w:r>
        <w:t>"📥 Download Critical Shortages Only" — Filtered to show only parts with negative stock</w:t>
      </w:r>
    </w:p>
    <w:p>
      <w:pPr>
        <w:pStyle w:val="Heading2"/>
      </w:pPr>
      <w:r>
        <w:t>3.7  TCF-1 &amp; TCF-2 Line Tabs (FIFO Allocation Queue)</w:t>
      </w:r>
    </w:p>
    <w:p>
      <w:r>
        <w:t>Tabs 3 and 4 show the FIFO Allocation Queue for each assembly line. These are the operational heart of the dashboard.</w:t>
      </w:r>
    </w:p>
    <w:p>
      <w:pPr>
        <w:pStyle w:val="Heading3"/>
      </w:pPr>
      <w:r>
        <w:t>Top KPI Cards</w:t>
      </w:r>
    </w:p>
    <w:p>
      <w:r>
        <w:t>Each line tab displays 4 key metrics:</w:t>
      </w:r>
    </w:p>
    <w:p>
      <w:pPr>
        <w:pStyle w:val="ListBullet"/>
      </w:pPr>
      <w:r>
        <w:t>VIN Generation — Today's VIN count</w:t>
      </w:r>
    </w:p>
    <w:p>
      <w:pPr>
        <w:pStyle w:val="ListBullet"/>
      </w:pPr>
      <w:r>
        <w:t>PBS Stock — Split into OK (available) and Hold (quality-held) cabs</w:t>
      </w:r>
    </w:p>
    <w:p>
      <w:pPr>
        <w:pStyle w:val="ListBullet"/>
      </w:pPr>
      <w:r>
        <w:t>✅ Ready for TCF — Count of cleared vehicles</w:t>
      </w:r>
    </w:p>
    <w:p>
      <w:pPr>
        <w:pStyle w:val="ListBullet"/>
      </w:pPr>
      <w:r>
        <w:t>❌ Blocked — Count of blocked vehicles with shortages</w:t>
      </w:r>
    </w:p>
    <w:p>
      <w:pPr>
        <w:pStyle w:val="Heading3"/>
      </w:pPr>
      <w:r>
        <w:t>Subtab 1: FIFO Allocation Queue</w:t>
      </w:r>
    </w:p>
    <w:p>
      <w:r>
        <w:t>The main allocation table shows every vehicle in the PBS queue, sorted in strict FIFO order (earliest PBS Lift first). Each row displays:</w:t>
      </w:r>
    </w:p>
    <w:p>
      <w:pPr>
        <w:pStyle w:val="ListBullet"/>
      </w:pPr>
      <w:r>
        <w:t>SR NO — Serial number in FIFO sequence</w:t>
      </w:r>
    </w:p>
    <w:p>
      <w:pPr>
        <w:pStyle w:val="ListBullet"/>
      </w:pPr>
      <w:r>
        <w:t>BIW NUMBER — Body identification number</w:t>
      </w:r>
    </w:p>
    <w:p>
      <w:pPr>
        <w:pStyle w:val="ListBullet"/>
      </w:pPr>
      <w:r>
        <w:t>VIN — Vehicle Identification Number</w:t>
      </w:r>
    </w:p>
    <w:p>
      <w:pPr>
        <w:pStyle w:val="ListBullet"/>
      </w:pPr>
      <w:r>
        <w:t>VEHICLE CODE — Full variant code</w:t>
      </w:r>
    </w:p>
    <w:p>
      <w:pPr>
        <w:pStyle w:val="ListBullet"/>
      </w:pPr>
      <w:r>
        <w:t>SHORT VC — 9-character BOM lookup code</w:t>
      </w:r>
    </w:p>
    <w:p>
      <w:pPr>
        <w:pStyle w:val="ListBullet"/>
      </w:pPr>
      <w:r>
        <w:t>PRODUCT / MODEL — Display name (Punch, Harrier, etc.)</w:t>
      </w:r>
    </w:p>
    <w:p>
      <w:pPr>
        <w:pStyle w:val="ListBullet"/>
      </w:pPr>
      <w:r>
        <w:t>SALES DESCRIPTION — Commercial description with trim details</w:t>
      </w:r>
    </w:p>
    <w:p>
      <w:pPr>
        <w:pStyle w:val="ListBullet"/>
      </w:pPr>
      <w:r>
        <w:t>COLOUR — Paint color</w:t>
      </w:r>
    </w:p>
    <w:p>
      <w:pPr>
        <w:pStyle w:val="ListBullet"/>
      </w:pPr>
      <w:r>
        <w:t>PBS LIFT — Timestamp when the body entered PBS (determines FIFO position)</w:t>
      </w:r>
    </w:p>
    <w:p>
      <w:pPr>
        <w:pStyle w:val="ListBullet"/>
      </w:pPr>
      <w:r>
        <w:t>STATUS — ✅ Ready for TCF or ❌ Blocked / Shortage</w:t>
      </w:r>
    </w:p>
    <w:p>
      <w:pPr>
        <w:pStyle w:val="ListBullet"/>
      </w:pPr>
      <w:r>
        <w:t>BLOCKING REASON — If blocked, shows the exact missing part (e.g., 'Engine: 540123456 — Stock: 0')</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TCF-1 Line Tab — FIFO Allocation Queue with Ready (Green) and Blocked (Red) Rows ]</w:t>
            </w:r>
          </w:p>
        </w:tc>
      </w:tr>
    </w:tbl>
    <w:p>
      <w:pPr>
        <w:jc w:val="center"/>
      </w:pPr>
      <w:r>
        <w:rPr>
          <w:i/>
          <w:color w:val="616161"/>
          <w:sz w:val="18"/>
        </w:rPr>
        <w:t>Figure: TCF-1 Line Tab — FIFO Allocation Queue with Ready (Green) and Blocked (Red) Rows</w:t>
      </w:r>
    </w:p>
    <w:p/>
    <w:p>
      <w:pPr>
        <w:pStyle w:val="Heading3"/>
      </w:pPr>
      <w:r>
        <w:t>Interactive Editing</w:t>
      </w:r>
    </w:p>
    <w:p>
      <w:r>
        <w:t>Planners can directly edit the STATUS and BLOCKING REASON columns in the table. Click on any cell to modify it. Changes are saved in session and reflected in all Excel exports.</w:t>
      </w:r>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Row colors: Green rows = ✅ Ready for TCF. Red rows = ❌ Blocked / Shortage. Use the Quick Search box to find a specific BIW number instantly.</w:t>
            </w:r>
          </w:p>
        </w:tc>
      </w:tr>
    </w:tbl>
    <w:p/>
    <w:p>
      <w:pPr>
        <w:pStyle w:val="Heading3"/>
      </w:pPr>
      <w:r>
        <w:t>Subtab 2: Total Float Details &amp; Search</w:t>
      </w:r>
    </w:p>
    <w:p>
      <w:r>
        <w:t>A searchable view of the complete float filtered for this TCF line. Use filters for BIW Number, Vehicle Code, Paint Stage, and Quality Hold status.</w:t>
      </w:r>
    </w:p>
    <w:p>
      <w:pPr>
        <w:pStyle w:val="Heading3"/>
      </w:pPr>
      <w:r>
        <w:t>Excel Downloads</w:t>
      </w:r>
    </w:p>
    <w:p>
      <w:r>
        <w:t>Each line tab has separate download buttons for Ready and Blocked vehicle lists.</w:t>
      </w:r>
    </w:p>
    <w:p>
      <w:pPr>
        <w:pStyle w:val="Heading2"/>
      </w:pPr>
      <w:r>
        <w:t>3.8  Total Float Details &amp; Search (Tab 5)</w:t>
      </w:r>
    </w:p>
    <w:p>
      <w:r>
        <w:t>A global search interface for finding any vehicle across the entire production float.</w:t>
      </w:r>
    </w:p>
    <w:p>
      <w:pPr>
        <w:pStyle w:val="Heading3"/>
      </w:pPr>
      <w:r>
        <w:t>Available Filters</w:t>
      </w:r>
    </w:p>
    <w:p>
      <w:pPr>
        <w:pStyle w:val="ListBullet"/>
      </w:pPr>
      <w:r>
        <w:t>🔍 BIW Number — Text search</w:t>
      </w:r>
    </w:p>
    <w:p>
      <w:pPr>
        <w:pStyle w:val="ListBullet"/>
      </w:pPr>
      <w:r>
        <w:t>🚙 Vehicle Code (VC) — Text search</w:t>
      </w:r>
    </w:p>
    <w:p>
      <w:pPr>
        <w:pStyle w:val="ListBullet"/>
      </w:pPr>
      <w:r>
        <w:t>🎨 Paint Stage Filter — Dropdown (PBS, Topcoat, Sealant, PTCED, BIW Lifting, etc.)</w:t>
      </w:r>
    </w:p>
    <w:p>
      <w:pPr>
        <w:pStyle w:val="ListBullet"/>
      </w:pPr>
      <w:r>
        <w:t>🏭 Shop / Line Filter — All Shops, TCF1, TCF2</w:t>
      </w:r>
    </w:p>
    <w:p>
      <w:pPr>
        <w:pStyle w:val="ListBullet"/>
      </w:pPr>
      <w:r>
        <w:t>🛑 Quality Hold Filter — All Cabs, Quality Hold Only, Clear Cabs Only</w:t>
      </w:r>
    </w:p>
    <w:p>
      <w:pPr>
        <w:pStyle w:val="Heading3"/>
      </w:pPr>
      <w:r>
        <w:t>Cab Inspector Card</w:t>
      </w:r>
    </w:p>
    <w:p>
      <w:r>
        <w:t>When you search for a single BIW number, a detailed timeline inspector card appears showing the vehicle's complete journey: BIW Number, VIN, VC, Model, Colour, Shop, Allocation Status, Cab Location, and QA Hold details.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Total Float Details — Search Results and Cab Inspector Card ]</w:t>
            </w:r>
          </w:p>
        </w:tc>
      </w:tr>
    </w:tbl>
    <w:p>
      <w:pPr>
        <w:jc w:val="center"/>
      </w:pPr>
      <w:r>
        <w:rPr>
          <w:i/>
          <w:color w:val="616161"/>
          <w:sz w:val="18"/>
        </w:rPr>
        <w:t>Figure: Total Float Details — Search Results and Cab Inspector Card</w:t>
      </w:r>
    </w:p>
    <w:p/>
    <w:p>
      <w:pPr>
        <w:pStyle w:val="Heading2"/>
      </w:pPr>
      <w:r>
        <w:t>3.9  Quality Hold Registry (Tab 6)</w:t>
      </w:r>
    </w:p>
    <w:p>
      <w:r>
        <w:t>The Quality Hold Registry allows planners and quality inspectors to block suspect vehicle bodies from the VIN clearance queue.</w:t>
      </w:r>
    </w:p>
    <w:p>
      <w:pPr>
        <w:pStyle w:val="Heading3"/>
      </w:pPr>
      <w:r>
        <w:t>Key Features</w:t>
      </w:r>
    </w:p>
    <w:p>
      <w:pPr>
        <w:pStyle w:val="ListBullet"/>
      </w:pPr>
      <w:r>
        <w:t>Quality Hold KPIs: PBS Holds, Paint Shop Holds, Total Holds</w:t>
      </w:r>
    </w:p>
    <w:p>
      <w:pPr>
        <w:pStyle w:val="ListBullet"/>
      </w:pPr>
      <w:r>
        <w:t>PBS Buffer Quality Holds Table: All held cabs currently in PBS</w:t>
      </w:r>
    </w:p>
    <w:p>
      <w:pPr>
        <w:pStyle w:val="ListBullet"/>
      </w:pPr>
      <w:r>
        <w:t>Paint Shop Quality Holds Table: Held cabs between PTCED and PBS Lift</w:t>
      </w:r>
    </w:p>
    <w:p>
      <w:pPr>
        <w:pStyle w:val="ListBullet"/>
      </w:pPr>
      <w:r>
        <w:t>Excel downloads for both tables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Quality Hold Registry — Hold Tables and KPI Cards ]</w:t>
            </w:r>
          </w:p>
        </w:tc>
      </w:tr>
    </w:tbl>
    <w:p>
      <w:pPr>
        <w:jc w:val="center"/>
      </w:pPr>
      <w:r>
        <w:rPr>
          <w:i/>
          <w:color w:val="616161"/>
          <w:sz w:val="18"/>
        </w:rPr>
        <w:t>Figure: Quality Hold Registry — Hold Tables and KPI Cards</w:t>
      </w:r>
    </w:p>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Quality-held cabs are automatically excluded from the FIFO allocation queue. This prevents defective bodies from being dropped onto the assembly line.</w:t>
            </w:r>
          </w:p>
        </w:tc>
      </w:tr>
    </w:tbl>
    <w:p/>
    <w:p>
      <w:pPr>
        <w:pStyle w:val="Heading2"/>
      </w:pPr>
      <w:r>
        <w:t>3.10  Telegram Dispatcher (Tab 7)</w:t>
      </w:r>
    </w:p>
    <w:p>
      <w:r>
        <w:t>The Telegram Dispatcher automates status report delivery to plant leadership groups.</w:t>
      </w:r>
    </w:p>
    <w:p>
      <w:pPr>
        <w:pStyle w:val="Heading3"/>
      </w:pPr>
      <w:r>
        <w:t>A. First-Time Setup: Configure Telegram Bot</w:t>
      </w:r>
    </w:p>
    <w:p>
      <w:r>
        <w:rPr>
          <w:b/>
          <w:color w:val="1B5E20"/>
          <w:sz w:val="24"/>
        </w:rPr>
        <w:t>Step 1: Get Bot Token</w:t>
      </w:r>
    </w:p>
    <w:p>
      <w:r>
        <w:t>Create a Telegram Bot via @BotFather on Telegram. Copy the API token.</w:t>
      </w:r>
    </w:p>
    <w:p>
      <w:r>
        <w:rPr>
          <w:b/>
          <w:color w:val="1B5E20"/>
          <w:sz w:val="24"/>
        </w:rPr>
        <w:t>Step 2: Get Chat ID</w:t>
      </w:r>
    </w:p>
    <w:p>
      <w:r>
        <w:t>Add your bot to the target Telegram group. Use @userinfobot or the API to get the Chat ID.</w:t>
      </w:r>
    </w:p>
    <w:p>
      <w:r>
        <w:rPr>
          <w:b/>
          <w:color w:val="1B5E20"/>
          <w:sz w:val="24"/>
        </w:rPr>
        <w:t>Step 3: Enter Credentials</w:t>
      </w:r>
    </w:p>
    <w:p>
      <w:r>
        <w:t>Expand the "🔧 Telegram Bot Configuration" section. Enter the Bot Token and Chat ID, then click Save.</w:t>
      </w:r>
    </w:p>
    <w:p>
      <w:r>
        <w:rPr>
          <w:b/>
          <w:color w:val="1B5E20"/>
          <w:sz w:val="24"/>
        </w:rPr>
        <w:t>Step 4: Test</w:t>
      </w:r>
    </w:p>
    <w:p>
      <w:r>
        <w:t>Click "📤 Send Test Message" to verify the connection.</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Telegram Dispatcher — Bot Configuration Panel ]</w:t>
            </w:r>
          </w:p>
        </w:tc>
      </w:tr>
    </w:tbl>
    <w:p>
      <w:pPr>
        <w:jc w:val="center"/>
      </w:pPr>
      <w:r>
        <w:rPr>
          <w:i/>
          <w:color w:val="616161"/>
          <w:sz w:val="18"/>
        </w:rPr>
        <w:t>Figure: Telegram Dispatcher — Bot Configuration Panel</w:t>
      </w:r>
    </w:p>
    <w:p/>
    <w:p>
      <w:pPr>
        <w:pStyle w:val="Heading3"/>
      </w:pPr>
      <w:r>
        <w:t>B. Sending Reports</w:t>
      </w:r>
    </w:p>
    <w:p>
      <w:r>
        <w:t>The dispatcher provides 3 pre-formatted shift reports: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fill="1565C0"/>
          </w:tcPr>
          <w:p>
            <w:pPr>
              <w:jc w:val="center"/>
            </w:pPr>
            <w:r>
              <w:rPr>
                <w:b/>
                <w:color w:val="FFFFFF"/>
                <w:sz w:val="20"/>
              </w:rPr>
              <w:t>Report #</w:t>
            </w:r>
          </w:p>
        </w:tc>
        <w:tc>
          <w:tcPr>
            <w:tcW w:type="dxa" w:w="2551"/>
            <w:shd w:fill="1565C0"/>
          </w:tcPr>
          <w:p>
            <w:pPr>
              <w:jc w:val="center"/>
            </w:pPr>
            <w:r>
              <w:rPr>
                <w:b/>
                <w:color w:val="FFFFFF"/>
                <w:sz w:val="20"/>
              </w:rPr>
              <w:t>Name</w:t>
            </w:r>
          </w:p>
        </w:tc>
        <w:tc>
          <w:tcPr>
            <w:tcW w:type="dxa" w:w="4535"/>
            <w:shd w:fill="1565C0"/>
          </w:tcPr>
          <w:p>
            <w:pPr>
              <w:jc w:val="center"/>
            </w:pPr>
            <w:r>
              <w:rPr>
                <w:b/>
                <w:color w:val="FFFFFF"/>
                <w:sz w:val="20"/>
              </w:rPr>
              <w:t>Content</w:t>
            </w:r>
          </w:p>
        </w:tc>
      </w:tr>
      <w:tr>
        <w:tc>
          <w:tcPr>
            <w:tcW w:type="dxa" w:w="850"/>
            <w:shd w:fill="E3F2FD"/>
          </w:tcPr>
          <w:p>
            <w:r>
              <w:rPr>
                <w:sz w:val="20"/>
              </w:rPr>
              <w:t>1</w:t>
            </w:r>
          </w:p>
        </w:tc>
        <w:tc>
          <w:tcPr>
            <w:tcW w:type="dxa" w:w="2551"/>
            <w:shd w:fill="E3F2FD"/>
          </w:tcPr>
          <w:p>
            <w:r>
              <w:rPr>
                <w:sz w:val="20"/>
              </w:rPr>
              <w:t>TCF1 &amp; TCF2 PPC Report</w:t>
            </w:r>
          </w:p>
        </w:tc>
        <w:tc>
          <w:tcPr>
            <w:tcW w:type="dxa" w:w="4535"/>
            <w:shd w:fill="E3F2FD"/>
          </w:tcPr>
          <w:p>
            <w:r>
              <w:rPr>
                <w:sz w:val="20"/>
              </w:rPr>
              <w:t>Dropping counts, Ready/Blocked VINs, PBS totals, shortage breakdown per line, Punch EV clearance status</w:t>
            </w:r>
          </w:p>
        </w:tc>
      </w:tr>
      <w:tr>
        <w:tc>
          <w:tcPr>
            <w:tcW w:type="dxa" w:w="850"/>
          </w:tcPr>
          <w:p>
            <w:r>
              <w:rPr>
                <w:sz w:val="20"/>
              </w:rPr>
              <w:t>2</w:t>
            </w:r>
          </w:p>
        </w:tc>
        <w:tc>
          <w:tcPr>
            <w:tcW w:type="dxa" w:w="2551"/>
          </w:tcPr>
          <w:p>
            <w:r>
              <w:rPr>
                <w:sz w:val="20"/>
              </w:rPr>
              <w:t>Punch EV (Nova) Status Report</w:t>
            </w:r>
          </w:p>
        </w:tc>
        <w:tc>
          <w:tcPr>
            <w:tcW w:type="dxa" w:w="4535"/>
          </w:tcPr>
          <w:p>
            <w:r>
              <w:rPr>
                <w:sz w:val="20"/>
              </w:rPr>
              <w:t>Executive summary with VIN count, Paint Float, PBS count, and 5-material clearance status (🟢/🔴 icons)</w:t>
            </w:r>
          </w:p>
        </w:tc>
      </w:tr>
      <w:tr>
        <w:tc>
          <w:tcPr>
            <w:tcW w:type="dxa" w:w="850"/>
            <w:shd w:fill="E3F2FD"/>
          </w:tcPr>
          <w:p>
            <w:r>
              <w:rPr>
                <w:sz w:val="20"/>
              </w:rPr>
              <w:t>3</w:t>
            </w:r>
          </w:p>
        </w:tc>
        <w:tc>
          <w:tcPr>
            <w:tcW w:type="dxa" w:w="2551"/>
            <w:shd w:fill="E3F2FD"/>
          </w:tcPr>
          <w:p>
            <w:r>
              <w:rPr>
                <w:sz w:val="20"/>
              </w:rPr>
              <w:t>TCF Dropping vs. Paint Lifting</w:t>
            </w:r>
          </w:p>
        </w:tc>
        <w:tc>
          <w:tcPr>
            <w:tcW w:type="dxa" w:w="4535"/>
            <w:shd w:fill="E3F2FD"/>
          </w:tcPr>
          <w:p>
            <w:r>
              <w:rPr>
                <w:sz w:val="20"/>
              </w:rPr>
              <w:t>Line-by-line drop vs lift counts, drop gap, T60/T40 float, available cabs for VIN generation</w:t>
            </w:r>
          </w:p>
        </w:tc>
      </w:tr>
    </w:tbl>
    <w:p/>
    <w:p>
      <w:pPr>
        <w:pStyle w:val="Heading3"/>
      </w:pPr>
      <w:r>
        <w:t>How to Send Reports</w:t>
      </w:r>
    </w:p>
    <w:p>
      <w:r>
        <w:rPr>
          <w:b/>
          <w:color w:val="1B5E20"/>
          <w:sz w:val="24"/>
        </w:rPr>
        <w:t>Step 1: Preview</w:t>
      </w:r>
    </w:p>
    <w:p>
      <w:r>
        <w:t>Each report has its own subtab with a text preview showing exactly what will be sent.</w:t>
      </w:r>
    </w:p>
    <w:p>
      <w:r>
        <w:rPr>
          <w:b/>
          <w:color w:val="1B5E20"/>
          <w:sz w:val="24"/>
        </w:rPr>
        <w:t>Step 2: Send Individual Report</w:t>
      </w:r>
    </w:p>
    <w:p>
      <w:r>
        <w:t>Click the "🚀 Send..." button within the report subtab.</w:t>
      </w:r>
    </w:p>
    <w:p>
      <w:r>
        <w:rPr>
          <w:b/>
          <w:color w:val="1B5E20"/>
          <w:sz w:val="24"/>
        </w:rPr>
        <w:t>Step 3: Send All at Once</w:t>
      </w:r>
    </w:p>
    <w:p>
      <w:r>
        <w:t>Click "⚡ Send ALL 3 Reports Now" for bulk dispatch.</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Telegram Dispatcher — Report Preview and Send Buttons ]</w:t>
            </w:r>
          </w:p>
        </w:tc>
      </w:tr>
    </w:tbl>
    <w:p>
      <w:pPr>
        <w:jc w:val="center"/>
      </w:pPr>
      <w:r>
        <w:rPr>
          <w:i/>
          <w:color w:val="616161"/>
          <w:sz w:val="18"/>
        </w:rPr>
        <w:t>Figure: Telegram Dispatcher — Report Preview and Send Buttons</w:t>
      </w:r>
    </w:p>
    <w:p/>
    <w:p>
      <w:pPr>
        <w:pStyle w:val="Heading3"/>
      </w:pPr>
      <w:r>
        <w:t>C. 15-Minute Auto-Send</w:t>
      </w:r>
    </w:p>
    <w:p>
      <w:r>
        <w:rPr>
          <w:b/>
          <w:color w:val="1B5E20"/>
          <w:sz w:val="24"/>
        </w:rPr>
        <w:t>Step 1: Enable Auto-Send</w:t>
      </w:r>
    </w:p>
    <w:p>
      <w:r>
        <w:t>Toggle "⏱️ Auto-Send ON" to enable automatic dispatch.</w:t>
      </w:r>
    </w:p>
    <w:p>
      <w:r>
        <w:t>When enabled, the system automatically sends all 3 reports at every 15-minute interval (:00, :15, :30, :45). Each slot is tracked to ensure exactly-once delivery.</w:t>
      </w:r>
    </w:p>
    <w:tbl>
      <w:tblPr>
        <w:tblStyle w:val="TableGrid"/>
        <w:tblW w:type="auto" w:w="0"/>
        <w:tblLook w:firstColumn="1" w:firstRow="1" w:lastColumn="0" w:lastRow="0" w:noHBand="0" w:noVBand="1" w:val="04A0"/>
      </w:tblPr>
      <w:tblGrid>
        <w:gridCol w:w="9406"/>
      </w:tblGrid>
      <w:tr>
        <w:tc>
          <w:tcPr>
            <w:tcW w:type="dxa" w:w="9406"/>
            <w:shd w:fill="E8F5E9"/>
          </w:tcPr>
          <w:p>
            <w:r>
              <w:rPr>
                <w:color w:val="2E7D32"/>
                <w:sz w:val="20"/>
              </w:rPr>
              <w:t>✅  Combined with OneDrive Auto-Sync, the dashboard becomes fully autonomous: auto-syncing data every 5 minutes and dispatching reports every 15 minutes with zero manual effort.</w:t>
            </w:r>
          </w:p>
        </w:tc>
      </w:tr>
    </w:tbl>
    <w:p/>
    <w:p>
      <w:pPr>
        <w:pStyle w:val="Heading3"/>
      </w:pPr>
      <w:r>
        <w:t>D. Custom Telegram Dispatcher</w:t>
      </w:r>
    </w:p>
    <w:p>
      <w:r>
        <w:t>The last subtab allows free-form messaging:</w:t>
      </w:r>
    </w:p>
    <w:p>
      <w:pPr>
        <w:pStyle w:val="ListBullet"/>
      </w:pPr>
      <w:r>
        <w:t>Text Area: Type any custom message</w:t>
      </w:r>
    </w:p>
    <w:p>
      <w:pPr>
        <w:pStyle w:val="ListBullet"/>
      </w:pPr>
      <w:r>
        <w:t>📋 Paste Screenshot: Use Win+Shift+S to capture a screenshot, then click 'Paste from Clipboard' to attach it</w:t>
      </w:r>
    </w:p>
    <w:p>
      <w:pPr>
        <w:pStyle w:val="ListBullet"/>
      </w:pPr>
      <w:r>
        <w:t>File Upload: Attach images (PNG, JPG), Excel files, PDFs, Word docs, or ZIP archives</w:t>
      </w:r>
    </w:p>
    <w:p>
      <w:pPr>
        <w:pStyle w:val="ListBullet"/>
      </w:pPr>
      <w:r>
        <w:t>The system automatically routes images via sendPhoto and documents via sendDocument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Custom Telegram Dispatcher — Text, Screenshot Paste, and File Upload ]</w:t>
            </w:r>
          </w:p>
        </w:tc>
      </w:tr>
    </w:tbl>
    <w:p>
      <w:pPr>
        <w:jc w:val="center"/>
      </w:pPr>
      <w:r>
        <w:rPr>
          <w:i/>
          <w:color w:val="616161"/>
          <w:sz w:val="18"/>
        </w:rPr>
        <w:t>Figure: Custom Telegram Dispatcher — Text, Screenshot Paste, and File Upload</w:t>
      </w:r>
    </w:p>
    <w:p/>
    <w:p>
      <w:r>
        <w:br w:type="page"/>
      </w:r>
    </w:p>
    <w:p>
      <w:pPr>
        <w:pStyle w:val="Heading1"/>
      </w:pPr>
      <w:r>
        <w:t>4. App 2: TML Aging Report</w:t>
      </w:r>
    </w:p>
    <w:p>
      <w:r>
        <w:t>The TML Aging Report application generates automated Paint &amp; WBS WIP Aging Analysis from PPC Float Reports. It calculates how long vehicle bodies have been sitting at each production stage and categorizes them into aging buckets.</w:t>
      </w:r>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This app helps identify bottlenecks: vehicles sitting too long at BIW→PT or PT→PBS stages, tying up working capital and risking paint quality degradation.</w:t>
            </w:r>
          </w:p>
        </w:tc>
      </w:tr>
    </w:tbl>
    <w:p/>
    <w:p>
      <w:pPr>
        <w:pStyle w:val="Heading2"/>
      </w:pPr>
      <w:r>
        <w:t>4.1  Launching the App</w:t>
      </w:r>
    </w:p>
    <w:p>
      <w:r>
        <w:rPr>
          <w:b/>
          <w:color w:val="1B5E20"/>
          <w:sz w:val="24"/>
        </w:rPr>
        <w:t>Step 1: Open Terminal and Run</w:t>
      </w:r>
    </w:p>
    <w:p>
      <w:pPr>
        <w:pStyle w:val="ListBullet"/>
      </w:pPr>
      <w:r>
        <w:rPr>
          <w:sz w:val="20"/>
        </w:rPr>
        <w:t>cd "D:\TML Aging report"</w:t>
      </w:r>
    </w:p>
    <w:p>
      <w:pPr>
        <w:pStyle w:val="ListBullet"/>
      </w:pPr>
      <w:r>
        <w:rPr>
          <w:sz w:val="20"/>
        </w:rPr>
        <w:t>streamlit run app.py</w:t>
      </w:r>
    </w:p>
    <w:p>
      <w:r>
        <w:t>The app opens with a hero banner titled '🎨 TML Paint Aging Report'.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TML Aging Report — Home Screen with Hero Banner ]</w:t>
            </w:r>
          </w:p>
        </w:tc>
      </w:tr>
    </w:tbl>
    <w:p>
      <w:pPr>
        <w:jc w:val="center"/>
      </w:pPr>
      <w:r>
        <w:rPr>
          <w:i/>
          <w:color w:val="616161"/>
          <w:sz w:val="18"/>
        </w:rPr>
        <w:t>Figure: TML Aging Report — Home Screen with Hero Banner</w:t>
      </w:r>
    </w:p>
    <w:p/>
    <w:p>
      <w:pPr>
        <w:pStyle w:val="Heading2"/>
      </w:pPr>
      <w:r>
        <w:t>4.2  Uploading the PPC Float Report</w:t>
      </w:r>
    </w:p>
    <w:p>
      <w:r>
        <w:rPr>
          <w:b/>
          <w:color w:val="1B5E20"/>
          <w:sz w:val="24"/>
        </w:rPr>
        <w:t>Step 1: Upload the File</w:t>
      </w:r>
    </w:p>
    <w:p>
      <w:r>
        <w:t>Drag and drop (or browse) your PPC Float Report into the file uploader. Supported formats: .xlsb, .xlsx, .xls, .csv</w:t>
      </w:r>
    </w:p>
    <w:p>
      <w:r>
        <w:rPr>
          <w:b/>
          <w:color w:val="FF8F00"/>
          <w:sz w:val="20"/>
        </w:rPr>
        <w:t xml:space="preserve">💡 Tip: </w:t>
      </w:r>
      <w:r>
        <w:rPr>
          <w:i/>
          <w:sz w:val="20"/>
        </w:rPr>
        <w:t>The app automatically detects if the .xls file is actually an HTML table (common with plant exports) and handles it correctly.</w:t>
      </w:r>
    </w:p>
    <w:p>
      <w:r>
        <w:rPr>
          <w:b/>
          <w:color w:val="1B5E20"/>
          <w:sz w:val="24"/>
        </w:rPr>
        <w:t>Step 2: Verify Auto-Detected Date</w:t>
      </w:r>
    </w:p>
    <w:p>
      <w:r>
        <w:t>The app extracts the analysis date from the filename (e.g., 'PPC_Float_Report_27_8_2026.xlsb' → 27 Aug 2026). Review and override if needed using the Analysis Date picker.</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File Upload Area — PPC Float Report Uploaded with Auto-Detected Date ]</w:t>
            </w:r>
          </w:p>
        </w:tc>
      </w:tr>
    </w:tbl>
    <w:p>
      <w:pPr>
        <w:jc w:val="center"/>
      </w:pPr>
      <w:r>
        <w:rPr>
          <w:i/>
          <w:color w:val="616161"/>
          <w:sz w:val="18"/>
        </w:rPr>
        <w:t>Figure: File Upload Area — PPC Float Report Uploaded with Auto-Detected Date</w:t>
      </w:r>
    </w:p>
    <w:p/>
    <w:p>
      <w:pPr>
        <w:pStyle w:val="Heading2"/>
      </w:pPr>
      <w:r>
        <w:t>4.3  Configuring Holidays &amp; Analysis Date</w:t>
      </w:r>
    </w:p>
    <w:p>
      <w:pPr>
        <w:pStyle w:val="Heading3"/>
      </w:pPr>
      <w:r>
        <w:t>Holiday Manager (Sidebar)</w:t>
      </w:r>
    </w:p>
    <w:p>
      <w:r>
        <w:rPr>
          <w:b/>
          <w:color w:val="1B5E20"/>
          <w:sz w:val="24"/>
        </w:rPr>
        <w:t>Step 1: Open Sidebar</w:t>
      </w:r>
    </w:p>
    <w:p>
      <w:r>
        <w:t>Click the '&gt;' arrow on the left to expand the sidebar. You'll see the '📅 Holiday Manager'.</w:t>
      </w:r>
    </w:p>
    <w:p>
      <w:r>
        <w:rPr>
          <w:b/>
          <w:color w:val="1B5E20"/>
          <w:sz w:val="24"/>
        </w:rPr>
        <w:t>Step 2: Add Plant Holidays</w:t>
      </w:r>
    </w:p>
    <w:p>
      <w:r>
        <w:t>Select a date from the date picker and click '➕ Add Holiday'. Repeat for all plant non-working days within the analysis period.</w:t>
      </w:r>
    </w:p>
    <w:p>
      <w:pPr>
        <w:pStyle w:val="ListBullet"/>
      </w:pPr>
      <w:r>
        <w:rPr>
          <w:sz w:val="20"/>
        </w:rPr>
        <w:t>Plant holidays are subtracted from aging calculations</w:t>
      </w:r>
    </w:p>
    <w:p>
      <w:pPr>
        <w:pStyle w:val="ListBullet"/>
      </w:pPr>
      <w:r>
        <w:rPr>
          <w:sz w:val="20"/>
        </w:rPr>
        <w:t>Example: If a vehicle entered BIW on Monday and analysis is on Friday, but Wednesday was a holiday, aging = 3 days (not 4)</w:t>
      </w:r>
    </w:p>
    <w:p>
      <w:r>
        <w:rPr>
          <w:b/>
          <w:color w:val="1B5E20"/>
          <w:sz w:val="24"/>
        </w:rPr>
        <w:t>Step 3: Remove Holidays</w:t>
      </w:r>
    </w:p>
    <w:p>
      <w:r>
        <w:t>Click the '✕' button next to any holiday to remove it.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Sidebar — Holiday Manager with Added Holidays ]</w:t>
            </w:r>
          </w:p>
        </w:tc>
      </w:tr>
    </w:tbl>
    <w:p>
      <w:pPr>
        <w:jc w:val="center"/>
      </w:pPr>
      <w:r>
        <w:rPr>
          <w:i/>
          <w:color w:val="616161"/>
          <w:sz w:val="18"/>
        </w:rPr>
        <w:t>Figure: Sidebar — Holiday Manager with Added Holidays</w:t>
      </w:r>
    </w:p>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Aging Formula: Aging Days = (Analysis Date − Event Date) − Holidays between the two dates.</w:t>
              <w:br/>
              <w:t>If aging is 0 or negative (same-day production), the vehicle is excluded from the report.</w:t>
            </w:r>
          </w:p>
        </w:tc>
      </w:tr>
    </w:tbl>
    <w:p/>
    <w:p>
      <w:pPr>
        <w:pStyle w:val="Heading2"/>
      </w:pPr>
      <w:r>
        <w:t>4.4  Generating the Report</w:t>
      </w:r>
    </w:p>
    <w:p>
      <w:r>
        <w:rPr>
          <w:b/>
          <w:color w:val="1B5E20"/>
          <w:sz w:val="24"/>
        </w:rPr>
        <w:t>Step 1: Click "🚀 Generate Aging Report"</w:t>
      </w:r>
    </w:p>
    <w:p>
      <w:r>
        <w:t>The button turns active once a file is uploaded. Click it to start processing.</w:t>
      </w:r>
    </w:p>
    <w:p>
      <w:r>
        <w:t>The engine processes the report in the following stages:</w:t>
      </w:r>
    </w:p>
    <w:p>
      <w:pPr>
        <w:pStyle w:val="ListBullet"/>
      </w:pPr>
      <w:r>
        <w:t>Parses the uploaded file (auto-detecting format: Excel, XLSB, HTML, CSV)</w:t>
      </w:r>
    </w:p>
    <w:p>
      <w:pPr>
        <w:pStyle w:val="ListBullet"/>
      </w:pPr>
      <w:r>
        <w:t>Maps product codes to display names (HORNBILL→Punch, Q5→Harrier, etc.)</w:t>
      </w:r>
    </w:p>
    <w:p>
      <w:pPr>
        <w:pStyle w:val="ListBullet"/>
      </w:pPr>
      <w:r>
        <w:t>Excludes TAYRONA (Safari EV) as it's a development project</w:t>
      </w:r>
    </w:p>
    <w:p>
      <w:pPr>
        <w:pStyle w:val="ListBullet"/>
      </w:pPr>
      <w:r>
        <w:t>Segregates vehicles into 4 pipeline stages: BIW→PT, PT→PBS, PBS, and Hold Cabs</w:t>
      </w:r>
    </w:p>
    <w:p>
      <w:pPr>
        <w:pStyle w:val="ListBullet"/>
      </w:pPr>
      <w:r>
        <w:t>Calculates aging days for each vehicle (subtracting holidays)</w:t>
      </w:r>
    </w:p>
    <w:p>
      <w:pPr>
        <w:pStyle w:val="ListBullet"/>
      </w:pPr>
      <w:r>
        <w:t>Assigns aging buckets: 1 Day, 2-3 Days, 4-7 Days, 8-10 Days, 11-15 Days, &gt;15 Days</w:t>
      </w:r>
    </w:p>
    <w:p>
      <w:pPr>
        <w:pStyle w:val="ListBullet"/>
      </w:pPr>
      <w:r>
        <w:t>Generates 3 styled Excel workbooks in memory</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Report Generation — Processing Complete with Success Message ]</w:t>
            </w:r>
          </w:p>
        </w:tc>
      </w:tr>
    </w:tbl>
    <w:p>
      <w:pPr>
        <w:jc w:val="center"/>
      </w:pPr>
      <w:r>
        <w:rPr>
          <w:i/>
          <w:color w:val="616161"/>
          <w:sz w:val="18"/>
        </w:rPr>
        <w:t>Figure: Report Generation — Processing Complete with Success Message</w:t>
      </w:r>
    </w:p>
    <w:p/>
    <w:p>
      <w:pPr>
        <w:pStyle w:val="Heading2"/>
      </w:pPr>
      <w:r>
        <w:t>4.5  Reviewing Results &amp; Downloading Reports</w:t>
      </w:r>
    </w:p>
    <w:p>
      <w:pPr>
        <w:pStyle w:val="Heading3"/>
      </w:pPr>
      <w:r>
        <w:t>KPI Metric Cards</w:t>
      </w:r>
    </w:p>
    <w:p>
      <w:r>
        <w:t>After generation, 6 KPI cards appear at the top:</w:t>
      </w:r>
    </w:p>
    <w:p>
      <w:pPr>
        <w:pStyle w:val="ListBullet"/>
      </w:pPr>
      <w:r>
        <w:t>🔵 BIW → PT — Count of vehicles between BIW and Paint</w:t>
      </w:r>
    </w:p>
    <w:p>
      <w:pPr>
        <w:pStyle w:val="ListBullet"/>
      </w:pPr>
      <w:r>
        <w:t>🟡 PT → PBS — Count of vehicles between Paint and PBS</w:t>
      </w:r>
    </w:p>
    <w:p>
      <w:pPr>
        <w:pStyle w:val="ListBullet"/>
      </w:pPr>
      <w:r>
        <w:t>🟢 PBS — Count of vehicles in Painted Body Storage</w:t>
      </w:r>
    </w:p>
    <w:p>
      <w:pPr>
        <w:pStyle w:val="ListBullet"/>
      </w:pPr>
      <w:r>
        <w:t>🔴 Hold Cabs — Count of quality-held vehicles</w:t>
      </w:r>
    </w:p>
    <w:p>
      <w:pPr>
        <w:pStyle w:val="ListBullet"/>
      </w:pPr>
      <w:r>
        <w:t>📅 Analysis Date — The target analysis date</w:t>
      </w:r>
    </w:p>
    <w:p>
      <w:pPr>
        <w:pStyle w:val="ListBullet"/>
      </w:pPr>
      <w:r>
        <w:t>🏖️ Holidays Excl. — Number of holidays excluded from calculations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KPI Cards — BIW→PT, PT→PBS, PBS, Hold Cabs Counts ]</w:t>
            </w:r>
          </w:p>
        </w:tc>
      </w:tr>
    </w:tbl>
    <w:p>
      <w:pPr>
        <w:jc w:val="center"/>
      </w:pPr>
      <w:r>
        <w:rPr>
          <w:i/>
          <w:color w:val="616161"/>
          <w:sz w:val="18"/>
        </w:rPr>
        <w:t>Figure: KPI Cards — BIW→PT, PT→PBS, PBS, Hold Cabs Counts</w:t>
      </w:r>
    </w:p>
    <w:p/>
    <w:p>
      <w:pPr>
        <w:pStyle w:val="Heading3"/>
      </w:pPr>
      <w:r>
        <w:t>5 Interactive Tabs</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1565C0"/>
          </w:tcPr>
          <w:p>
            <w:pPr>
              <w:jc w:val="center"/>
            </w:pPr>
            <w:r>
              <w:rPr>
                <w:b/>
                <w:color w:val="FFFFFF"/>
                <w:sz w:val="20"/>
              </w:rPr>
              <w:t>Tab</w:t>
            </w:r>
          </w:p>
        </w:tc>
        <w:tc>
          <w:tcPr>
            <w:tcW w:type="dxa" w:w="1984"/>
            <w:shd w:fill="1565C0"/>
          </w:tcPr>
          <w:p>
            <w:pPr>
              <w:jc w:val="center"/>
            </w:pPr>
            <w:r>
              <w:rPr>
                <w:b/>
                <w:color w:val="FFFFFF"/>
                <w:sz w:val="20"/>
              </w:rPr>
              <w:t>Name</w:t>
            </w:r>
          </w:p>
        </w:tc>
        <w:tc>
          <w:tcPr>
            <w:tcW w:type="dxa" w:w="5386"/>
            <w:shd w:fill="1565C0"/>
          </w:tcPr>
          <w:p>
            <w:pPr>
              <w:jc w:val="center"/>
            </w:pPr>
            <w:r>
              <w:rPr>
                <w:b/>
                <w:color w:val="FFFFFF"/>
                <w:sz w:val="20"/>
              </w:rPr>
              <w:t>Content</w:t>
            </w:r>
          </w:p>
        </w:tc>
      </w:tr>
      <w:tr>
        <w:tc>
          <w:tcPr>
            <w:tcW w:type="dxa" w:w="567"/>
            <w:shd w:fill="E3F2FD"/>
          </w:tcPr>
          <w:p>
            <w:r>
              <w:rPr>
                <w:sz w:val="20"/>
              </w:rPr>
              <w:t>1</w:t>
            </w:r>
          </w:p>
        </w:tc>
        <w:tc>
          <w:tcPr>
            <w:tcW w:type="dxa" w:w="1984"/>
            <w:shd w:fill="E3F2FD"/>
          </w:tcPr>
          <w:p>
            <w:r>
              <w:rPr>
                <w:sz w:val="20"/>
              </w:rPr>
              <w:t>📊 Summary</w:t>
            </w:r>
          </w:p>
        </w:tc>
        <w:tc>
          <w:tcPr>
            <w:tcW w:type="dxa" w:w="5386"/>
            <w:shd w:fill="E3F2FD"/>
          </w:tcPr>
          <w:p>
            <w:r>
              <w:rPr>
                <w:sz w:val="20"/>
              </w:rPr>
              <w:t>Side-by-side pivot tables: BIW→PT and PT→PBS aging breakdown by model and bucket</w:t>
            </w:r>
          </w:p>
        </w:tc>
      </w:tr>
      <w:tr>
        <w:tc>
          <w:tcPr>
            <w:tcW w:type="dxa" w:w="567"/>
          </w:tcPr>
          <w:p>
            <w:r>
              <w:rPr>
                <w:sz w:val="20"/>
              </w:rPr>
              <w:t>2</w:t>
            </w:r>
          </w:p>
        </w:tc>
        <w:tc>
          <w:tcPr>
            <w:tcW w:type="dxa" w:w="1984"/>
          </w:tcPr>
          <w:p>
            <w:r>
              <w:rPr>
                <w:sz w:val="20"/>
              </w:rPr>
              <w:t>🔵 BIW to PT Detail</w:t>
            </w:r>
          </w:p>
        </w:tc>
        <w:tc>
          <w:tcPr>
            <w:tcW w:type="dxa" w:w="5386"/>
          </w:tcPr>
          <w:p>
            <w:r>
              <w:rPr>
                <w:sz w:val="20"/>
              </w:rPr>
              <w:t>Individual vehicle list with filters for Model, Aging Bucket, and Shop</w:t>
            </w:r>
          </w:p>
        </w:tc>
      </w:tr>
      <w:tr>
        <w:tc>
          <w:tcPr>
            <w:tcW w:type="dxa" w:w="567"/>
            <w:shd w:fill="E3F2FD"/>
          </w:tcPr>
          <w:p>
            <w:r>
              <w:rPr>
                <w:sz w:val="20"/>
              </w:rPr>
              <w:t>3</w:t>
            </w:r>
          </w:p>
        </w:tc>
        <w:tc>
          <w:tcPr>
            <w:tcW w:type="dxa" w:w="1984"/>
            <w:shd w:fill="E3F2FD"/>
          </w:tcPr>
          <w:p>
            <w:r>
              <w:rPr>
                <w:sz w:val="20"/>
              </w:rPr>
              <w:t>🟡 PT to PBS Detail</w:t>
            </w:r>
          </w:p>
        </w:tc>
        <w:tc>
          <w:tcPr>
            <w:tcW w:type="dxa" w:w="5386"/>
            <w:shd w:fill="E3F2FD"/>
          </w:tcPr>
          <w:p>
            <w:r>
              <w:rPr>
                <w:sz w:val="20"/>
              </w:rPr>
              <w:t>Individual vehicle list for PT→PBS stage</w:t>
            </w:r>
          </w:p>
        </w:tc>
      </w:tr>
      <w:tr>
        <w:tc>
          <w:tcPr>
            <w:tcW w:type="dxa" w:w="567"/>
          </w:tcPr>
          <w:p>
            <w:r>
              <w:rPr>
                <w:sz w:val="20"/>
              </w:rPr>
              <w:t>4</w:t>
            </w:r>
          </w:p>
        </w:tc>
        <w:tc>
          <w:tcPr>
            <w:tcW w:type="dxa" w:w="1984"/>
          </w:tcPr>
          <w:p>
            <w:r>
              <w:rPr>
                <w:sz w:val="20"/>
              </w:rPr>
              <w:t>🟢 PBS Detail</w:t>
            </w:r>
          </w:p>
        </w:tc>
        <w:tc>
          <w:tcPr>
            <w:tcW w:type="dxa" w:w="5386"/>
          </w:tcPr>
          <w:p>
            <w:r>
              <w:rPr>
                <w:sz w:val="20"/>
              </w:rPr>
              <w:t>All vehicles currently in PBS</w:t>
            </w:r>
          </w:p>
        </w:tc>
      </w:tr>
      <w:tr>
        <w:tc>
          <w:tcPr>
            <w:tcW w:type="dxa" w:w="567"/>
            <w:shd w:fill="E3F2FD"/>
          </w:tcPr>
          <w:p>
            <w:r>
              <w:rPr>
                <w:sz w:val="20"/>
              </w:rPr>
              <w:t>5</w:t>
            </w:r>
          </w:p>
        </w:tc>
        <w:tc>
          <w:tcPr>
            <w:tcW w:type="dxa" w:w="1984"/>
            <w:shd w:fill="E3F2FD"/>
          </w:tcPr>
          <w:p>
            <w:r>
              <w:rPr>
                <w:sz w:val="20"/>
              </w:rPr>
              <w:t>🔴 Hold Cab Report</w:t>
            </w:r>
          </w:p>
        </w:tc>
        <w:tc>
          <w:tcPr>
            <w:tcW w:type="dxa" w:w="5386"/>
            <w:shd w:fill="E3F2FD"/>
          </w:tcPr>
          <w:p>
            <w:r>
              <w:rPr>
                <w:sz w:val="20"/>
              </w:rPr>
              <w:t>Held vehicles with Agency and Location filters (Paint Shop, Punch BIW, NOVA BIW)</w:t>
            </w:r>
          </w:p>
        </w:tc>
      </w:tr>
    </w:tbl>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Summary Tab — Aging Pivot Tables with Color-Coded Buckets ]</w:t>
            </w:r>
          </w:p>
        </w:tc>
      </w:tr>
    </w:tbl>
    <w:p>
      <w:pPr>
        <w:jc w:val="center"/>
      </w:pPr>
      <w:r>
        <w:rPr>
          <w:i/>
          <w:color w:val="616161"/>
          <w:sz w:val="18"/>
        </w:rPr>
        <w:t>Figure: Summary Tab — Aging Pivot Tables with Color-Coded Buckets</w:t>
      </w:r>
    </w:p>
    <w:p/>
    <w:p>
      <w:pPr>
        <w:pStyle w:val="Heading3"/>
      </w:pPr>
      <w:r>
        <w:t>Aging Color Legend</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65C0"/>
          </w:tcPr>
          <w:p>
            <w:pPr>
              <w:jc w:val="center"/>
            </w:pPr>
            <w:r>
              <w:rPr>
                <w:b/>
                <w:color w:val="FFFFFF"/>
                <w:sz w:val="20"/>
              </w:rPr>
              <w:t>Aging Bucket</w:t>
            </w:r>
          </w:p>
        </w:tc>
        <w:tc>
          <w:tcPr>
            <w:tcW w:type="dxa" w:w="2835"/>
            <w:shd w:fill="1565C0"/>
          </w:tcPr>
          <w:p>
            <w:pPr>
              <w:jc w:val="center"/>
            </w:pPr>
            <w:r>
              <w:rPr>
                <w:b/>
                <w:color w:val="FFFFFF"/>
                <w:sz w:val="20"/>
              </w:rPr>
              <w:t>Color Code</w:t>
            </w:r>
          </w:p>
        </w:tc>
        <w:tc>
          <w:tcPr>
            <w:tcW w:type="dxa" w:w="1701"/>
            <w:shd w:fill="1565C0"/>
          </w:tcPr>
          <w:p>
            <w:pPr>
              <w:jc w:val="center"/>
            </w:pPr>
            <w:r>
              <w:rPr>
                <w:b/>
                <w:color w:val="FFFFFF"/>
                <w:sz w:val="20"/>
              </w:rPr>
              <w:t>Severity</w:t>
            </w:r>
          </w:p>
        </w:tc>
      </w:tr>
      <w:tr>
        <w:tc>
          <w:tcPr>
            <w:tcW w:type="dxa" w:w="2268"/>
            <w:shd w:fill="E3F2FD"/>
          </w:tcPr>
          <w:p>
            <w:r>
              <w:rPr>
                <w:sz w:val="20"/>
              </w:rPr>
              <w:t>1 Day</w:t>
            </w:r>
          </w:p>
        </w:tc>
        <w:tc>
          <w:tcPr>
            <w:tcW w:type="dxa" w:w="2835"/>
            <w:shd w:fill="E3F2FD"/>
          </w:tcPr>
          <w:p>
            <w:r>
              <w:rPr>
                <w:sz w:val="20"/>
              </w:rPr>
              <w:t>🟢 Light Green (#E2EFDA)</w:t>
            </w:r>
          </w:p>
        </w:tc>
        <w:tc>
          <w:tcPr>
            <w:tcW w:type="dxa" w:w="1701"/>
            <w:shd w:fill="E3F2FD"/>
          </w:tcPr>
          <w:p>
            <w:r>
              <w:rPr>
                <w:sz w:val="20"/>
              </w:rPr>
              <w:t>Normal</w:t>
            </w:r>
          </w:p>
        </w:tc>
      </w:tr>
      <w:tr>
        <w:tc>
          <w:tcPr>
            <w:tcW w:type="dxa" w:w="2268"/>
          </w:tcPr>
          <w:p>
            <w:r>
              <w:rPr>
                <w:sz w:val="20"/>
              </w:rPr>
              <w:t>2 to 3 Days</w:t>
            </w:r>
          </w:p>
        </w:tc>
        <w:tc>
          <w:tcPr>
            <w:tcW w:type="dxa" w:w="2835"/>
          </w:tcPr>
          <w:p>
            <w:r>
              <w:rPr>
                <w:sz w:val="20"/>
              </w:rPr>
              <w:t>🟡 Soft Yellow (#FFF2CC)</w:t>
            </w:r>
          </w:p>
        </w:tc>
        <w:tc>
          <w:tcPr>
            <w:tcW w:type="dxa" w:w="1701"/>
          </w:tcPr>
          <w:p>
            <w:r>
              <w:rPr>
                <w:sz w:val="20"/>
              </w:rPr>
              <w:t>Low</w:t>
            </w:r>
          </w:p>
        </w:tc>
      </w:tr>
      <w:tr>
        <w:tc>
          <w:tcPr>
            <w:tcW w:type="dxa" w:w="2268"/>
            <w:shd w:fill="E3F2FD"/>
          </w:tcPr>
          <w:p>
            <w:r>
              <w:rPr>
                <w:sz w:val="20"/>
              </w:rPr>
              <w:t>4 to 7 Days</w:t>
            </w:r>
          </w:p>
        </w:tc>
        <w:tc>
          <w:tcPr>
            <w:tcW w:type="dxa" w:w="2835"/>
            <w:shd w:fill="E3F2FD"/>
          </w:tcPr>
          <w:p>
            <w:r>
              <w:rPr>
                <w:sz w:val="20"/>
              </w:rPr>
              <w:t>🟠 Soft Orange (#FCE4D6)</w:t>
            </w:r>
          </w:p>
        </w:tc>
        <w:tc>
          <w:tcPr>
            <w:tcW w:type="dxa" w:w="1701"/>
            <w:shd w:fill="E3F2FD"/>
          </w:tcPr>
          <w:p>
            <w:r>
              <w:rPr>
                <w:sz w:val="20"/>
              </w:rPr>
              <w:t>Medium</w:t>
            </w:r>
          </w:p>
        </w:tc>
      </w:tr>
      <w:tr>
        <w:tc>
          <w:tcPr>
            <w:tcW w:type="dxa" w:w="2268"/>
          </w:tcPr>
          <w:p>
            <w:r>
              <w:rPr>
                <w:sz w:val="20"/>
              </w:rPr>
              <w:t>8 to 10 Days</w:t>
            </w:r>
          </w:p>
        </w:tc>
        <w:tc>
          <w:tcPr>
            <w:tcW w:type="dxa" w:w="2835"/>
          </w:tcPr>
          <w:p>
            <w:r>
              <w:rPr>
                <w:sz w:val="20"/>
              </w:rPr>
              <w:t>🔴 Light Red (#F4CCCC)</w:t>
            </w:r>
          </w:p>
        </w:tc>
        <w:tc>
          <w:tcPr>
            <w:tcW w:type="dxa" w:w="1701"/>
          </w:tcPr>
          <w:p>
            <w:r>
              <w:rPr>
                <w:sz w:val="20"/>
              </w:rPr>
              <w:t>High</w:t>
            </w:r>
          </w:p>
        </w:tc>
      </w:tr>
      <w:tr>
        <w:tc>
          <w:tcPr>
            <w:tcW w:type="dxa" w:w="2268"/>
            <w:shd w:fill="E3F2FD"/>
          </w:tcPr>
          <w:p>
            <w:r>
              <w:rPr>
                <w:sz w:val="20"/>
              </w:rPr>
              <w:t>11 to 15 Days</w:t>
            </w:r>
          </w:p>
        </w:tc>
        <w:tc>
          <w:tcPr>
            <w:tcW w:type="dxa" w:w="2835"/>
            <w:shd w:fill="E3F2FD"/>
          </w:tcPr>
          <w:p>
            <w:r>
              <w:rPr>
                <w:sz w:val="20"/>
              </w:rPr>
              <w:t>🔴 Dark Red (#EA9999)</w:t>
            </w:r>
          </w:p>
        </w:tc>
        <w:tc>
          <w:tcPr>
            <w:tcW w:type="dxa" w:w="1701"/>
            <w:shd w:fill="E3F2FD"/>
          </w:tcPr>
          <w:p>
            <w:r>
              <w:rPr>
                <w:sz w:val="20"/>
              </w:rPr>
              <w:t>Critical</w:t>
            </w:r>
          </w:p>
        </w:tc>
      </w:tr>
      <w:tr>
        <w:tc>
          <w:tcPr>
            <w:tcW w:type="dxa" w:w="2268"/>
          </w:tcPr>
          <w:p>
            <w:r>
              <w:rPr>
                <w:sz w:val="20"/>
              </w:rPr>
              <w:t>More than 15 Days</w:t>
            </w:r>
          </w:p>
        </w:tc>
        <w:tc>
          <w:tcPr>
            <w:tcW w:type="dxa" w:w="2835"/>
          </w:tcPr>
          <w:p>
            <w:r>
              <w:rPr>
                <w:sz w:val="20"/>
              </w:rPr>
              <w:t>⬛ Deep Red, White Text (#C00000)</w:t>
            </w:r>
          </w:p>
        </w:tc>
        <w:tc>
          <w:tcPr>
            <w:tcW w:type="dxa" w:w="1701"/>
          </w:tcPr>
          <w:p>
            <w:r>
              <w:rPr>
                <w:sz w:val="20"/>
              </w:rPr>
              <w:t>Severe</w:t>
            </w:r>
          </w:p>
        </w:tc>
      </w:tr>
    </w:tbl>
    <w:p/>
    <w:p>
      <w:pPr>
        <w:pStyle w:val="Heading3"/>
      </w:pPr>
      <w:r>
        <w:t>Downloading Reports</w:t>
      </w:r>
    </w:p>
    <w:p>
      <w:r>
        <w:t>Three formatted Excel reports are available for download:</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1565C0"/>
          </w:tcPr>
          <w:p>
            <w:pPr>
              <w:jc w:val="center"/>
            </w:pPr>
            <w:r>
              <w:rPr>
                <w:b/>
                <w:color w:val="FFFFFF"/>
                <w:sz w:val="20"/>
              </w:rPr>
              <w:t>#</w:t>
            </w:r>
          </w:p>
        </w:tc>
        <w:tc>
          <w:tcPr>
            <w:tcW w:type="dxa" w:w="2551"/>
            <w:shd w:fill="1565C0"/>
          </w:tcPr>
          <w:p>
            <w:pPr>
              <w:jc w:val="center"/>
            </w:pPr>
            <w:r>
              <w:rPr>
                <w:b/>
                <w:color w:val="FFFFFF"/>
                <w:sz w:val="20"/>
              </w:rPr>
              <w:t>Report Name</w:t>
            </w:r>
          </w:p>
        </w:tc>
        <w:tc>
          <w:tcPr>
            <w:tcW w:type="dxa" w:w="4819"/>
            <w:shd w:fill="1565C0"/>
          </w:tcPr>
          <w:p>
            <w:pPr>
              <w:jc w:val="center"/>
            </w:pPr>
            <w:r>
              <w:rPr>
                <w:b/>
                <w:color w:val="FFFFFF"/>
                <w:sz w:val="20"/>
              </w:rPr>
              <w:t>Sheets Included</w:t>
            </w:r>
          </w:p>
        </w:tc>
      </w:tr>
      <w:tr>
        <w:tc>
          <w:tcPr>
            <w:tcW w:type="dxa" w:w="567"/>
            <w:shd w:fill="E3F2FD"/>
          </w:tcPr>
          <w:p>
            <w:r>
              <w:rPr>
                <w:sz w:val="20"/>
              </w:rPr>
              <w:t>1</w:t>
            </w:r>
          </w:p>
        </w:tc>
        <w:tc>
          <w:tcPr>
            <w:tcW w:type="dxa" w:w="2551"/>
            <w:shd w:fill="E3F2FD"/>
          </w:tcPr>
          <w:p>
            <w:r>
              <w:rPr>
                <w:sz w:val="20"/>
              </w:rPr>
              <w:t>Paint &amp; WBS Ageing Analysis</w:t>
            </w:r>
          </w:p>
        </w:tc>
        <w:tc>
          <w:tcPr>
            <w:tcW w:type="dxa" w:w="4819"/>
            <w:shd w:fill="E3F2FD"/>
          </w:tcPr>
          <w:p>
            <w:r>
              <w:rPr>
                <w:sz w:val="20"/>
              </w:rPr>
              <w:t>Summary, BIW to PT, PT to PBS, Paint Shop Hold Cabs, BIW Hold Cabs</w:t>
            </w:r>
          </w:p>
        </w:tc>
      </w:tr>
      <w:tr>
        <w:tc>
          <w:tcPr>
            <w:tcW w:type="dxa" w:w="567"/>
          </w:tcPr>
          <w:p>
            <w:r>
              <w:rPr>
                <w:sz w:val="20"/>
              </w:rPr>
              <w:t>2</w:t>
            </w:r>
          </w:p>
        </w:tc>
        <w:tc>
          <w:tcPr>
            <w:tcW w:type="dxa" w:w="2551"/>
          </w:tcPr>
          <w:p>
            <w:r>
              <w:rPr>
                <w:sz w:val="20"/>
              </w:rPr>
              <w:t>PBS Aging Report</w:t>
            </w:r>
          </w:p>
        </w:tc>
        <w:tc>
          <w:tcPr>
            <w:tcW w:type="dxa" w:w="4819"/>
          </w:tcPr>
          <w:p>
            <w:r>
              <w:rPr>
                <w:sz w:val="20"/>
              </w:rPr>
              <w:t>Summary, PBS Detail, Cabs &gt;2 Days (with concatenated reasons)</w:t>
            </w:r>
          </w:p>
        </w:tc>
      </w:tr>
      <w:tr>
        <w:tc>
          <w:tcPr>
            <w:tcW w:type="dxa" w:w="567"/>
            <w:shd w:fill="E3F2FD"/>
          </w:tcPr>
          <w:p>
            <w:r>
              <w:rPr>
                <w:sz w:val="20"/>
              </w:rPr>
              <w:t>3</w:t>
            </w:r>
          </w:p>
        </w:tc>
        <w:tc>
          <w:tcPr>
            <w:tcW w:type="dxa" w:w="2551"/>
            <w:shd w:fill="E3F2FD"/>
          </w:tcPr>
          <w:p>
            <w:r>
              <w:rPr>
                <w:sz w:val="20"/>
              </w:rPr>
              <w:t>Hold Cab Report</w:t>
            </w:r>
          </w:p>
        </w:tc>
        <w:tc>
          <w:tcPr>
            <w:tcW w:type="dxa" w:w="4819"/>
            <w:shd w:fill="E3F2FD"/>
          </w:tcPr>
          <w:p>
            <w:r>
              <w:rPr>
                <w:sz w:val="20"/>
              </w:rPr>
              <w:t>Summary (Product-wise &amp; Agency-wise), Paint Shop Cabs, BIW Cabs</w:t>
            </w:r>
          </w:p>
        </w:tc>
      </w:tr>
    </w:tbl>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Download Buttons — 3 Excel Reports ]</w:t>
            </w:r>
          </w:p>
        </w:tc>
      </w:tr>
    </w:tbl>
    <w:p>
      <w:pPr>
        <w:jc w:val="center"/>
      </w:pPr>
      <w:r>
        <w:rPr>
          <w:i/>
          <w:color w:val="616161"/>
          <w:sz w:val="18"/>
        </w:rPr>
        <w:t>Figure: Download Buttons — 3 Excel Reports</w:t>
      </w:r>
    </w:p>
    <w:p/>
    <w:tbl>
      <w:tblPr>
        <w:tblStyle w:val="TableGrid"/>
        <w:tblW w:type="auto" w:w="0"/>
        <w:tblLook w:firstColumn="1" w:firstRow="1" w:lastColumn="0" w:lastRow="0" w:noHBand="0" w:noVBand="1" w:val="04A0"/>
      </w:tblPr>
      <w:tblGrid>
        <w:gridCol w:w="9406"/>
      </w:tblGrid>
      <w:tr>
        <w:tc>
          <w:tcPr>
            <w:tcW w:type="dxa" w:w="9406"/>
            <w:shd w:fill="E8F5E9"/>
          </w:tcPr>
          <w:p>
            <w:r>
              <w:rPr>
                <w:color w:val="2E7D32"/>
                <w:sz w:val="20"/>
              </w:rPr>
              <w:t>✅  All downloaded Excel files include professional formatting: styled headers, color-coded aging cells, auto-fitted column widths, frozen panes, and bordered cells.</w:t>
            </w:r>
          </w:p>
        </w:tc>
      </w:tr>
    </w:tbl>
    <w:p/>
    <w:p>
      <w:r>
        <w:br w:type="page"/>
      </w:r>
    </w:p>
    <w:p>
      <w:pPr>
        <w:pStyle w:val="Heading1"/>
      </w:pPr>
      <w:r>
        <w:t>5. App 3: VIN Generation Plan</w:t>
      </w:r>
    </w:p>
    <w:p>
      <w:r>
        <w:t>The VIN Generation Plan application is a 3-Day Rolling Production Sequence Optimizer. It takes yesterday's baseline plans, today's VIN lists, paint float data, and WIP trackers to produce updated, sequenced 4-day production workbooks for TCF-1 and TCF-2.</w:t>
      </w:r>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This app handles the planning side: WHAT vehicles to build and in WHAT sequence, respecting variant constraints (EV limits, CNG limits, TGDI limits) and FIFO arrival order.</w:t>
            </w:r>
          </w:p>
        </w:tc>
      </w:tr>
    </w:tbl>
    <w:p/>
    <w:p>
      <w:pPr>
        <w:pStyle w:val="Heading2"/>
      </w:pPr>
      <w:r>
        <w:t>5.1  Launching the App</w:t>
      </w:r>
    </w:p>
    <w:p>
      <w:r>
        <w:rPr>
          <w:b/>
          <w:color w:val="1B5E20"/>
          <w:sz w:val="24"/>
        </w:rPr>
        <w:t>Step 1: Open Terminal and Run</w:t>
      </w:r>
    </w:p>
    <w:p>
      <w:pPr>
        <w:pStyle w:val="ListBullet"/>
      </w:pPr>
      <w:r>
        <w:rPr>
          <w:sz w:val="20"/>
        </w:rPr>
        <w:t>cd "D:\VIN Genration Plan"</w:t>
      </w:r>
    </w:p>
    <w:p>
      <w:pPr>
        <w:pStyle w:val="ListBullet"/>
      </w:pPr>
      <w:r>
        <w:rPr>
          <w:sz w:val="20"/>
        </w:rPr>
        <w:t>streamlit run app.py</w:t>
      </w:r>
    </w:p>
    <w:p>
      <w:r>
        <w:t>The app opens with a dark-themed hero banner titled 'TML VIN Generation &amp; Production Plan' with a live upload progress tracker.</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VIN Generation Plan — Home Screen with Hero Banner and Upload Tracker ]</w:t>
            </w:r>
          </w:p>
        </w:tc>
      </w:tr>
    </w:tbl>
    <w:p>
      <w:pPr>
        <w:jc w:val="center"/>
      </w:pPr>
      <w:r>
        <w:rPr>
          <w:i/>
          <w:color w:val="616161"/>
          <w:sz w:val="18"/>
        </w:rPr>
        <w:t>Figure: VIN Generation Plan — Home Screen with Hero Banner and Upload Tracker</w:t>
      </w:r>
    </w:p>
    <w:p/>
    <w:p>
      <w:pPr>
        <w:pStyle w:val="Heading2"/>
      </w:pPr>
      <w:r>
        <w:t>5.2  Uploading Files</w:t>
      </w:r>
    </w:p>
    <w:p>
      <w:r>
        <w:t>The app requires up to 10 files organized in 3 groups. The live upload progress bar at the top tracks your progress.</w:t>
      </w:r>
    </w:p>
    <w:p>
      <w:pPr>
        <w:pStyle w:val="Heading3"/>
      </w:pPr>
      <w:r>
        <w:t>Group 1: Yesterday's VIN Generation Plans</w:t>
      </w:r>
    </w:p>
    <w:p>
      <w:r>
        <w:rPr>
          <w:b/>
          <w:color w:val="1B5E20"/>
          <w:sz w:val="24"/>
        </w:rPr>
        <w:t>Step 1: Upload Yesterday's Plans</w:t>
      </w:r>
    </w:p>
    <w:p>
      <w:pPr>
        <w:pStyle w:val="ListBullet"/>
      </w:pPr>
      <w:r>
        <w:rPr>
          <w:sz w:val="20"/>
        </w:rPr>
        <w:t>Yesterday's VIN Generation Plan — TCF-1 (.xlsx): The previous day's TCF-1 planning workbook</w:t>
      </w:r>
    </w:p>
    <w:p>
      <w:pPr>
        <w:pStyle w:val="ListBullet"/>
      </w:pPr>
      <w:r>
        <w:rPr>
          <w:sz w:val="20"/>
        </w:rPr>
        <w:t>Yesterday's VIN Generation Plan — TCF-2 (.xlsx): The previous day's TCF-2 planning workbook</w:t>
      </w:r>
    </w:p>
    <w:p>
      <w:r>
        <w:rPr>
          <w:b/>
          <w:color w:val="FF8F00"/>
          <w:sz w:val="20"/>
        </w:rPr>
        <w:t xml:space="preserve">💡 Tip: </w:t>
      </w:r>
      <w:r>
        <w:rPr>
          <w:i/>
          <w:sz w:val="20"/>
        </w:rPr>
        <w:t>These are the same Excel files you downloaded from this app yesterday. The engine reads Day 1 values and shifts them forward.</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Group 1 — Yesterday's Plan Uploads ]</w:t>
            </w:r>
          </w:p>
        </w:tc>
      </w:tr>
    </w:tbl>
    <w:p>
      <w:pPr>
        <w:jc w:val="center"/>
      </w:pPr>
      <w:r>
        <w:rPr>
          <w:i/>
          <w:color w:val="616161"/>
          <w:sz w:val="18"/>
        </w:rPr>
        <w:t>Figure: Group 1 — Yesterday's Plan Uploads</w:t>
      </w:r>
    </w:p>
    <w:p/>
    <w:p>
      <w:pPr>
        <w:pStyle w:val="Heading3"/>
      </w:pPr>
      <w:r>
        <w:t>Group 2: Today's VIN Generation Lists</w:t>
      </w:r>
    </w:p>
    <w:p>
      <w:r>
        <w:rPr>
          <w:b/>
          <w:color w:val="1B5E20"/>
          <w:sz w:val="24"/>
        </w:rPr>
        <w:t>Step 2: Upload Today's VIN Lists</w:t>
      </w:r>
    </w:p>
    <w:p>
      <w:pPr>
        <w:pStyle w:val="ListBullet"/>
      </w:pPr>
      <w:r>
        <w:rPr>
          <w:sz w:val="20"/>
        </w:rPr>
        <w:t>Today's TCF-1 VIN Generation List (.xls): Raw vehicle generation export from plant system</w:t>
      </w:r>
    </w:p>
    <w:p>
      <w:pPr>
        <w:pStyle w:val="ListBullet"/>
      </w:pPr>
      <w:r>
        <w:rPr>
          <w:sz w:val="20"/>
        </w:rPr>
        <w:t>Today's TCF-2 VIN Generation List (.xls): Same for TCF-2</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Group 2 — Today's VIN List Uploads ]</w:t>
            </w:r>
          </w:p>
        </w:tc>
      </w:tr>
    </w:tbl>
    <w:p>
      <w:pPr>
        <w:jc w:val="center"/>
      </w:pPr>
      <w:r>
        <w:rPr>
          <w:i/>
          <w:color w:val="616161"/>
          <w:sz w:val="18"/>
        </w:rPr>
        <w:t>Figure: Group 2 — Today's VIN List Uploads</w:t>
      </w:r>
    </w:p>
    <w:p/>
    <w:p>
      <w:pPr>
        <w:pStyle w:val="Heading3"/>
      </w:pPr>
      <w:r>
        <w:t>Group 3: Reports &amp; WIP Data</w:t>
      </w:r>
    </w:p>
    <w:p>
      <w:r>
        <w:rPr>
          <w:b/>
          <w:color w:val="1B5E20"/>
          <w:sz w:val="24"/>
        </w:rPr>
        <w:t>Step 3: Upload Float and WIP Files</w:t>
      </w:r>
    </w:p>
    <w:p>
      <w:pPr>
        <w:pStyle w:val="ListBullet"/>
      </w:pPr>
      <w:r>
        <w:rPr>
          <w:sz w:val="20"/>
        </w:rPr>
        <w:t>Paint Float Report (.xls) — Current WIP across paint stages</w:t>
      </w:r>
    </w:p>
    <w:p>
      <w:pPr>
        <w:pStyle w:val="ListBullet"/>
      </w:pPr>
      <w:r>
        <w:rPr>
          <w:sz w:val="20"/>
        </w:rPr>
        <w:t>WIP — Q5 (.xls) — Harrier/Safari WIP tracker</w:t>
      </w:r>
    </w:p>
    <w:p>
      <w:pPr>
        <w:pStyle w:val="ListBullet"/>
      </w:pPr>
      <w:r>
        <w:rPr>
          <w:sz w:val="20"/>
        </w:rPr>
        <w:t>Nova — WIP (.xls) — Punch EV (Nova) WIP tracker</w:t>
      </w:r>
    </w:p>
    <w:p>
      <w:pPr>
        <w:pStyle w:val="ListBullet"/>
      </w:pPr>
      <w:r>
        <w:rPr>
          <w:sz w:val="20"/>
        </w:rPr>
        <w:t>X1 BIW WIP (.xls) — Punch Petrol BIW WIP tracker</w:t>
      </w:r>
    </w:p>
    <w:p>
      <w:pPr>
        <w:pStyle w:val="ListBullet"/>
      </w:pPr>
      <w:r>
        <w:rPr>
          <w:sz w:val="20"/>
        </w:rPr>
        <w:t>Pending Plan for BIW (.xlsx) — Backlog queue (optional)</w:t>
      </w:r>
    </w:p>
    <w:p>
      <w:pPr>
        <w:pStyle w:val="ListBullet"/>
      </w:pPr>
      <w:r>
        <w:rPr>
          <w:sz w:val="20"/>
        </w:rPr>
        <w:t>Next 3-Days BIW Plan (.xlsx) — Future BIW schedule (optional)</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Group 3 — Float and WIP File Uploads ]</w:t>
            </w:r>
          </w:p>
        </w:tc>
      </w:tr>
    </w:tbl>
    <w:p>
      <w:pPr>
        <w:jc w:val="center"/>
      </w:pPr>
      <w:r>
        <w:rPr>
          <w:i/>
          <w:color w:val="616161"/>
          <w:sz w:val="18"/>
        </w:rPr>
        <w:t>Figure: Group 3 — Float and WIP File Uploads</w:t>
      </w:r>
    </w:p>
    <w:p/>
    <w:p>
      <w:pPr>
        <w:pStyle w:val="Heading2"/>
      </w:pPr>
      <w:r>
        <w:t>5.3  Setting Targets &amp; Production Capacities</w:t>
      </w:r>
    </w:p>
    <w:p>
      <w:pPr>
        <w:pStyle w:val="Heading3"/>
      </w:pPr>
      <w:r>
        <w:t>Shift Production Targets</w:t>
      </w:r>
    </w:p>
    <w:p>
      <w:r>
        <w:rPr>
          <w:b/>
          <w:color w:val="1B5E20"/>
          <w:sz w:val="24"/>
        </w:rPr>
        <w:t>Step 1: Enter B &amp; C Shift Expected Quantities</w:t>
      </w:r>
    </w:p>
    <w:p>
      <w:pPr>
        <w:pStyle w:val="ListBullet"/>
      </w:pPr>
      <w:r>
        <w:rPr>
          <w:sz w:val="20"/>
        </w:rPr>
        <w:t>Expected TCF-1 B &amp; C Shift Tentative Qty: Default 500. This is the number of expected drops from paint float.</w:t>
      </w:r>
    </w:p>
    <w:p>
      <w:pPr>
        <w:pStyle w:val="ListBullet"/>
      </w:pPr>
      <w:r>
        <w:rPr>
          <w:sz w:val="20"/>
        </w:rPr>
        <w:t>Expected TCF-2 B &amp; C Shift Tentative Qty: Default 100.</w:t>
      </w:r>
    </w:p>
    <w:p>
      <w:pPr>
        <w:pStyle w:val="Heading3"/>
      </w:pPr>
      <w:r>
        <w:t>4-Day Production Line Capacities</w:t>
      </w:r>
    </w:p>
    <w:p>
      <w:r>
        <w:t>Set the daily capacity and variant limits for each of the 4 planning days. The app automatically calculates dates (skipping Sundays).</w:t>
      </w:r>
    </w:p>
    <w:p>
      <w:pPr>
        <w:pStyle w:val="Heading3"/>
      </w:pPr>
      <w:r>
        <w:t>TCF-1 (Punch / Altroz) Daily Targets: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65C0"/>
          </w:tcPr>
          <w:p>
            <w:pPr>
              <w:jc w:val="center"/>
            </w:pPr>
            <w:r>
              <w:rPr>
                <w:b/>
                <w:color w:val="FFFFFF"/>
                <w:sz w:val="20"/>
              </w:rPr>
              <w:t>Parameter</w:t>
            </w:r>
          </w:p>
        </w:tc>
        <w:tc>
          <w:tcPr>
            <w:tcW w:type="dxa" w:w="1701"/>
            <w:shd w:fill="1565C0"/>
          </w:tcPr>
          <w:p>
            <w:pPr>
              <w:jc w:val="center"/>
            </w:pPr>
            <w:r>
              <w:rPr>
                <w:b/>
                <w:color w:val="FFFFFF"/>
                <w:sz w:val="20"/>
              </w:rPr>
              <w:t>Default</w:t>
            </w:r>
          </w:p>
        </w:tc>
        <w:tc>
          <w:tcPr>
            <w:tcW w:type="dxa" w:w="3969"/>
            <w:shd w:fill="1565C0"/>
          </w:tcPr>
          <w:p>
            <w:pPr>
              <w:jc w:val="center"/>
            </w:pPr>
            <w:r>
              <w:rPr>
                <w:b/>
                <w:color w:val="FFFFFF"/>
                <w:sz w:val="20"/>
              </w:rPr>
              <w:t>Description</w:t>
            </w:r>
          </w:p>
        </w:tc>
      </w:tr>
      <w:tr>
        <w:tc>
          <w:tcPr>
            <w:tcW w:type="dxa" w:w="2268"/>
            <w:shd w:fill="E3F2FD"/>
          </w:tcPr>
          <w:p>
            <w:r>
              <w:rPr>
                <w:sz w:val="20"/>
              </w:rPr>
              <w:t>Total Target</w:t>
            </w:r>
          </w:p>
        </w:tc>
        <w:tc>
          <w:tcPr>
            <w:tcW w:type="dxa" w:w="1701"/>
            <w:shd w:fill="E3F2FD"/>
          </w:tcPr>
          <w:p>
            <w:r>
              <w:rPr>
                <w:sz w:val="20"/>
              </w:rPr>
              <w:t>900 / day</w:t>
            </w:r>
          </w:p>
        </w:tc>
        <w:tc>
          <w:tcPr>
            <w:tcW w:type="dxa" w:w="3969"/>
            <w:shd w:fill="E3F2FD"/>
          </w:tcPr>
          <w:p>
            <w:r>
              <w:rPr>
                <w:sz w:val="20"/>
              </w:rPr>
              <w:t>Total vehicles to build per day (set to 0 for holiday)</w:t>
            </w:r>
          </w:p>
        </w:tc>
      </w:tr>
      <w:tr>
        <w:tc>
          <w:tcPr>
            <w:tcW w:type="dxa" w:w="2268"/>
          </w:tcPr>
          <w:p>
            <w:r>
              <w:rPr>
                <w:sz w:val="20"/>
              </w:rPr>
              <w:t>Punch EV (Nova) Limit</w:t>
            </w:r>
          </w:p>
        </w:tc>
        <w:tc>
          <w:tcPr>
            <w:tcW w:type="dxa" w:w="1701"/>
          </w:tcPr>
          <w:p>
            <w:r>
              <w:rPr>
                <w:sz w:val="20"/>
              </w:rPr>
              <w:t>160 / day</w:t>
            </w:r>
          </w:p>
        </w:tc>
        <w:tc>
          <w:tcPr>
            <w:tcW w:type="dxa" w:w="3969"/>
          </w:tcPr>
          <w:p>
            <w:r>
              <w:rPr>
                <w:sz w:val="20"/>
              </w:rPr>
              <w:t>Maximum EV units per day</w:t>
            </w:r>
          </w:p>
        </w:tc>
      </w:tr>
      <w:tr>
        <w:tc>
          <w:tcPr>
            <w:tcW w:type="dxa" w:w="2268"/>
            <w:shd w:fill="E3F2FD"/>
          </w:tcPr>
          <w:p>
            <w:r>
              <w:rPr>
                <w:sz w:val="20"/>
              </w:rPr>
              <w:t>Punch CNG Limit</w:t>
            </w:r>
          </w:p>
        </w:tc>
        <w:tc>
          <w:tcPr>
            <w:tcW w:type="dxa" w:w="1701"/>
            <w:shd w:fill="E3F2FD"/>
          </w:tcPr>
          <w:p>
            <w:r>
              <w:rPr>
                <w:sz w:val="20"/>
              </w:rPr>
              <w:t>350 / day</w:t>
            </w:r>
          </w:p>
        </w:tc>
        <w:tc>
          <w:tcPr>
            <w:tcW w:type="dxa" w:w="3969"/>
            <w:shd w:fill="E3F2FD"/>
          </w:tcPr>
          <w:p>
            <w:r>
              <w:rPr>
                <w:sz w:val="20"/>
              </w:rPr>
              <w:t>Maximum CNG units per day</w:t>
            </w:r>
          </w:p>
        </w:tc>
      </w:tr>
      <w:tr>
        <w:tc>
          <w:tcPr>
            <w:tcW w:type="dxa" w:w="2268"/>
          </w:tcPr>
          <w:p>
            <w:r>
              <w:rPr>
                <w:sz w:val="20"/>
              </w:rPr>
              <w:t>Petrol Remainder</w:t>
            </w:r>
          </w:p>
        </w:tc>
        <w:tc>
          <w:tcPr>
            <w:tcW w:type="dxa" w:w="1701"/>
          </w:tcPr>
          <w:p>
            <w:r>
              <w:rPr>
                <w:sz w:val="20"/>
              </w:rPr>
              <w:t>Auto-calculated</w:t>
            </w:r>
          </w:p>
        </w:tc>
        <w:tc>
          <w:tcPr>
            <w:tcW w:type="dxa" w:w="3969"/>
          </w:tcPr>
          <w:p>
            <w:r>
              <w:rPr>
                <w:sz w:val="20"/>
              </w:rPr>
              <w:t>= Total − EV − CNG (⚠️ alerts if negative)</w:t>
            </w:r>
          </w:p>
        </w:tc>
      </w:tr>
    </w:tbl>
    <w:p/>
    <w:p>
      <w:pPr>
        <w:pStyle w:val="Heading3"/>
      </w:pPr>
      <w:r>
        <w:t>TCF-2 (Harrier / Safari) Daily Targets: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65C0"/>
          </w:tcPr>
          <w:p>
            <w:pPr>
              <w:jc w:val="center"/>
            </w:pPr>
            <w:r>
              <w:rPr>
                <w:b/>
                <w:color w:val="FFFFFF"/>
                <w:sz w:val="20"/>
              </w:rPr>
              <w:t>Parameter</w:t>
            </w:r>
          </w:p>
        </w:tc>
        <w:tc>
          <w:tcPr>
            <w:tcW w:type="dxa" w:w="1701"/>
            <w:shd w:fill="1565C0"/>
          </w:tcPr>
          <w:p>
            <w:pPr>
              <w:jc w:val="center"/>
            </w:pPr>
            <w:r>
              <w:rPr>
                <w:b/>
                <w:color w:val="FFFFFF"/>
                <w:sz w:val="20"/>
              </w:rPr>
              <w:t>Default</w:t>
            </w:r>
          </w:p>
        </w:tc>
        <w:tc>
          <w:tcPr>
            <w:tcW w:type="dxa" w:w="3969"/>
            <w:shd w:fill="1565C0"/>
          </w:tcPr>
          <w:p>
            <w:pPr>
              <w:jc w:val="center"/>
            </w:pPr>
            <w:r>
              <w:rPr>
                <w:b/>
                <w:color w:val="FFFFFF"/>
                <w:sz w:val="20"/>
              </w:rPr>
              <w:t>Description</w:t>
            </w:r>
          </w:p>
        </w:tc>
      </w:tr>
      <w:tr>
        <w:tc>
          <w:tcPr>
            <w:tcW w:type="dxa" w:w="2268"/>
            <w:shd w:fill="E3F2FD"/>
          </w:tcPr>
          <w:p>
            <w:r>
              <w:rPr>
                <w:sz w:val="20"/>
              </w:rPr>
              <w:t>Total Target</w:t>
            </w:r>
          </w:p>
        </w:tc>
        <w:tc>
          <w:tcPr>
            <w:tcW w:type="dxa" w:w="1701"/>
            <w:shd w:fill="E3F2FD"/>
          </w:tcPr>
          <w:p>
            <w:r>
              <w:rPr>
                <w:sz w:val="20"/>
              </w:rPr>
              <w:t>250 / day</w:t>
            </w:r>
          </w:p>
        </w:tc>
        <w:tc>
          <w:tcPr>
            <w:tcW w:type="dxa" w:w="3969"/>
            <w:shd w:fill="E3F2FD"/>
          </w:tcPr>
          <w:p>
            <w:r>
              <w:rPr>
                <w:sz w:val="20"/>
              </w:rPr>
              <w:t>Total vehicles to build per day (set to 0 for holiday)</w:t>
            </w:r>
          </w:p>
        </w:tc>
      </w:tr>
      <w:tr>
        <w:tc>
          <w:tcPr>
            <w:tcW w:type="dxa" w:w="2268"/>
          </w:tcPr>
          <w:p>
            <w:r>
              <w:rPr>
                <w:sz w:val="20"/>
              </w:rPr>
              <w:t>Eturna EV Limit</w:t>
            </w:r>
          </w:p>
        </w:tc>
        <w:tc>
          <w:tcPr>
            <w:tcW w:type="dxa" w:w="1701"/>
          </w:tcPr>
          <w:p>
            <w:r>
              <w:rPr>
                <w:sz w:val="20"/>
              </w:rPr>
              <w:t>120 / day</w:t>
            </w:r>
          </w:p>
        </w:tc>
        <w:tc>
          <w:tcPr>
            <w:tcW w:type="dxa" w:w="3969"/>
          </w:tcPr>
          <w:p>
            <w:r>
              <w:rPr>
                <w:sz w:val="20"/>
              </w:rPr>
              <w:t>Maximum Harrier/Safari EV units per day</w:t>
            </w:r>
          </w:p>
        </w:tc>
      </w:tr>
      <w:tr>
        <w:tc>
          <w:tcPr>
            <w:tcW w:type="dxa" w:w="2268"/>
            <w:shd w:fill="E3F2FD"/>
          </w:tcPr>
          <w:p>
            <w:r>
              <w:rPr>
                <w:sz w:val="20"/>
              </w:rPr>
              <w:t>TGDI Petrol Limit</w:t>
            </w:r>
          </w:p>
        </w:tc>
        <w:tc>
          <w:tcPr>
            <w:tcW w:type="dxa" w:w="1701"/>
            <w:shd w:fill="E3F2FD"/>
          </w:tcPr>
          <w:p>
            <w:r>
              <w:rPr>
                <w:sz w:val="20"/>
              </w:rPr>
              <w:t>40 / day</w:t>
            </w:r>
          </w:p>
        </w:tc>
        <w:tc>
          <w:tcPr>
            <w:tcW w:type="dxa" w:w="3969"/>
            <w:shd w:fill="E3F2FD"/>
          </w:tcPr>
          <w:p>
            <w:r>
              <w:rPr>
                <w:sz w:val="20"/>
              </w:rPr>
              <w:t>Maximum TGDI Petrol units per day</w:t>
            </w:r>
          </w:p>
        </w:tc>
      </w:tr>
      <w:tr>
        <w:tc>
          <w:tcPr>
            <w:tcW w:type="dxa" w:w="2268"/>
          </w:tcPr>
          <w:p>
            <w:r>
              <w:rPr>
                <w:sz w:val="20"/>
              </w:rPr>
              <w:t>Diesel Remainder</w:t>
            </w:r>
          </w:p>
        </w:tc>
        <w:tc>
          <w:tcPr>
            <w:tcW w:type="dxa" w:w="1701"/>
          </w:tcPr>
          <w:p>
            <w:r>
              <w:rPr>
                <w:sz w:val="20"/>
              </w:rPr>
              <w:t>Auto-calculated</w:t>
            </w:r>
          </w:p>
        </w:tc>
        <w:tc>
          <w:tcPr>
            <w:tcW w:type="dxa" w:w="3969"/>
          </w:tcPr>
          <w:p>
            <w:r>
              <w:rPr>
                <w:sz w:val="20"/>
              </w:rPr>
              <w:t>= Total − EV − TGDI (⚠️ alerts if negative)</w:t>
            </w:r>
          </w:p>
        </w:tc>
      </w:tr>
    </w:tbl>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Production Capacity Configuration — TCF-1 and TCF-2 Daily Limits ]</w:t>
            </w:r>
          </w:p>
        </w:tc>
      </w:tr>
    </w:tbl>
    <w:p>
      <w:pPr>
        <w:jc w:val="center"/>
      </w:pPr>
      <w:r>
        <w:rPr>
          <w:i/>
          <w:color w:val="616161"/>
          <w:sz w:val="18"/>
        </w:rPr>
        <w:t>Figure: Production Capacity Configuration — TCF-1 and TCF-2 Daily Limits</w:t>
      </w:r>
    </w:p>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Set a day's Total Target to 0 to mark it as a Holiday. The engine will skip that day in planning.</w:t>
            </w:r>
          </w:p>
        </w:tc>
      </w:tr>
    </w:tbl>
    <w:p/>
    <w:p>
      <w:pPr>
        <w:pStyle w:val="Heading2"/>
      </w:pPr>
      <w:r>
        <w:t>5.4  Generating the 3-Day Plan</w:t>
      </w:r>
    </w:p>
    <w:p>
      <w:r>
        <w:rPr>
          <w:b/>
          <w:color w:val="1B5E20"/>
          <w:sz w:val="24"/>
        </w:rPr>
        <w:t>Step 1: Click "⚙️ Generate 3-Day Plan"</w:t>
      </w:r>
    </w:p>
    <w:p>
      <w:r>
        <w:t>The centered blue button triggers the entire planning pipeline.</w:t>
      </w:r>
    </w:p>
    <w:p>
      <w:r>
        <w:t>The engine performs the following operations:</w:t>
      </w:r>
    </w:p>
    <w:p>
      <w:pPr>
        <w:pStyle w:val="ListBullet"/>
      </w:pPr>
      <w:r>
        <w:t>Initializes workbooks: Copies yesterday's Day 1 data to Today Plan, shifts dates forward (skipping Sundays)</w:t>
      </w:r>
    </w:p>
    <w:p>
      <w:pPr>
        <w:pStyle w:val="ListBullet"/>
      </w:pPr>
      <w:r>
        <w:t>Updates Table 1 (VIN &amp; Expected VIN sheet) with today's actual VIN generation list</w:t>
      </w:r>
    </w:p>
    <w:p>
      <w:pPr>
        <w:pStyle w:val="ListBullet"/>
      </w:pPr>
      <w:r>
        <w:t>Parses Paint Float Report and extracts vehicles by stage priority (PBS → Topcoat → Sealant → PTCED → BIW)</w:t>
      </w:r>
    </w:p>
    <w:p>
      <w:pPr>
        <w:pStyle w:val="ListBullet"/>
      </w:pPr>
      <w:r>
        <w:t>Applies Pune Plant exclusions: Drops VCs starting with 5442, ALTROZ models, color code 000</w:t>
      </w:r>
    </w:p>
    <w:p>
      <w:pPr>
        <w:pStyle w:val="ListBullet"/>
      </w:pPr>
      <w:r>
        <w:t>Slices first N units as B&amp;C Expected Drops (Table 2)</w:t>
      </w:r>
    </w:p>
    <w:p>
      <w:pPr>
        <w:pStyle w:val="ListBullet"/>
      </w:pPr>
      <w:r>
        <w:t>Builds Prioritized Master Queue: Remaining Float + WIP + BIW Pending + BIW 3-Day Plan</w:t>
      </w:r>
    </w:p>
    <w:p>
      <w:pPr>
        <w:pStyle w:val="ListBullet"/>
      </w:pPr>
      <w:r>
        <w:t>Runs Greedy Multi-Day Sequence Packing for Days 1-4, respecting variant limits (EV, CNG/TGDI) and FIFO order</w:t>
      </w:r>
    </w:p>
    <w:p>
      <w:pPr>
        <w:pStyle w:val="ListBullet"/>
      </w:pPr>
      <w:r>
        <w:t>Writes Day 1 Sequence and Days 2-4 sheets with color-coded vehicle origin fills</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Generate Button and Processing Success Banner ]</w:t>
            </w:r>
          </w:p>
        </w:tc>
      </w:tr>
    </w:tbl>
    <w:p>
      <w:pPr>
        <w:jc w:val="center"/>
      </w:pPr>
      <w:r>
        <w:rPr>
          <w:i/>
          <w:color w:val="616161"/>
          <w:sz w:val="18"/>
        </w:rPr>
        <w:t>Figure: Generate Button and Processing Success Banner</w:t>
      </w:r>
    </w:p>
    <w:p/>
    <w:p>
      <w:pPr>
        <w:pStyle w:val="Heading2"/>
      </w:pPr>
      <w:r>
        <w:t>5.5  Reviewing Results &amp; Downloading Plans</w:t>
      </w:r>
    </w:p>
    <w:p>
      <w:pPr>
        <w:pStyle w:val="Heading3"/>
      </w:pPr>
      <w:r>
        <w:t>Download Buttons</w:t>
      </w:r>
    </w:p>
    <w:p>
      <w:r>
        <w:rPr>
          <w:b/>
          <w:color w:val="1B5E20"/>
          <w:sz w:val="24"/>
        </w:rPr>
        <w:t>Step 1: Download Updated Workbooks</w:t>
      </w:r>
    </w:p>
    <w:p>
      <w:pPr>
        <w:pStyle w:val="ListBullet"/>
      </w:pPr>
      <w:r>
        <w:rPr>
          <w:sz w:val="20"/>
        </w:rPr>
        <w:t>📥 Download TCF-1 3-Day Plan (TCF-1_3-Day_Plan.xlsx)</w:t>
      </w:r>
    </w:p>
    <w:p>
      <w:pPr>
        <w:pStyle w:val="ListBullet"/>
      </w:pPr>
      <w:r>
        <w:rPr>
          <w:sz w:val="20"/>
        </w:rPr>
        <w:t>📥 Download TCF-2 3-Day Plan (TCF-2_3-Day_Plan.xlsx)</w:t>
      </w:r>
    </w:p>
    <w:p>
      <w:r>
        <w:rPr>
          <w:b/>
          <w:color w:val="FF8F00"/>
          <w:sz w:val="20"/>
        </w:rPr>
        <w:t xml:space="preserve">💡 Tip: </w:t>
      </w:r>
      <w:r>
        <w:rPr>
          <w:i/>
          <w:sz w:val="20"/>
        </w:rPr>
        <w:t>Save these files — you'll upload them as 'Yesterday's Plan' when you run the app tomorrow!</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Download Buttons — TCF-1 and TCF-2 3-Day Plans ]</w:t>
            </w:r>
          </w:p>
        </w:tc>
      </w:tr>
    </w:tbl>
    <w:p>
      <w:pPr>
        <w:jc w:val="center"/>
      </w:pPr>
      <w:r>
        <w:rPr>
          <w:i/>
          <w:color w:val="616161"/>
          <w:sz w:val="18"/>
        </w:rPr>
        <w:t>Figure: Download Buttons — TCF-1 and TCF-2 3-Day Plans</w:t>
      </w:r>
    </w:p>
    <w:p/>
    <w:p>
      <w:pPr>
        <w:pStyle w:val="Heading3"/>
      </w:pPr>
      <w:r>
        <w:t>Vehicle Source Color Coding</w:t>
      </w:r>
    </w:p>
    <w:p>
      <w:r>
        <w:t>In the downloaded Excel files, vehicle codes (VCs) in the Day 1 Sequence and Days 2-4 sheets are color-coded by their source: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65C0"/>
          </w:tcPr>
          <w:p>
            <w:pPr>
              <w:jc w:val="center"/>
            </w:pPr>
            <w:r>
              <w:rPr>
                <w:b/>
                <w:color w:val="FFFFFF"/>
                <w:sz w:val="20"/>
              </w:rPr>
              <w:t>Color</w:t>
            </w:r>
          </w:p>
        </w:tc>
        <w:tc>
          <w:tcPr>
            <w:tcW w:type="dxa" w:w="1984"/>
            <w:shd w:fill="1565C0"/>
          </w:tcPr>
          <w:p>
            <w:pPr>
              <w:jc w:val="center"/>
            </w:pPr>
            <w:r>
              <w:rPr>
                <w:b/>
                <w:color w:val="FFFFFF"/>
                <w:sz w:val="20"/>
              </w:rPr>
              <w:t>Source</w:t>
            </w:r>
          </w:p>
        </w:tc>
        <w:tc>
          <w:tcPr>
            <w:tcW w:type="dxa" w:w="3685"/>
            <w:shd w:fill="1565C0"/>
          </w:tcPr>
          <w:p>
            <w:pPr>
              <w:jc w:val="center"/>
            </w:pPr>
            <w:r>
              <w:rPr>
                <w:b/>
                <w:color w:val="FFFFFF"/>
                <w:sz w:val="20"/>
              </w:rPr>
              <w:t>Meaning</w:t>
            </w:r>
          </w:p>
        </w:tc>
      </w:tr>
      <w:tr>
        <w:tc>
          <w:tcPr>
            <w:tcW w:type="dxa" w:w="2268"/>
            <w:shd w:fill="E3F2FD"/>
          </w:tcPr>
          <w:p>
            <w:r>
              <w:rPr>
                <w:sz w:val="20"/>
              </w:rPr>
              <w:t>🟢 Light Green (#E2EFDA)</w:t>
            </w:r>
          </w:p>
        </w:tc>
        <w:tc>
          <w:tcPr>
            <w:tcW w:type="dxa" w:w="1984"/>
            <w:shd w:fill="E3F2FD"/>
          </w:tcPr>
          <w:p>
            <w:r>
              <w:rPr>
                <w:sz w:val="20"/>
              </w:rPr>
              <w:t>Paint Floor Float</w:t>
            </w:r>
          </w:p>
        </w:tc>
        <w:tc>
          <w:tcPr>
            <w:tcW w:type="dxa" w:w="3685"/>
            <w:shd w:fill="E3F2FD"/>
          </w:tcPr>
          <w:p>
            <w:r>
              <w:rPr>
                <w:sz w:val="20"/>
              </w:rPr>
              <w:t>Vehicles already in painted body storage (highest priority)</w:t>
            </w:r>
          </w:p>
        </w:tc>
      </w:tr>
      <w:tr>
        <w:tc>
          <w:tcPr>
            <w:tcW w:type="dxa" w:w="2268"/>
          </w:tcPr>
          <w:p>
            <w:r>
              <w:rPr>
                <w:sz w:val="20"/>
              </w:rPr>
              <w:t>🔵 Light Blue (#DDEBF7)</w:t>
            </w:r>
          </w:p>
        </w:tc>
        <w:tc>
          <w:tcPr>
            <w:tcW w:type="dxa" w:w="1984"/>
          </w:tcPr>
          <w:p>
            <w:r>
              <w:rPr>
                <w:sz w:val="20"/>
              </w:rPr>
              <w:t>WIP in BIW</w:t>
            </w:r>
          </w:p>
        </w:tc>
        <w:tc>
          <w:tcPr>
            <w:tcW w:type="dxa" w:w="3685"/>
          </w:tcPr>
          <w:p>
            <w:r>
              <w:rPr>
                <w:sz w:val="20"/>
              </w:rPr>
              <w:t>Vehicles currently in Body in White production</w:t>
            </w:r>
          </w:p>
        </w:tc>
      </w:tr>
      <w:tr>
        <w:tc>
          <w:tcPr>
            <w:tcW w:type="dxa" w:w="2268"/>
            <w:shd w:fill="E3F2FD"/>
          </w:tcPr>
          <w:p>
            <w:r>
              <w:rPr>
                <w:sz w:val="20"/>
              </w:rPr>
              <w:t>🟡 Light Yellow (#FFF2CC)</w:t>
            </w:r>
          </w:p>
        </w:tc>
        <w:tc>
          <w:tcPr>
            <w:tcW w:type="dxa" w:w="1984"/>
            <w:shd w:fill="E3F2FD"/>
          </w:tcPr>
          <w:p>
            <w:r>
              <w:rPr>
                <w:sz w:val="20"/>
              </w:rPr>
              <w:t>BIW Plan Loaded</w:t>
            </w:r>
          </w:p>
        </w:tc>
        <w:tc>
          <w:tcPr>
            <w:tcW w:type="dxa" w:w="3685"/>
            <w:shd w:fill="E3F2FD"/>
          </w:tcPr>
          <w:p>
            <w:r>
              <w:rPr>
                <w:sz w:val="20"/>
              </w:rPr>
              <w:t>Pending production orders not yet started</w:t>
            </w:r>
          </w:p>
        </w:tc>
      </w:tr>
      <w:tr>
        <w:tc>
          <w:tcPr>
            <w:tcW w:type="dxa" w:w="2268"/>
          </w:tcPr>
          <w:p>
            <w:r>
              <w:rPr>
                <w:sz w:val="20"/>
              </w:rPr>
              <w:t>🔴 Light Pink (#FCE4D6)</w:t>
            </w:r>
          </w:p>
        </w:tc>
        <w:tc>
          <w:tcPr>
            <w:tcW w:type="dxa" w:w="1984"/>
          </w:tcPr>
          <w:p>
            <w:r>
              <w:rPr>
                <w:sz w:val="20"/>
              </w:rPr>
              <w:t>Next 3-Days BIW Plan</w:t>
            </w:r>
          </w:p>
        </w:tc>
        <w:tc>
          <w:tcPr>
            <w:tcW w:type="dxa" w:w="3685"/>
          </w:tcPr>
          <w:p>
            <w:r>
              <w:rPr>
                <w:sz w:val="20"/>
              </w:rPr>
              <w:t>Scheduled for future BIW production (lowest priority)</w:t>
            </w:r>
          </w:p>
        </w:tc>
      </w:tr>
    </w:tbl>
    <w:p/>
    <w:p>
      <w:pPr>
        <w:pStyle w:val="Heading3"/>
      </w:pPr>
      <w:r>
        <w:t>Model Plan Summary Dashboard</w:t>
      </w:r>
    </w:p>
    <w:p>
      <w:r>
        <w:t>After generation, the app displays 4 metric cards for constrained variants:</w:t>
      </w:r>
    </w:p>
    <w:p>
      <w:pPr>
        <w:pStyle w:val="ListBullet"/>
      </w:pPr>
      <w:r>
        <w:t>⚡ NOVA (Punch EV): B&amp;C Drops Today + Day 1-4 planned vs. limit</w:t>
      </w:r>
    </w:p>
    <w:p>
      <w:pPr>
        <w:pStyle w:val="ListBullet"/>
      </w:pPr>
      <w:r>
        <w:t>🔥 CNG (Punch CNG): B&amp;C Drops Today + Day 1-4 planned vs. limit</w:t>
      </w:r>
    </w:p>
    <w:p>
      <w:pPr>
        <w:pStyle w:val="ListBullet"/>
      </w:pPr>
      <w:r>
        <w:t>🌱 Eturna (Harrier/Safari EV): B&amp;C Drops Today + Day 1-4 planned vs. limit</w:t>
      </w:r>
    </w:p>
    <w:p>
      <w:pPr>
        <w:pStyle w:val="ListBullet"/>
      </w:pPr>
      <w:r>
        <w:t>🏎️ TGDI (Petrol): B&amp;C Drops Today + Day 1-4 planned vs. limit</w:t>
      </w:r>
    </w:p>
    <w:tbl>
      <w:tblPr>
        <w:tblStyle w:val="TableGrid"/>
        <w:tblW w:type="auto" w:w="0"/>
        <w:jc w:val="center"/>
        <w:tblLook w:firstColumn="1" w:firstRow="1" w:lastColumn="0" w:lastRow="0" w:noHBand="0" w:noVBand="1" w:val="04A0"/>
      </w:tblPr>
      <w:tblGrid>
        <w:gridCol w:w="9406"/>
      </w:tblGrid>
      <w:tr>
        <w:trPr>
          <w:trHeight w:val="1440" w:hRule="atLeast"/>
        </w:trPr>
        <w:tc>
          <w:tcPr>
            <w:tcW w:type="dxa" w:w="9406"/>
            <w:shd w:fill="F5F5F5"/>
          </w:tcPr>
          <w:p>
            <w:pPr>
              <w:jc w:val="center"/>
            </w:pPr>
            <w:r>
              <w:rPr>
                <w:i/>
                <w:color w:val="757575"/>
                <w:sz w:val="20"/>
              </w:rPr>
              <w:t>📸  [ Screenshot: Model Plan Summary Dashboard — NOVA, CNG, Eturna, TGDI Cards ]</w:t>
            </w:r>
          </w:p>
        </w:tc>
      </w:tr>
    </w:tbl>
    <w:p>
      <w:pPr>
        <w:jc w:val="center"/>
      </w:pPr>
      <w:r>
        <w:rPr>
          <w:i/>
          <w:color w:val="616161"/>
          <w:sz w:val="18"/>
        </w:rPr>
        <w:t>Figure: Model Plan Summary Dashboard — NOVA, CNG, Eturna, TGDI Cards</w:t>
      </w:r>
    </w:p>
    <w:p/>
    <w:p>
      <w:pPr>
        <w:pStyle w:val="Heading3"/>
      </w:pPr>
      <w:r>
        <w:t>Shortage Alerts</w:t>
      </w:r>
    </w:p>
    <w:p>
      <w:r>
        <w:t>If the available inventory cannot meet the configured daily variant targets for any day, a warning banner appears indicating the exact shortfall. If all targets are met, a green success message is displayed.</w:t>
      </w:r>
    </w:p>
    <w:p>
      <w:r>
        <w:br w:type="page"/>
      </w:r>
    </w:p>
    <w:p>
      <w:pPr>
        <w:pStyle w:val="Heading1"/>
      </w:pPr>
      <w:r>
        <w:t>6. Frequently Asked Questions (FAQ)</w:t>
      </w:r>
    </w:p>
    <w:p>
      <w:r>
        <w:rPr>
          <w:b/>
          <w:color w:val="0D47A1"/>
          <w:sz w:val="22"/>
        </w:rPr>
        <w:t>Q: Do I need to upload the BOM file every time?</w:t>
      </w:r>
    </w:p>
    <w:p>
      <w:r>
        <w:t>A: No. The BOM Details file is saved permanently in the SQLite database. You only need to upload it once, or when BOM changes occur.</w:t>
      </w:r>
    </w:p>
    <w:p/>
    <w:p>
      <w:r>
        <w:rPr>
          <w:b/>
          <w:color w:val="0D47A1"/>
          <w:sz w:val="22"/>
        </w:rPr>
        <w:t>Q: What happens if I upload the wrong file type?</w:t>
      </w:r>
    </w:p>
    <w:p>
      <w:r>
        <w:t>A: All apps have robust auto-detection. They can handle .xlsb, .xlsx, .xls, .csv, and even HTML tables disguised as .xls files. If a file truly can't be parsed, a clear error message will appear.</w:t>
      </w:r>
    </w:p>
    <w:p/>
    <w:p>
      <w:r>
        <w:rPr>
          <w:b/>
          <w:color w:val="0D47A1"/>
          <w:sz w:val="22"/>
        </w:rPr>
        <w:t>Q: Can I use all 3 apps simultaneously?</w:t>
      </w:r>
    </w:p>
    <w:p>
      <w:r>
        <w:t>A: Yes! Each app runs on its own port (8501, 8502, 8503). Just open separate terminal windows for each.</w:t>
      </w:r>
    </w:p>
    <w:p/>
    <w:p>
      <w:r>
        <w:rPr>
          <w:b/>
          <w:color w:val="0D47A1"/>
          <w:sz w:val="22"/>
        </w:rPr>
        <w:t>Q: What does 'Pune Plant Exclusions' mean in the VIN Generation Plan?</w:t>
      </w:r>
    </w:p>
    <w:p>
      <w:r>
        <w:t>A: The Pune plant produces some variants (VCs starting with 5442, ALTROZ models, color code 000) that are excluded from the local plant's planning. The app automatically filters these out.</w:t>
      </w:r>
    </w:p>
    <w:p/>
    <w:p>
      <w:r>
        <w:rPr>
          <w:b/>
          <w:color w:val="0D47A1"/>
          <w:sz w:val="22"/>
        </w:rPr>
        <w:t>Q: How does the 15-minute Telegram auto-send work?</w:t>
      </w:r>
    </w:p>
    <w:p>
      <w:r>
        <w:t>A: When enabled, the app checks the current time. At every :00, :15, :30, and :45 mark, it automatically formats and sends all 3 reports. Each time slot is tracked to ensure exactly-once delivery — no duplicate messages.</w:t>
      </w:r>
    </w:p>
    <w:p/>
    <w:p>
      <w:r>
        <w:rPr>
          <w:b/>
          <w:color w:val="0D47A1"/>
          <w:sz w:val="22"/>
        </w:rPr>
        <w:t>Q: What if a vehicle has a missing BOM entry?</w:t>
      </w:r>
    </w:p>
    <w:p>
      <w:r>
        <w:t>A: The Planner Dashboard shows a 'Quick BOM Fix' form at the bottom of the Summary tab. You can add the missing Short VC → Engine/Cockpit/Wiring mapping directly without re-uploading the entire BOM file.</w:t>
      </w:r>
    </w:p>
    <w:p/>
    <w:p>
      <w:r>
        <w:rPr>
          <w:b/>
          <w:color w:val="0D47A1"/>
          <w:sz w:val="22"/>
        </w:rPr>
        <w:t>Q: What does FIFO mean in the allocation queue?</w:t>
      </w:r>
    </w:p>
    <w:p>
      <w:r>
        <w:t>A: First In, First Out. Vehicles are processed in the order they entered PBS (earliest PBS Lift timestamp first). This ensures older car bodies are prioritized for assembly.</w:t>
      </w:r>
    </w:p>
    <w:p/>
    <w:p>
      <w:r>
        <w:rPr>
          <w:b/>
          <w:color w:val="0D47A1"/>
          <w:sz w:val="22"/>
        </w:rPr>
        <w:t>Q: Can I manually override a vehicle's status?</w:t>
      </w:r>
    </w:p>
    <w:p>
      <w:r>
        <w:t>A: Yes. In the TCF-1 and TCF-2 Line tabs, you can directly click and edit the STATUS and BLOCKING REASON columns. Your changes are reflected in all Excel exports.</w:t>
      </w:r>
    </w:p>
    <w:p/>
    <w:p>
      <w:r>
        <w:br w:type="page"/>
      </w:r>
    </w:p>
    <w:p>
      <w:pPr>
        <w:pStyle w:val="Heading1"/>
      </w:pPr>
      <w:r>
        <w:t>7. Troubleshooting Guide</w:t>
      </w:r>
    </w:p>
    <w:p>
      <w:r>
        <w:rPr>
          <w:b/>
          <w:color w:val="C62828"/>
          <w:sz w:val="22"/>
        </w:rPr>
        <w:t>Issue: App won't start / ModuleNotFoundError</w:t>
      </w:r>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Solution: Run 'pip install -r requirements.txt' in the app directory to install all dependencies.</w:t>
            </w:r>
          </w:p>
        </w:tc>
      </w:tr>
    </w:tbl>
    <w:p/>
    <w:p>
      <w:r>
        <w:rPr>
          <w:b/>
          <w:color w:val="C62828"/>
          <w:sz w:val="22"/>
        </w:rPr>
        <w:t>Issue: File upload shows error</w:t>
      </w:r>
    </w:p>
    <w:tbl>
      <w:tblPr>
        <w:tblStyle w:val="TableGrid"/>
        <w:tblW w:type="auto" w:w="0"/>
        <w:tblLook w:firstColumn="1" w:firstRow="1" w:lastColumn="0" w:lastRow="0" w:noHBand="0" w:noVBand="1" w:val="04A0"/>
      </w:tblPr>
      <w:tblGrid>
        <w:gridCol w:w="9406"/>
      </w:tblGrid>
      <w:tr>
        <w:tc>
          <w:tcPr>
            <w:tcW w:type="dxa" w:w="9406"/>
            <w:shd w:fill="FFEBEE"/>
          </w:tcPr>
          <w:p>
            <w:r>
              <w:rPr>
                <w:color w:val="C62828"/>
                <w:sz w:val="20"/>
              </w:rPr>
              <w:t>🚨  Solution: Ensure the file is not open in Excel. Close it first, then upload. Also verify the file is not corrupted.</w:t>
            </w:r>
          </w:p>
        </w:tc>
      </w:tr>
    </w:tbl>
    <w:p/>
    <w:p>
      <w:r>
        <w:rPr>
          <w:b/>
          <w:color w:val="C62828"/>
          <w:sz w:val="22"/>
        </w:rPr>
        <w:t>Issue: OneDrive sync fails</w:t>
      </w:r>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Solution: Check your internet connection. Verify the OneDrive sharing link is correct and the file is accessible. Try clicking '🔄 Sync Now' manually.</w:t>
            </w:r>
          </w:p>
        </w:tc>
      </w:tr>
    </w:tbl>
    <w:p/>
    <w:p>
      <w:r>
        <w:rPr>
          <w:b/>
          <w:color w:val="C62828"/>
          <w:sz w:val="22"/>
        </w:rPr>
        <w:t>Issue: Telegram messages not sending</w:t>
      </w:r>
    </w:p>
    <w:tbl>
      <w:tblPr>
        <w:tblStyle w:val="TableGrid"/>
        <w:tblW w:type="auto" w:w="0"/>
        <w:tblLook w:firstColumn="1" w:firstRow="1" w:lastColumn="0" w:lastRow="0" w:noHBand="0" w:noVBand="1" w:val="04A0"/>
      </w:tblPr>
      <w:tblGrid>
        <w:gridCol w:w="9406"/>
      </w:tblGrid>
      <w:tr>
        <w:tc>
          <w:tcPr>
            <w:tcW w:type="dxa" w:w="9406"/>
            <w:shd w:fill="FFEBEE"/>
          </w:tcPr>
          <w:p>
            <w:r>
              <w:rPr>
                <w:color w:val="C62828"/>
                <w:sz w:val="20"/>
              </w:rPr>
              <w:t>🚨  Solution: Verify the Bot Token and Chat ID. Ensure the bot has been added to the target group. Click 'Send Test Message' to diagnose.</w:t>
            </w:r>
          </w:p>
        </w:tc>
      </w:tr>
    </w:tbl>
    <w:p/>
    <w:p>
      <w:r>
        <w:rPr>
          <w:b/>
          <w:color w:val="C62828"/>
          <w:sz w:val="22"/>
        </w:rPr>
        <w:t>Issue: Aging report shows 0 vehicles</w:t>
      </w:r>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Solution: Ensure you uploaded the raw PPC Float Report, not a previously generated aging report. The app will warn you if it detects a processed file.</w:t>
            </w:r>
          </w:p>
        </w:tc>
      </w:tr>
    </w:tbl>
    <w:p/>
    <w:p>
      <w:r>
        <w:rPr>
          <w:b/>
          <w:color w:val="C62828"/>
          <w:sz w:val="22"/>
        </w:rPr>
        <w:t>Issue: VIN Generation Plan shows 'No vehicles found'</w:t>
      </w:r>
    </w:p>
    <w:tbl>
      <w:tblPr>
        <w:tblStyle w:val="TableGrid"/>
        <w:tblW w:type="auto" w:w="0"/>
        <w:tblLook w:firstColumn="1" w:firstRow="1" w:lastColumn="0" w:lastRow="0" w:noHBand="0" w:noVBand="1" w:val="04A0"/>
      </w:tblPr>
      <w:tblGrid>
        <w:gridCol w:w="9406"/>
      </w:tblGrid>
      <w:tr>
        <w:tc>
          <w:tcPr>
            <w:tcW w:type="dxa" w:w="9406"/>
            <w:shd w:fill="FFF3E0"/>
          </w:tcPr>
          <w:p>
            <w:r>
              <w:rPr>
                <w:color w:val="E65100"/>
                <w:sz w:val="20"/>
              </w:rPr>
              <w:t>⚠️  Solution: Verify the uploaded files are from the correct date and contain valid data. Check that the Paint Float Report is for the correct plant (TCF1/TCF2).</w:t>
            </w:r>
          </w:p>
        </w:tc>
      </w:tr>
    </w:tbl>
    <w:p/>
    <w:p>
      <w:r>
        <w:rPr>
          <w:b/>
          <w:color w:val="C62828"/>
          <w:sz w:val="22"/>
        </w:rPr>
        <w:t>Issue: Dashboard shows all vehicles as Blocked</w:t>
      </w:r>
    </w:p>
    <w:tbl>
      <w:tblPr>
        <w:tblStyle w:val="TableGrid"/>
        <w:tblW w:type="auto" w:w="0"/>
        <w:tblLook w:firstColumn="1" w:firstRow="1" w:lastColumn="0" w:lastRow="0" w:noHBand="0" w:noVBand="1" w:val="04A0"/>
      </w:tblPr>
      <w:tblGrid>
        <w:gridCol w:w="9406"/>
      </w:tblGrid>
      <w:tr>
        <w:tc>
          <w:tcPr>
            <w:tcW w:type="dxa" w:w="9406"/>
            <w:shd w:fill="FFEBEE"/>
          </w:tcPr>
          <w:p>
            <w:r>
              <w:rPr>
                <w:color w:val="C62828"/>
                <w:sz w:val="20"/>
              </w:rPr>
              <w:t>🚨  Solution: This usually means clearance stocks are at zero. Go to the Control Panel and enter the current shift-start stock numbers, then click Run Report again.</w:t>
            </w:r>
          </w:p>
        </w:tc>
      </w:tr>
    </w:tbl>
    <w:p/>
    <w:p>
      <w:r>
        <w:rPr>
          <w:b/>
          <w:color w:val="C62828"/>
          <w:sz w:val="22"/>
        </w:rPr>
        <w:t>Issue: Slow performance / Long loading times</w:t>
      </w:r>
    </w:p>
    <w:tbl>
      <w:tblPr>
        <w:tblStyle w:val="TableGrid"/>
        <w:tblW w:type="auto" w:w="0"/>
        <w:tblLook w:firstColumn="1" w:firstRow="1" w:lastColumn="0" w:lastRow="0" w:noHBand="0" w:noVBand="1" w:val="04A0"/>
      </w:tblPr>
      <w:tblGrid>
        <w:gridCol w:w="9406"/>
      </w:tblGrid>
      <w:tr>
        <w:tc>
          <w:tcPr>
            <w:tcW w:type="dxa" w:w="9406"/>
            <w:shd w:fill="E3F2FD"/>
          </w:tcPr>
          <w:p>
            <w:r>
              <w:rPr>
                <w:color w:val="1565C0"/>
                <w:sz w:val="20"/>
              </w:rPr>
              <w:t>ℹ️  Solution: Close other browser tabs. Clear Streamlit cache by adding '?clear_cache=true' to the URL. Large .xlsb files may take 15-30 seconds to parse.</w:t>
            </w:r>
          </w:p>
        </w:tc>
      </w:tr>
    </w:tbl>
    <w:p/>
    <w:p/>
    <w:p/>
    <w:p>
      <w:pPr>
        <w:jc w:val="center"/>
      </w:pPr>
      <w:r>
        <w:rPr>
          <w:b/>
          <w:color w:val="9E9E9E"/>
          <w:sz w:val="28"/>
        </w:rPr>
        <w:t>— End of User Guide —</w:t>
      </w:r>
    </w:p>
    <w:p>
      <w:pPr>
        <w:jc w:val="center"/>
      </w:pPr>
      <w:r>
        <w:rPr>
          <w:color w:val="9E9E9E"/>
          <w:sz w:val="20"/>
        </w:rPr>
        <w:t>For questions or feedback, contact the PPC Digital Solutions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