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AETHER 物理攻关：真全息能不能在空气中成像</w:t>
      </w:r>
    </w:p>
    <w:p>
      <w:pPr/>
      <w:r>
        <w:t xml:space="preserve">Oct 25, 2026</w:t>
      </w:r>
      <w:r>
        <w:t xml:space="preserve"> · </w:t>
      </w:r>
      <w:r>
        <w:t xml:space="preserve">@Ng Wei Bin</w:t>
      </w:r>
    </w:p>
    <w:p>
      <w:pPr>
        <w:pStyle w:val="Heading2"/>
      </w:pPr>
      <w:r>
        <w:t xml:space="preserve">一页结论</w:t>
      </w:r>
    </w:p>
    <w:p>
      <w:pPr/>
      <w:r>
        <w:t xml:space="preserve">目标：一张银行卡，在空气中重建出接近人体大小的真全息影像（干涉和衍射重建整个光波），房间里任何人不戴东西都能看到，空气里不喷任何东西。下面只用三条事实从头推，产品等物理走通再说。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推出了三条定律。</w:t>
      </w:r>
      <w:r>
        <w:t xml:space="preserve"> H1 全息窗口定律、H2 超振荡代价、H3 散射聚焦效率定律，每条都有公式和数字。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两种前所未有的绕法都试了，并算到了数字。</w:t>
      </w:r>
      <w:r>
        <w:t xml:space="preserve"> 一是用超振荡伪装光的来向，代价约 e 的负两千次方；二是把房间墙壁当成全息底片。第二种在几何上真的绕过了窗口定律，但能量差了一万倍以上。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目前唯一没被关上的门：让影像位置的空气自己发光。</w:t>
      </w:r>
      <w:r>
        <w:t xml:space="preserve"> 现在空气发光需要约 10^13 W/cm² 的光强（等离子体）。如果能找到一种机制，把这个门槛降低一万到一百万倍，就是 AETHER 需要的“电磁波”级发现。第 4 节列出这个发现目标和三个研究方向。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在卡片窗口内，真全息现在就能做</w:t>
      </w:r>
      <w:r>
        <w:t xml:space="preserve">，数字见第 2 节。</w:t>
      </w:r>
    </w:p>
    <w:p>
      <w:pPr>
        <w:pStyle w:val="Heading2"/>
      </w:pPr>
      <w:r>
        <w:t xml:space="preserve">1. 出发点：只承认三条事实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光是电磁波。</w:t>
      </w:r>
      <w:r>
        <w:t xml:space="preserve"> 在空气里，光满足线性波动方程。空气的非线性系数约 3×10⁻¹⁹ cm²/W，日常光强下等于零。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眼睛只感知到达瞳孔的光波。</w:t>
      </w:r>
      <w:r>
        <w:t xml:space="preserve"> “看到空中的 P 点”的意思是：进入瞳孔的波前，形状就像是从 P 点发出来的。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能量守恒。</w:t>
      </w:r>
    </w:p>
    <w:p>
      <w:pPr>
        <w:pStyle w:val="Heading2"/>
      </w:pPr>
      <w:r>
        <w:t xml:space="preserve">2. 定律 H1：全息窗口定律</w:t>
      </w:r>
    </w:p>
    <w:p>
      <w:pPr/>
      <w:r>
        <w:rPr>
          <w:b/>
        </w:rPr>
        <w:t xml:space="preserve">推导：</w:t>
      </w:r>
      <w:r>
        <w:t xml:space="preserve"> 在没有光源的区域里，光场由包围它的边界面上的光场唯一决定（基尔霍夫–亥姆霍兹积分，直接由波动方程得出）。卡片是唯一的光源，所以房间里每一点的光，都是卡片表面光场传播出来的结果，能量从卡片往外流。要让眼睛看到 P 点，必须有光会聚穿过 P 点再进入眼睛，而这束光只能来自卡片。所以：</w:t>
      </w:r>
    </w:p>
    <w:p>
      <w:pPr>
        <w:pStyle w:val="Quote"/>
      </w:pPr>
      <w:r>
        <w:rPr>
          <w:b/>
        </w:rPr>
        <w:t xml:space="preserve">H1：只有当“眼睛 → P 点”这条线往后延长、穿过卡片时，眼睛才能看到 P 点。</w:t>
      </w:r>
      <w:r>
        <w:t xml:space="preserve"> 真全息就是一扇窗。</w:t>
      </w:r>
    </w:p>
    <w:p>
      <w:pPr/>
      <w:r>
        <w:t xml:space="preserve">这正是你发来的文章里“真全息”的定义：重建整个光波，眼睛能对焦，换角度能看到侧面。但它的可见范围只限于透过卡片看过去的方向。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675"/>
        <w:gridCol w:w="3684"/>
      </w:tblGrid>
      <w:tr>
        <w:trPr>
          <w:tblHeader/>
        </w:trPr>
        <w:tc>
          <w:tcPr>
            <w:tcW w:w="5675" w:type="dxa"/>
            <w:shd w:val="clear" w:color="auto" w:fill="F2F2F2"/>
          </w:tcPr>
          <w:p>
            <w:pPr/>
            <w:r>
              <w:t xml:space="preserve">数字</w:t>
            </w:r>
          </w:p>
        </w:tc>
        <w:tc>
          <w:tcPr>
            <w:tcW w:w="3684" w:type="dxa"/>
            <w:shd w:val="clear" w:color="auto" w:fill="F2F2F2"/>
          </w:tcPr>
          <w:p>
            <w:pPr/>
            <w:r>
              <w:t xml:space="preserve">结果</w:t>
            </w:r>
          </w:p>
        </w:tc>
      </w:tr>
      <w:tr>
        <w:tc>
          <w:tcPr>
            <w:tcW w:w="5675" w:type="dxa"/>
          </w:tcPr>
          <w:p>
            <w:pPr/>
            <w:r>
              <w:t xml:space="preserve">卡片在 40 cm 处的视角</w:t>
            </w:r>
          </w:p>
        </w:tc>
        <w:tc>
          <w:tcPr>
            <w:tcW w:w="3684" w:type="dxa"/>
          </w:tcPr>
          <w:p>
            <w:pPr/>
            <w:r>
              <w:t xml:space="preserve">12.2° × 7.7°</w:t>
            </w:r>
          </w:p>
        </w:tc>
      </w:tr>
      <w:tr>
        <w:tc>
          <w:tcPr>
            <w:tcW w:w="5675" w:type="dxa"/>
          </w:tcPr>
          <w:p>
            <w:pPr/>
            <w:r>
              <w:t xml:space="preserve">要在窗内看到完整的 1.7 m 人像</w:t>
            </w:r>
          </w:p>
        </w:tc>
        <w:tc>
          <w:tcPr>
            <w:tcW w:w="3684" w:type="dxa"/>
          </w:tcPr>
          <w:p>
            <w:pPr/>
            <w:r>
              <w:t xml:space="preserve">人像要在卡片后方约 12.6 m</w:t>
            </w:r>
          </w:p>
        </w:tc>
      </w:tr>
      <w:tr>
        <w:tc>
          <w:tcPr>
            <w:tcW w:w="5675" w:type="dxa"/>
          </w:tcPr>
          <w:p>
            <w:pPr/>
            <w:r>
              <w:t xml:space="preserve">像素间距 3.7 µm（现有 4K 相位芯片）</w:t>
            </w:r>
          </w:p>
        </w:tc>
        <w:tc>
          <w:tcPr>
            <w:tcW w:w="3684" w:type="dxa"/>
          </w:tcPr>
          <w:p>
            <w:pPr/>
            <w:r>
              <w:t xml:space="preserve">可视角 ±4.1°</w:t>
            </w:r>
          </w:p>
        </w:tc>
      </w:tr>
      <w:tr>
        <w:tc>
          <w:tcPr>
            <w:tcW w:w="5675" w:type="dxa"/>
          </w:tcPr>
          <w:p>
            <w:pPr/>
            <w:r>
              <w:t xml:space="preserve">像素间距 1 µm</w:t>
            </w:r>
          </w:p>
        </w:tc>
        <w:tc>
          <w:tcPr>
            <w:tcW w:w="3684" w:type="dxa"/>
          </w:tcPr>
          <w:p>
            <w:pPr/>
            <w:r>
              <w:t xml:space="preserve">±15°</w:t>
            </w:r>
          </w:p>
        </w:tc>
      </w:tr>
      <w:tr>
        <w:tc>
          <w:tcPr>
            <w:tcW w:w="5675" w:type="dxa"/>
          </w:tcPr>
          <w:p>
            <w:pPr/>
            <w:r>
              <w:t xml:space="preserve">像素间距 0.5 µm</w:t>
            </w:r>
          </w:p>
        </w:tc>
        <w:tc>
          <w:tcPr>
            <w:tcW w:w="3684" w:type="dxa"/>
          </w:tcPr>
          <w:p>
            <w:pPr/>
            <w:r>
              <w:t xml:space="preserve">±32°</w:t>
            </w:r>
          </w:p>
        </w:tc>
      </w:tr>
      <w:tr>
        <w:tc>
          <w:tcPr>
            <w:tcW w:w="5675" w:type="dxa"/>
          </w:tcPr>
          <w:p>
            <w:pPr/>
            <w:r>
              <w:t xml:space="preserve">卡片面积能放的最大信息量（像素间距 λ/2）</w:t>
            </w:r>
          </w:p>
        </w:tc>
        <w:tc>
          <w:tcPr>
            <w:tcW w:w="3684" w:type="dxa"/>
          </w:tcPr>
          <w:p>
            <w:pPr/>
            <w:r>
              <w:t xml:space="preserve">约 6.6×10¹⁰ 个像素</w:t>
            </w:r>
          </w:p>
        </w:tc>
      </w:tr>
    </w:tbl>
    <w:p>
      <w:pPr/>
      <w:r>
        <w:t xml:space="preserve">电影里钢铁侠那种满屋子的影像，H1 不允许。所以接下来要找的，是 H1 背后藏着的假设。</w:t>
      </w:r>
    </w:p>
    <w:p>
      <w:pPr>
        <w:pStyle w:val="Heading2"/>
      </w:pPr>
      <w:r>
        <w:t xml:space="preserve">3. 隐藏假设，逐条攻击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36"/>
        <w:gridCol w:w="2634"/>
        <w:gridCol w:w="3190"/>
      </w:tblGrid>
      <w:tr>
        <w:trPr>
          <w:tblHeader/>
        </w:trPr>
        <w:tc>
          <w:tcPr>
            <w:tcW w:w="3536" w:type="dxa"/>
            <w:shd w:val="clear" w:color="auto" w:fill="F2F2F2"/>
          </w:tcPr>
          <w:p>
            <w:pPr/>
            <w:r>
              <w:t xml:space="preserve">H1 背后的假设</w:t>
            </w:r>
          </w:p>
        </w:tc>
        <w:tc>
          <w:tcPr>
            <w:tcW w:w="2634" w:type="dxa"/>
            <w:shd w:val="clear" w:color="auto" w:fill="F2F2F2"/>
          </w:tcPr>
          <w:p>
            <w:pPr/>
            <w:r>
              <w:t xml:space="preserve">攻击</w:t>
            </w:r>
          </w:p>
        </w:tc>
        <w:tc>
          <w:tcPr>
            <w:tcW w:w="3190" w:type="dxa"/>
            <w:shd w:val="clear" w:color="auto" w:fill="F2F2F2"/>
          </w:tcPr>
          <w:p>
            <w:pPr/>
            <w:r>
              <w:t xml:space="preserve">结果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眼睛看到的方向就是能量来的方向</w:t>
            </w:r>
          </w:p>
        </w:tc>
        <w:tc>
          <w:tcPr>
            <w:tcW w:w="2634" w:type="dxa"/>
          </w:tcPr>
          <w:p>
            <w:pPr/>
            <w:r>
              <w:t xml:space="preserve">攻击 1：超振荡伪装方向</w:t>
            </w:r>
          </w:p>
        </w:tc>
        <w:tc>
          <w:tcPr>
            <w:tcW w:w="3190" w:type="dxa"/>
          </w:tcPr>
          <w:p>
            <w:pPr/>
            <w:r>
              <w:t xml:space="preserve">关上，代价约 e^-2000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全息底片必须是设备本身</w:t>
            </w:r>
          </w:p>
        </w:tc>
        <w:tc>
          <w:tcPr>
            <w:tcW w:w="2634" w:type="dxa"/>
          </w:tcPr>
          <w:p>
            <w:pPr/>
            <w:r>
              <w:t xml:space="preserve">攻击 2：房间墙壁当底片</w:t>
            </w:r>
          </w:p>
        </w:tc>
        <w:tc>
          <w:tcPr>
            <w:tcW w:w="3190" w:type="dxa"/>
          </w:tcPr>
          <w:p>
            <w:pPr/>
            <w:r>
              <w:t xml:space="preserve">几何上成功，能量差 ≥10⁴ 倍</w:t>
            </w:r>
          </w:p>
        </w:tc>
      </w:tr>
      <w:tr>
        <w:tc>
          <w:tcPr>
            <w:tcW w:w="3536" w:type="dxa"/>
          </w:tcPr>
          <w:p>
            <w:pPr/>
            <w:r>
              <w:t xml:space="preserve">空气是被动的线性介质</w:t>
            </w:r>
          </w:p>
        </w:tc>
        <w:tc>
          <w:tcPr>
            <w:tcW w:w="2634" w:type="dxa"/>
          </w:tcPr>
          <w:p>
            <w:pPr/>
            <w:r>
              <w:t xml:space="preserve">攻击 3：让空气自己发光</w:t>
            </w:r>
          </w:p>
        </w:tc>
        <w:tc>
          <w:tcPr>
            <w:tcW w:w="3190" w:type="dxa"/>
          </w:tcPr>
          <w:p>
            <w:pPr/>
            <w:r>
              <w:rPr>
                <w:b/>
              </w:rPr>
              <w:t xml:space="preserve">唯一开着的门</w:t>
            </w:r>
          </w:p>
        </w:tc>
      </w:tr>
    </w:tbl>
    <w:p>
      <w:pPr>
        <w:pStyle w:val="Heading3"/>
      </w:pPr>
      <w:r>
        <w:t xml:space="preserve">攻击 1：超振荡伪装光的来向</w:t>
      </w:r>
    </w:p>
    <w:p>
      <w:pPr/>
      <w:r>
        <w:rPr>
          <w:b/>
        </w:rPr>
        <w:t xml:space="preserve">想法：</w:t>
      </w:r>
      <w:r>
        <w:t xml:space="preserve"> 数学上，频率有上限的波，可以在一小段区域里振荡得比它的最高频率还快（超振荡，Aharonov 和 Berry 提出）。如果卡片在 4 mm 的瞳孔范围内合成一段超振荡波前，让它看起来像是从窗外的 P 点来的，就能绕过 H1。</w:t>
      </w:r>
    </w:p>
    <w:p>
      <w:pPr/>
      <w:r>
        <w:rPr>
          <w:b/>
        </w:rPr>
        <w:t xml:space="preserve">计算：</w:t>
      </w:r>
      <w:r>
        <w:t xml:space="preserve"> 要让光的来向偏出窗口 0.3 rad（约 17°），瞳孔范围内要多出约 2,260 个相位周期。已知理论表明，超振荡区的能量相对旁瓣，随多出的振荡数大致按指数下降，所以比例约在 e^-2000 的量级（常数不精确，但结论不会变）。连一个光子都送不到。</w:t>
      </w:r>
    </w:p>
    <w:p>
      <w:pPr/>
      <w:r>
        <w:rPr>
          <w:b/>
        </w:rPr>
        <w:t xml:space="preserve">结论：</w:t>
      </w:r>
      <w:r>
        <w:t xml:space="preserve"> 原理上允许，实际上关上。</w:t>
      </w:r>
    </w:p>
    <w:p>
      <w:pPr>
        <w:pStyle w:val="Heading3"/>
      </w:pPr>
      <w:r>
        <w:t xml:space="preserve">攻击 2：把整个房间的墙壁当成全息底片</w:t>
      </w:r>
    </w:p>
    <w:p>
      <w:pPr/>
      <w:r>
        <w:rPr>
          <w:b/>
        </w:rPr>
        <w:t xml:space="preserve">想法：</w:t>
      </w:r>
      <w:r>
        <w:t xml:space="preserve"> 墙壁包围着所有人。如果卡片预先把激光的波前调好，让光打到墙上散射后，正好会聚穿过房间中央的点，那么站在任何方向的人都会看到浮在中央的真全息影像。整个过程什么都不加，“窗”就是整个房间。KAIST 团队 2017 年在 Nature Photonics 上用一片散射片扩大全息图的信息量，原理相近，但没有做到房间尺度。</w:t>
      </w:r>
    </w:p>
    <w:p>
      <w:pPr/>
      <w:r>
        <w:rPr>
          <w:b/>
        </w:rPr>
        <w:t xml:space="preserve">推导定律 H3：</w:t>
      </w:r>
      <w:r>
        <w:t xml:space="preserve"> 墙壁的散射不吸收能量，只是把光打乱。卡片能控制 N 个光学模式，墙壁把光打散到 N_总 个模式。那么能会聚到一个焦点的光，最多约占总光量的 N / N_总；影像对比度约为 (π/4)·N / M，M 是影像的点数。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163"/>
        <w:gridCol w:w="4196"/>
      </w:tblGrid>
      <w:tr>
        <w:trPr>
          <w:tblHeader/>
        </w:trPr>
        <w:tc>
          <w:tcPr>
            <w:tcW w:w="5163" w:type="dxa"/>
            <w:shd w:val="clear" w:color="auto" w:fill="F2F2F2"/>
          </w:tcPr>
          <w:p>
            <w:pPr/>
            <w:r>
              <w:t xml:space="preserve">数字（60 m² 墙面，绿光）</w:t>
            </w:r>
          </w:p>
        </w:tc>
        <w:tc>
          <w:tcPr>
            <w:tcW w:w="4196" w:type="dxa"/>
            <w:shd w:val="clear" w:color="auto" w:fill="F2F2F2"/>
          </w:tcPr>
          <w:p>
            <w:pPr/>
            <w:r>
              <w:t xml:space="preserve">结果</w:t>
            </w:r>
          </w:p>
        </w:tc>
      </w:tr>
      <w:tr>
        <w:tc>
          <w:tcPr>
            <w:tcW w:w="5163" w:type="dxa"/>
          </w:tcPr>
          <w:p>
            <w:pPr/>
            <w:r>
              <w:t xml:space="preserve">墙壁散射的模式数 N_总</w:t>
            </w:r>
          </w:p>
        </w:tc>
        <w:tc>
          <w:tcPr>
            <w:tcW w:w="4196" w:type="dxa"/>
          </w:tcPr>
          <w:p>
            <w:pPr/>
            <w:r>
              <w:t xml:space="preserve">约 8.5×10¹⁴</w:t>
            </w:r>
          </w:p>
        </w:tc>
      </w:tr>
      <w:tr>
        <w:tc>
          <w:tcPr>
            <w:tcW w:w="5163" w:type="dxa"/>
          </w:tcPr>
          <w:p>
            <w:pPr/>
            <w:r>
              <w:t xml:space="preserve">4K 相位芯片（N = 8.8×10⁶）的聚焦效率</w:t>
            </w:r>
          </w:p>
        </w:tc>
        <w:tc>
          <w:tcPr>
            <w:tcW w:w="4196" w:type="dxa"/>
          </w:tcPr>
          <w:p>
            <w:pPr/>
            <w:r>
              <w:t xml:space="preserve">约 1×10⁻⁸</w:t>
            </w:r>
          </w:p>
        </w:tc>
      </w:tr>
      <w:tr>
        <w:tc>
          <w:tcPr>
            <w:tcW w:w="5163" w:type="dxa"/>
          </w:tcPr>
          <w:p>
            <w:pPr/>
            <w:r>
              <w:t xml:space="preserve">卡片理论极限（N = 6.6×10¹⁰）的聚焦效率</w:t>
            </w:r>
          </w:p>
        </w:tc>
        <w:tc>
          <w:tcPr>
            <w:tcW w:w="4196" w:type="dxa"/>
          </w:tcPr>
          <w:p>
            <w:pPr/>
            <w:r>
              <w:t xml:space="preserve">约 7.7×10⁻⁵</w:t>
            </w:r>
          </w:p>
        </w:tc>
      </w:tr>
      <w:tr>
        <w:tc>
          <w:tcPr>
            <w:tcW w:w="5163" w:type="dxa"/>
          </w:tcPr>
          <w:p>
            <w:pPr/>
            <w:r>
              <w:t xml:space="preserve">人体大小影像、30 cd/m² 所需的会聚光</w:t>
            </w:r>
          </w:p>
        </w:tc>
        <w:tc>
          <w:tcPr>
            <w:tcW w:w="4196" w:type="dxa"/>
          </w:tcPr>
          <w:p>
            <w:pPr/>
            <w:r>
              <w:t xml:space="preserve">约 113 lm</w:t>
            </w:r>
          </w:p>
        </w:tc>
      </w:tr>
      <w:tr>
        <w:tc>
          <w:tcPr>
            <w:tcW w:w="5163" w:type="dxa"/>
          </w:tcPr>
          <w:p>
            <w:pPr/>
            <w:r>
              <w:t xml:space="preserve">需要卡片发出的光（理论极限）</w:t>
            </w:r>
          </w:p>
        </w:tc>
        <w:tc>
          <w:tcPr>
            <w:tcW w:w="4196" w:type="dxa"/>
          </w:tcPr>
          <w:p>
            <w:pPr/>
            <w:r>
              <w:t xml:space="preserve">约 1.5×10⁶ lm，相当于数千瓦激光</w:t>
            </w:r>
          </w:p>
        </w:tc>
      </w:tr>
      <w:tr>
        <w:tc>
          <w:tcPr>
            <w:tcW w:w="5163" w:type="dxa"/>
          </w:tcPr>
          <w:p>
            <w:pPr/>
            <w:r>
              <w:t xml:space="preserve">对比度（4K 芯片，M = 10⁵ 点）</w:t>
            </w:r>
          </w:p>
        </w:tc>
        <w:tc>
          <w:tcPr>
            <w:tcW w:w="4196" w:type="dxa"/>
          </w:tcPr>
          <w:p>
            <w:pPr/>
            <w:r>
              <w:t xml:space="preserve">约 69:1，够用</w:t>
            </w:r>
          </w:p>
        </w:tc>
      </w:tr>
      <w:tr>
        <w:tc>
          <w:tcPr>
            <w:tcW w:w="5163" w:type="dxa"/>
          </w:tcPr>
          <w:p>
            <w:pPr/>
            <w:r>
              <w:t xml:space="preserve">激光线宽（房间光程差约 10 m）</w:t>
            </w:r>
          </w:p>
        </w:tc>
        <w:tc>
          <w:tcPr>
            <w:tcW w:w="4196" w:type="dxa"/>
          </w:tcPr>
          <w:p>
            <w:pPr/>
            <w:r>
              <w:t xml:space="preserve">需 &lt; 30 MHz</w:t>
            </w:r>
          </w:p>
        </w:tc>
      </w:tr>
    </w:tbl>
    <w:p>
      <w:pPr/>
      <w:r>
        <w:rPr>
          <w:b/>
        </w:rPr>
        <w:t xml:space="preserve">结论：</w:t>
      </w:r>
      <w:r>
        <w:t xml:space="preserve"> 几何和对比度都通过，这是唯一真正绕开了窗口定律的线性方案。但它卡在能量上，差了至少一万倍。如果墙面换成专门设计的光学膜，效率能接近 1，但那又变回了屏幕。</w:t>
      </w:r>
    </w:p>
    <w:p>
      <w:pPr>
        <w:pStyle w:val="Heading3"/>
      </w:pPr>
      <w:r>
        <w:t xml:space="preserve">攻击 3：让空气自己发光（唯一开着的门）</w:t>
      </w:r>
    </w:p>
    <w:p>
      <w:pPr/>
      <w:r>
        <w:t xml:space="preserve">H1 和 H3 对任何“线性、被动”的介质都成立，所以唯一的出口，是让 P 点的空气在光照下产生新的光：非线性，或者主动发光。房间里本来就有空气，不用喷任何东西。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现在的情况：</w:t>
      </w:r>
      <w:r>
        <w:t xml:space="preserve"> 氮气和氧气不吸收可见光，只能靠多个光子同时激发，门槛约 10^13–10^14 W/cm²，结果就是等离子体光点。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空气激光是真实存在的：</w:t>
      </w:r>
      <w:r>
        <w:t xml:space="preserve"> 用飞秒激光在空气里激发出氮离子，会产生 391 / 428 nm 的相干发射（上海理工、法国 LOA 等团队在做），但同样需要飞秒级的强光。</w:t>
      </w:r>
    </w:p>
    <w:p>
      <w:pPr>
        <w:pStyle w:val="Heading2"/>
      </w:pPr>
      <w:r>
        <w:t xml:space="preserve">4. 发现目标和研究方向</w:t>
      </w:r>
    </w:p>
    <w:p>
      <w:pPr>
        <w:pStyle w:val="Quote"/>
      </w:pPr>
      <w:r>
        <w:rPr>
          <w:b/>
        </w:rPr>
        <w:t xml:space="preserve">AETHER 需要的发现：让 P 点的空气分子发出可见光，所需光强比现在低 10⁴–10⁶ 倍，而且对眼睛安全。</w:t>
      </w:r>
    </w:p>
    <w:p>
      <w:pPr/>
      <w:r>
        <w:t xml:space="preserve">下面是我提出的三个方向，都是假设，还没有人证明可行：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量子相干控制：</w:t>
      </w:r>
      <w:r>
        <w:t xml:space="preserve"> 用形状特别设计的激光脉冲，让多个光子的激发步骤相互加强，提高激发效率。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亚稳态阶梯：</w:t>
      </w:r>
      <w:r>
        <w:t xml:space="preserve"> 氮气有一个能存活约 2 秒的亚稳态（A 态）。如果能先用很弱的光把整个空间慢慢“充能”到亚稳态，再用第二束弱光只在 P 点把它读出来发光，就把一次需要的强光拆成两次很弱的光。难点是怎样用弱光把分子送进亚稳态。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两束光交叉的共振增强：</w:t>
      </w:r>
      <w:r>
        <w:t xml:space="preserve"> 两束各自很弱、不同颜色的光只在 P 点相交，只有相交处的光子能量组合起来对上空气分子的共振。</w:t>
      </w:r>
    </w:p>
    <w:p>
      <w:pPr>
        <w:pStyle w:val="Heading2"/>
      </w:pPr>
      <w:r>
        <w:t xml:space="preserve">5. 判定实验（只测物理）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H3 桌面验证：</w:t>
      </w:r>
      <w:r>
        <w:t xml:space="preserve"> 激光 + 相位芯片 + 一个 30 cm 的白色盒子。尝试只靠盒壁散射，在盒子中央的空气里会聚出一个光点，测聚焦效率是否符合 N / N_总。预算约 2,000–5,000 美元。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空气发光门槛：</w:t>
      </w:r>
      <w:r>
        <w:t xml:space="preserve"> 和超快激光实验室合作，测量方向 1 和 3 能把可见光产额提高多少。这是决定 AETHER 能不能成立的实验。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亚稳态通道计算：</w:t>
      </w:r>
      <w:r>
        <w:t xml:space="preserve"> 先算方向 2 需要的光强和效率，再决定要不要做实验。</w:t>
      </w:r>
    </w:p>
    <w:p>
      <w:pPr/>
      <w:r>
        <w:rPr>
          <w:b/>
        </w:rPr>
        <w:t xml:space="preserve">参考：</w:t>
      </w:r>
      <w:r>
        <w:t xml:space="preserve"> </w:t>
      </w:r>
      <w:hyperlink r:id="rId3" w:history="1">
        <w:r>
          <w:rPr>
            <w:rStyle w:val="Hyperlink"/>
          </w:rPr>
          <w:t xml:space="preserve">KAIST 体散斑全息（Nature Photonics 2017）</w:t>
        </w:r>
      </w:hyperlink>
      <w:r>
        <w:t xml:space="preserve">；</w:t>
      </w:r>
      <w:hyperlink r:id="rId4" w:history="1">
        <w:r>
          <w:rPr>
            <w:rStyle w:val="Hyperlink"/>
          </w:rPr>
          <w:t xml:space="preserve">空气激光（LOA）</w:t>
        </w:r>
      </w:hyperlink>
      <w:r>
        <w:t xml:space="preserve">；</w:t>
      </w:r>
      <w:hyperlink r:id="rId5" w:history="1">
        <w:r>
          <w:rPr>
            <w:rStyle w:val="Hyperlink"/>
          </w:rPr>
          <w:t xml:space="preserve">超振荡理论</w:t>
        </w:r>
      </w:hyperlink>
      <w:r>
        <w:t xml:space="preserve">；</w:t>
      </w:r>
      <w:hyperlink r:id="rId6" w:history="1">
        <w:r>
          <w:rPr>
            <w:rStyle w:val="Hyperlink"/>
          </w:rPr>
          <w:t xml:space="preserve">360° 雾投影（SIGGRAPH Asia 2011）</w:t>
        </w:r>
      </w:hyperlink>
      <w:r>
        <w:t xml:space="preserve">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koasas.kaist.ac.kr/handle/10203/222701" TargetMode="External"/><Relationship Id="rId4" Type="http://schemas.openxmlformats.org/officeDocument/2006/relationships/hyperlink" Target="https://loa.ensta-paris.fr/research/f-ilm-research-group/lasing-effect-in-air-and-nitrogen/" TargetMode="External"/><Relationship Id="rId5" Type="http://schemas.openxmlformats.org/officeDocument/2006/relationships/hyperlink" Target="https://ar5iv.arxiv.org/html/1209.6572" TargetMode="External"/><Relationship Id="rId6" Type="http://schemas.openxmlformats.org/officeDocument/2006/relationships/hyperlink" Target="https://history.siggraph.org/?p=19330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AETHER 物理攻关：真全息能不能在空气中成像</dc:title>
  <dc:description>Claude Docs node/987b6fec-3a59@1 docx-w7</dc:description>
  <cp:revision>1</cp:revision>
</cp:coreProperties>
</file>