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fwokq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Manipulação da Requisição de Envio de E-mails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de requisições realizadas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acessíveis pelos usuários ao capturar o tráfego do navegador, é o principal vetor de ataque contra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partir destes pontos de entrada, os atacantes buscam manipular as requisições com o objetivo de ganho ou escalação de privilégios, extração de informações e manipulação de dados internos.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que, no momento da conclusão do cadastro na aplicação, é possível interceptar a requisição que faz o envio, através da API,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boas vindas ao cliente. A manipulação desta requisição permite, de forma não autenticada, que sejam feitos envios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nome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CWE-284: Improper Access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não expor a requisição feita, realizando-a através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aplicação, fora do fluxo de requisições entre o cliente e servidor que podem ser acessíveis ao interceptar o tráfego do navegador.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é importante que exista alguma forma de controle de autorização, para não permitir que um usuário sem uma conta na aplicação possa identificar esta requisição e fazer o envio de maneira anônima, visto que atualmente também não é necessário informar, por exemplo, um JWT para enviar a requisição.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28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