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numPr>
          <w:ilvl w:val="2"/>
          <w:numId w:val="1"/>
        </w:numPr>
        <w:spacing w:after="240" w:before="0" w:line="276" w:lineRule="auto"/>
        <w:ind w:left="2160" w:hanging="360"/>
        <w:jc w:val="both"/>
        <w:rPr>
          <w:rFonts w:ascii="Times New Roman" w:cs="Times New Roman" w:eastAsia="Times New Roman" w:hAnsi="Times New Roman"/>
          <w:b w:val="1"/>
          <w:bCs w:val="1"/>
          <w:i w:val="1"/>
          <w:iCs w:val="1"/>
          <w:sz w:val="26"/>
          <w:szCs w:val="26"/>
        </w:rPr>
      </w:pPr>
      <w:bookmarkStart w:colFirst="0" w:colLast="0" w:name="_wy6kkv62onu" w:id="0"/>
      <w:bookmarkEnd w:id="0"/>
      <w:r w:rsidDel="00000000" w:rsidR="00000000" w:rsidRPr="00000000">
        <w:rPr>
          <w:rFonts w:ascii="Times New Roman" w:cs="Times New Roman" w:eastAsia="Times New Roman" w:hAnsi="Times New Roman"/>
          <w:b w:val="1"/>
          <w:bCs w:val="1"/>
          <w:sz w:val="26"/>
          <w:szCs w:val="26"/>
          <w:rtl w:val="0"/>
        </w:rPr>
        <w:t xml:space="preserve">LLM</w:t>
      </w:r>
      <w:r w:rsidDel="00000000" w:rsidR="00000000" w:rsidRPr="00000000">
        <w:rPr>
          <w:rFonts w:ascii="Times New Roman" w:cs="Times New Roman" w:eastAsia="Times New Roman" w:hAnsi="Times New Roman"/>
          <w:b w:val="1"/>
          <w:bCs w:val="1"/>
          <w:i w:val="1"/>
          <w:iCs w:val="1"/>
          <w:sz w:val="26"/>
          <w:szCs w:val="26"/>
          <w:rtl w:val="0"/>
        </w:rPr>
        <w:t xml:space="preserve"> Prompt Injection </w:t>
      </w:r>
      <w:r w:rsidDel="00000000" w:rsidR="00000000" w:rsidRPr="00000000">
        <w:rPr>
          <w:rtl w:val="0"/>
        </w:rPr>
      </w:r>
    </w:p>
    <w:tbl>
      <w:tblPr>
        <w:tblStyle w:val="Table1"/>
        <w:tblW w:w="3795.0" w:type="dxa"/>
        <w:jc w:val="left"/>
        <w:tblInd w:w="26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5"/>
        <w:gridCol w:w="1890"/>
        <w:tblGridChange w:id="0">
          <w:tblGrid>
            <w:gridCol w:w="1905"/>
            <w:gridCol w:w="189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02">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CVSS v4.0</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Severidade</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004">
            <w:pPr>
              <w:widowControl w:val="0"/>
              <w:spacing w:line="240" w:lineRule="auto"/>
              <w:jc w:val="center"/>
              <w:rPr>
                <w:rFonts w:ascii="Times New Roman" w:cs="Times New Roman" w:eastAsia="Times New Roman" w:hAnsi="Times New Roman"/>
                <w:sz w:val="24"/>
                <w:szCs w:val="24"/>
              </w:rPr>
            </w:pPr>
            <w:commentRangeStart w:id="0"/>
            <w:hyperlink r:id="rId7">
              <w:r w:rsidDel="00000000" w:rsidR="00000000" w:rsidRPr="00000000">
                <w:rPr>
                  <w:rFonts w:ascii="Times New Roman" w:cs="Times New Roman" w:eastAsia="Times New Roman" w:hAnsi="Times New Roman"/>
                  <w:color w:val="1155cc"/>
                  <w:sz w:val="24"/>
                  <w:szCs w:val="24"/>
                  <w:u w:val="single"/>
                  <w:rtl w:val="0"/>
                </w:rPr>
                <w:t xml:space="preserve">5.3</w:t>
              </w:r>
            </w:hyperlink>
            <w:commentRangeEnd w:id="0"/>
            <w:r w:rsidDel="00000000" w:rsidR="00000000" w:rsidRPr="00000000">
              <w:commentReference w:id="0"/>
            </w:r>
            <w:r w:rsidDel="00000000" w:rsidR="00000000" w:rsidRPr="00000000">
              <w:rPr>
                <w:rtl w:val="0"/>
              </w:rPr>
            </w:r>
          </w:p>
        </w:tc>
        <w:tc>
          <w:tcPr>
            <w:shd w:fill="ff9900" w:val="clear"/>
            <w:tcMar>
              <w:top w:w="100.0" w:type="dxa"/>
              <w:left w:w="100.0" w:type="dxa"/>
              <w:bottom w:w="100.0" w:type="dxa"/>
              <w:right w:w="100.0" w:type="dxa"/>
            </w:tcMar>
            <w:vAlign w:val="center"/>
          </w:tcPr>
          <w:p w:rsidR="00000000" w:rsidDel="00000000" w:rsidP="00000000" w:rsidRDefault="00000000" w:rsidRPr="00000000" w14:paraId="0000000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MÉDIA</w:t>
            </w:r>
          </w:p>
        </w:tc>
      </w:tr>
    </w:tbl>
    <w:p w:rsidR="00000000" w:rsidDel="00000000" w:rsidP="00000000" w:rsidRDefault="00000000" w:rsidRPr="00000000" w14:paraId="00000006">
      <w:pPr>
        <w:spacing w:after="160" w:line="259"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7">
      <w:pPr>
        <w:spacing w:after="160" w:line="259"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Descrição</w:t>
      </w:r>
    </w:p>
    <w:p w:rsidR="00000000" w:rsidDel="00000000" w:rsidP="00000000" w:rsidRDefault="00000000" w:rsidRPr="00000000" w14:paraId="00000008">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vulnerabilidade de </w:t>
      </w:r>
      <w:r w:rsidDel="00000000" w:rsidR="00000000" w:rsidRPr="00000000">
        <w:rPr>
          <w:rFonts w:ascii="Times New Roman" w:cs="Times New Roman" w:eastAsia="Times New Roman" w:hAnsi="Times New Roman"/>
          <w:i w:val="1"/>
          <w:iCs w:val="1"/>
          <w:sz w:val="24"/>
          <w:szCs w:val="24"/>
          <w:rtl w:val="0"/>
        </w:rPr>
        <w:t xml:space="preserve">Prompt Injection</w:t>
      </w:r>
      <w:r w:rsidDel="00000000" w:rsidR="00000000" w:rsidRPr="00000000">
        <w:rPr>
          <w:rFonts w:ascii="Times New Roman" w:cs="Times New Roman" w:eastAsia="Times New Roman" w:hAnsi="Times New Roman"/>
          <w:sz w:val="24"/>
          <w:szCs w:val="24"/>
          <w:rtl w:val="0"/>
        </w:rPr>
        <w:t xml:space="preserve"> é uma falha de segurança que ocorre quando um modelo de linguagem (LLM) processa entradas de usuários, que podem ser intencionais ou não, de forma que altera seu comportamento de maneiras inesperadas. Esses </w:t>
      </w:r>
      <w:r w:rsidDel="00000000" w:rsidR="00000000" w:rsidRPr="00000000">
        <w:rPr>
          <w:rFonts w:ascii="Times New Roman" w:cs="Times New Roman" w:eastAsia="Times New Roman" w:hAnsi="Times New Roman"/>
          <w:i w:val="1"/>
          <w:iCs w:val="1"/>
          <w:sz w:val="24"/>
          <w:szCs w:val="24"/>
          <w:rtl w:val="0"/>
        </w:rPr>
        <w:t xml:space="preserve">inputs</w:t>
      </w:r>
      <w:r w:rsidDel="00000000" w:rsidR="00000000" w:rsidRPr="00000000">
        <w:rPr>
          <w:rFonts w:ascii="Times New Roman" w:cs="Times New Roman" w:eastAsia="Times New Roman" w:hAnsi="Times New Roman"/>
          <w:sz w:val="24"/>
          <w:szCs w:val="24"/>
          <w:rtl w:val="0"/>
        </w:rPr>
        <w:t xml:space="preserve"> podem influenciar o modelo mesmo que sejam imperceptíveis para os humanos, ou seja, não precisam ser legíveis, desde que sejam analisados pelo LLM. Essa manipulação pode resultar em saídas que violam diretrizes estabelecidas ou geram conteúdos prejudiciais.</w:t>
      </w:r>
    </w:p>
    <w:p w:rsidR="00000000" w:rsidDel="00000000" w:rsidP="00000000" w:rsidRDefault="00000000" w:rsidRPr="00000000" w14:paraId="00000009">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vulnerabilidades de </w:t>
      </w:r>
      <w:r w:rsidDel="00000000" w:rsidR="00000000" w:rsidRPr="00000000">
        <w:rPr>
          <w:rFonts w:ascii="Times New Roman" w:cs="Times New Roman" w:eastAsia="Times New Roman" w:hAnsi="Times New Roman"/>
          <w:i w:val="1"/>
          <w:iCs w:val="1"/>
          <w:sz w:val="24"/>
          <w:szCs w:val="24"/>
          <w:rtl w:val="0"/>
        </w:rPr>
        <w:t xml:space="preserve">prompt injection</w:t>
      </w:r>
      <w:r w:rsidDel="00000000" w:rsidR="00000000" w:rsidRPr="00000000">
        <w:rPr>
          <w:rFonts w:ascii="Times New Roman" w:cs="Times New Roman" w:eastAsia="Times New Roman" w:hAnsi="Times New Roman"/>
          <w:sz w:val="24"/>
          <w:szCs w:val="24"/>
          <w:rtl w:val="0"/>
        </w:rPr>
        <w:t xml:space="preserve"> exploram a forma como os LLMs processam tanto as instruções do sistema quanto as entradas do usuário, sem mecanismos inerentes para diferenciá-las. Isso permite que um usuário inclua comandos que podem sobrescrever ou modificar as instruções do sistema, levando a comportamentos indesejados. As consequências podem incluir a divulgação não autorizada de informações sensíveis, desinformação ou ações maliciosas.</w:t>
      </w:r>
    </w:p>
    <w:p w:rsidR="00000000" w:rsidDel="00000000" w:rsidP="00000000" w:rsidRDefault="00000000" w:rsidRPr="00000000" w14:paraId="0000000A">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Existem diferentes formas de ataques de prompt injection. Os ataques diretos ocorrem quando um usuário malicioso insere instruções que fazem o modelo ignorar suas diretrizes normais, enquanto os ataques indiretos envolvem a inserção de prompts maliciosos em fontes externas que o LLM consome, alterando assim seu contexto e comportamento ao longo do tempo.</w:t>
      </w:r>
    </w:p>
    <w:p w:rsidR="00000000" w:rsidDel="00000000" w:rsidP="00000000" w:rsidRDefault="00000000" w:rsidRPr="00000000" w14:paraId="0000000B">
      <w:pPr>
        <w:spacing w:after="160" w:line="259" w:lineRule="auto"/>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Durante os testes, foi identificado que alguns agentes responsáveis pela correção da redação responderam a </w:t>
      </w:r>
      <w:r w:rsidDel="00000000" w:rsidR="00000000" w:rsidRPr="00000000">
        <w:rPr>
          <w:rFonts w:ascii="Times New Roman" w:cs="Times New Roman" w:eastAsia="Times New Roman" w:hAnsi="Times New Roman"/>
          <w:i w:val="1"/>
          <w:iCs w:val="1"/>
          <w:sz w:val="24"/>
          <w:szCs w:val="24"/>
          <w:highlight w:val="yellow"/>
          <w:rtl w:val="0"/>
        </w:rPr>
        <w:t xml:space="preserve">prompts</w:t>
      </w:r>
      <w:r w:rsidDel="00000000" w:rsidR="00000000" w:rsidRPr="00000000">
        <w:rPr>
          <w:rFonts w:ascii="Times New Roman" w:cs="Times New Roman" w:eastAsia="Times New Roman" w:hAnsi="Times New Roman"/>
          <w:sz w:val="24"/>
          <w:szCs w:val="24"/>
          <w:highlight w:val="yellow"/>
          <w:rtl w:val="0"/>
        </w:rPr>
        <w:t xml:space="preserve"> específicos criados para modificar seu comportamento padrão. Embora os usuários consigam enviar tais injeções, seu acesso às respostas do LLM é limitado.</w:t>
      </w:r>
    </w:p>
    <w:p w:rsidR="00000000" w:rsidDel="00000000" w:rsidP="00000000" w:rsidRDefault="00000000" w:rsidRPr="00000000" w14:paraId="0000000C">
      <w:pPr>
        <w:spacing w:after="160" w:line="259"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after="160" w:line="259"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Referências</w:t>
      </w:r>
    </w:p>
    <w:p w:rsidR="00000000" w:rsidDel="00000000" w:rsidP="00000000" w:rsidRDefault="00000000" w:rsidRPr="00000000" w14:paraId="0000000E">
      <w:pPr>
        <w:numPr>
          <w:ilvl w:val="0"/>
          <w:numId w:val="4"/>
        </w:numPr>
        <w:spacing w:after="0" w:afterAutospacing="0" w:line="259"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CWE</w:t>
      </w:r>
    </w:p>
    <w:p w:rsidR="00000000" w:rsidDel="00000000" w:rsidP="00000000" w:rsidRDefault="00000000" w:rsidRPr="00000000" w14:paraId="0000000F">
      <w:pPr>
        <w:numPr>
          <w:ilvl w:val="1"/>
          <w:numId w:val="8"/>
        </w:numPr>
        <w:spacing w:after="160" w:line="259" w:lineRule="auto"/>
        <w:ind w:left="1440" w:hanging="360"/>
        <w:rPr>
          <w:rFonts w:ascii="Times New Roman" w:cs="Times New Roman" w:eastAsia="Times New Roman" w:hAnsi="Times New Roman"/>
          <w:sz w:val="24"/>
          <w:szCs w:val="24"/>
        </w:rPr>
      </w:pPr>
      <w:hyperlink r:id="rId8">
        <w:r w:rsidDel="00000000" w:rsidR="00000000" w:rsidRPr="00000000">
          <w:rPr>
            <w:rFonts w:ascii="Times New Roman" w:cs="Times New Roman" w:eastAsia="Times New Roman" w:hAnsi="Times New Roman"/>
            <w:color w:val="1155cc"/>
            <w:sz w:val="24"/>
            <w:szCs w:val="24"/>
            <w:u w:val="single"/>
            <w:rtl w:val="0"/>
          </w:rPr>
          <w:t xml:space="preserve">CWE-74: Improper Neutralization of Special Elements in Output Used by a Downstream Component ('Injection')</w:t>
        </w:r>
      </w:hyperlink>
      <w:r w:rsidDel="00000000" w:rsidR="00000000" w:rsidRPr="00000000">
        <w:rPr>
          <w:rtl w:val="0"/>
        </w:rPr>
      </w:r>
    </w:p>
    <w:p w:rsidR="00000000" w:rsidDel="00000000" w:rsidP="00000000" w:rsidRDefault="00000000" w:rsidRPr="00000000" w14:paraId="00000010">
      <w:pPr>
        <w:numPr>
          <w:ilvl w:val="1"/>
          <w:numId w:val="8"/>
        </w:numPr>
        <w:spacing w:after="160" w:line="259" w:lineRule="auto"/>
        <w:ind w:left="1440" w:hanging="360"/>
        <w:rPr>
          <w:rFonts w:ascii="Times New Roman" w:cs="Times New Roman" w:eastAsia="Times New Roman" w:hAnsi="Times New Roman"/>
          <w:sz w:val="24"/>
          <w:szCs w:val="24"/>
        </w:rPr>
      </w:pPr>
      <w:hyperlink r:id="rId9">
        <w:r w:rsidDel="00000000" w:rsidR="00000000" w:rsidRPr="00000000">
          <w:rPr>
            <w:rFonts w:ascii="Times New Roman" w:cs="Times New Roman" w:eastAsia="Times New Roman" w:hAnsi="Times New Roman"/>
            <w:color w:val="1155cc"/>
            <w:sz w:val="24"/>
            <w:szCs w:val="24"/>
            <w:u w:val="single"/>
            <w:rtl w:val="0"/>
          </w:rPr>
          <w:t xml:space="preserve">OWASP - LLM01: Prompt Injection</w:t>
        </w:r>
      </w:hyperlink>
      <w:r w:rsidDel="00000000" w:rsidR="00000000" w:rsidRPr="00000000">
        <w:rPr>
          <w:rtl w:val="0"/>
        </w:rPr>
      </w:r>
    </w:p>
    <w:p w:rsidR="00000000" w:rsidDel="00000000" w:rsidP="00000000" w:rsidRDefault="00000000" w:rsidRPr="00000000" w14:paraId="00000011">
      <w:pPr>
        <w:spacing w:after="160" w:line="259"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after="160" w:line="259"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Ativos Vulneráveis</w:t>
      </w:r>
    </w:p>
    <w:p w:rsidR="00000000" w:rsidDel="00000000" w:rsidP="00000000" w:rsidRDefault="00000000" w:rsidRPr="00000000" w14:paraId="00000013">
      <w:pPr>
        <w:numPr>
          <w:ilvl w:val="0"/>
          <w:numId w:val="3"/>
        </w:numPr>
        <w:spacing w:after="160" w:line="259" w:lineRule="auto"/>
        <w:ind w:left="720" w:hanging="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after="160" w:line="259"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160" w:line="259"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Recomendação</w:t>
      </w:r>
    </w:p>
    <w:p w:rsidR="00000000" w:rsidDel="00000000" w:rsidP="00000000" w:rsidRDefault="00000000" w:rsidRPr="00000000" w14:paraId="00000016">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os LLMs utilizam linguagem natural, eles consideram ambas as formas de entrada como fornecidas pelo usuário. Consequentemente, não há, atualmente, uma prevenção infalível dentro do LLM, mas as seguintes medidas podem mitigar o impacto das injeções de </w:t>
      </w:r>
      <w:r w:rsidDel="00000000" w:rsidR="00000000" w:rsidRPr="00000000">
        <w:rPr>
          <w:rFonts w:ascii="Times New Roman" w:cs="Times New Roman" w:eastAsia="Times New Roman" w:hAnsi="Times New Roman"/>
          <w:i w:val="1"/>
          <w:iCs w:val="1"/>
          <w:sz w:val="24"/>
          <w:szCs w:val="24"/>
          <w:rtl w:val="0"/>
        </w:rPr>
        <w:t xml:space="preserve">prompt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7">
      <w:pPr>
        <w:numPr>
          <w:ilvl w:val="0"/>
          <w:numId w:val="6"/>
        </w:numPr>
        <w:spacing w:after="0" w:afterAutospacing="0" w:line="259"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Imponha controle de privilégios no acesso do LLM a sistemas de </w:t>
      </w:r>
      <w:r w:rsidDel="00000000" w:rsidR="00000000" w:rsidRPr="00000000">
        <w:rPr>
          <w:rFonts w:ascii="Times New Roman" w:cs="Times New Roman" w:eastAsia="Times New Roman" w:hAnsi="Times New Roman"/>
          <w:i w:val="1"/>
          <w:iCs w:val="1"/>
          <w:sz w:val="24"/>
          <w:szCs w:val="24"/>
          <w:rtl w:val="0"/>
        </w:rPr>
        <w:t xml:space="preserve">back-end</w:t>
      </w:r>
      <w:r w:rsidDel="00000000" w:rsidR="00000000" w:rsidRPr="00000000">
        <w:rPr>
          <w:rFonts w:ascii="Times New Roman" w:cs="Times New Roman" w:eastAsia="Times New Roman" w:hAnsi="Times New Roman"/>
          <w:sz w:val="24"/>
          <w:szCs w:val="24"/>
          <w:rtl w:val="0"/>
        </w:rPr>
        <w:t xml:space="preserve">. Forneça ao LLM seus próprios </w:t>
      </w:r>
      <w:r w:rsidDel="00000000" w:rsidR="00000000" w:rsidRPr="00000000">
        <w:rPr>
          <w:rFonts w:ascii="Times New Roman" w:cs="Times New Roman" w:eastAsia="Times New Roman" w:hAnsi="Times New Roman"/>
          <w:i w:val="1"/>
          <w:iCs w:val="1"/>
          <w:sz w:val="24"/>
          <w:szCs w:val="24"/>
          <w:rtl w:val="0"/>
        </w:rPr>
        <w:t xml:space="preserve">tokens</w:t>
      </w:r>
      <w:r w:rsidDel="00000000" w:rsidR="00000000" w:rsidRPr="00000000">
        <w:rPr>
          <w:rFonts w:ascii="Times New Roman" w:cs="Times New Roman" w:eastAsia="Times New Roman" w:hAnsi="Times New Roman"/>
          <w:sz w:val="24"/>
          <w:szCs w:val="24"/>
          <w:rtl w:val="0"/>
        </w:rPr>
        <w:t xml:space="preserve"> de API para funcionalidades extensíveis, como plugins, acesso a dados e permissões em nível de função. Siga o princípio do menor privilégio, restringindo o LLM ao mínimo nível de acesso necessário para suas operações pretendidas. </w:t>
      </w:r>
    </w:p>
    <w:p w:rsidR="00000000" w:rsidDel="00000000" w:rsidP="00000000" w:rsidRDefault="00000000" w:rsidRPr="00000000" w14:paraId="00000018">
      <w:pPr>
        <w:numPr>
          <w:ilvl w:val="0"/>
          <w:numId w:val="2"/>
        </w:numPr>
        <w:spacing w:after="0" w:afterAutospacing="0" w:line="259"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Separe e indique onde conteúdo não confiável está sendo utilizado para limitar sua influência sobre os prompts do usuário. Por exemplo, use ChatML para chamadas da API OpenAI para indicar ao LLM a origem da entrada do prompt. </w:t>
      </w:r>
    </w:p>
    <w:p w:rsidR="00000000" w:rsidDel="00000000" w:rsidP="00000000" w:rsidRDefault="00000000" w:rsidRPr="00000000" w14:paraId="00000019">
      <w:pPr>
        <w:numPr>
          <w:ilvl w:val="0"/>
          <w:numId w:val="9"/>
        </w:numPr>
        <w:spacing w:after="0" w:afterAutospacing="0" w:line="259"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Estabeleça limites de confiança entre o LLM, fontes externas e funcionalidades extensíveis (por exemplo, plugins ou funções subsequentes). Trate o LLM como um usuário não confiável e mantenha o controle final do usuário nos processos decisórios. No entanto, um LLM comprometido ainda pode atuar como um intermediário (</w:t>
      </w:r>
      <w:r w:rsidDel="00000000" w:rsidR="00000000" w:rsidRPr="00000000">
        <w:rPr>
          <w:rFonts w:ascii="Times New Roman" w:cs="Times New Roman" w:eastAsia="Times New Roman" w:hAnsi="Times New Roman"/>
          <w:i w:val="1"/>
          <w:iCs w:val="1"/>
          <w:sz w:val="24"/>
          <w:szCs w:val="24"/>
          <w:rtl w:val="0"/>
        </w:rPr>
        <w:t xml:space="preserve">man-in-the-middle</w:t>
      </w:r>
      <w:r w:rsidDel="00000000" w:rsidR="00000000" w:rsidRPr="00000000">
        <w:rPr>
          <w:rFonts w:ascii="Times New Roman" w:cs="Times New Roman" w:eastAsia="Times New Roman" w:hAnsi="Times New Roman"/>
          <w:sz w:val="24"/>
          <w:szCs w:val="24"/>
          <w:rtl w:val="0"/>
        </w:rPr>
        <w:t xml:space="preserve">) entre as APIs do seu aplicativo e o usuário, podendo ocultar ou manipular informações antes de apresentá-las ao usuário.</w:t>
      </w:r>
    </w:p>
    <w:p w:rsidR="00000000" w:rsidDel="00000000" w:rsidP="00000000" w:rsidRDefault="00000000" w:rsidRPr="00000000" w14:paraId="0000001A">
      <w:pPr>
        <w:numPr>
          <w:ilvl w:val="0"/>
          <w:numId w:val="7"/>
        </w:numPr>
        <w:spacing w:after="160" w:line="259"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Monitore manualmente a entrada e saída do LLM periodicamente para verificar se está conforme o esperado. Embora isso não seja uma mitigação, pode fornecer dados necessários para detectar fraquezas e abordá-las.</w:t>
      </w:r>
    </w:p>
    <w:p w:rsidR="00000000" w:rsidDel="00000000" w:rsidP="00000000" w:rsidRDefault="00000000" w:rsidRPr="00000000" w14:paraId="0000001B">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Essas recomendações visam fortalecer a segurança contra injeções de prompt em sistemas que utilizam LLMs, minimizando riscos e protegendo informações sensíveis.</w:t>
      </w:r>
    </w:p>
    <w:p w:rsidR="00000000" w:rsidDel="00000000" w:rsidP="00000000" w:rsidRDefault="00000000" w:rsidRPr="00000000" w14:paraId="0000001C">
      <w:pPr>
        <w:spacing w:after="160" w:line="259"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after="160" w:line="259"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Mais Informações</w:t>
      </w:r>
    </w:p>
    <w:p w:rsidR="00000000" w:rsidDel="00000000" w:rsidP="00000000" w:rsidRDefault="00000000" w:rsidRPr="00000000" w14:paraId="0000001E">
      <w:pPr>
        <w:numPr>
          <w:ilvl w:val="0"/>
          <w:numId w:val="5"/>
        </w:numPr>
        <w:spacing w:after="160" w:line="259" w:lineRule="auto"/>
        <w:ind w:left="720" w:hanging="360"/>
        <w:rPr>
          <w:rFonts w:ascii="Times New Roman" w:cs="Times New Roman" w:eastAsia="Times New Roman" w:hAnsi="Times New Roman"/>
          <w:sz w:val="24"/>
          <w:szCs w:val="24"/>
        </w:rPr>
      </w:pPr>
      <w:hyperlink r:id="rId10">
        <w:r w:rsidDel="00000000" w:rsidR="00000000" w:rsidRPr="00000000">
          <w:rPr>
            <w:rFonts w:ascii="Times New Roman" w:cs="Times New Roman" w:eastAsia="Times New Roman" w:hAnsi="Times New Roman"/>
            <w:color w:val="1155cc"/>
            <w:sz w:val="24"/>
            <w:szCs w:val="24"/>
            <w:u w:val="single"/>
            <w:rtl w:val="0"/>
          </w:rPr>
          <w:t xml:space="preserve">PortSwigger - Web LLM attacks</w:t>
        </w:r>
      </w:hyperlink>
      <w:r w:rsidDel="00000000" w:rsidR="00000000" w:rsidRPr="00000000">
        <w:rPr>
          <w:rtl w:val="0"/>
        </w:rPr>
      </w:r>
    </w:p>
    <w:p w:rsidR="00000000" w:rsidDel="00000000" w:rsidP="00000000" w:rsidRDefault="00000000" w:rsidRPr="00000000" w14:paraId="0000001F">
      <w:pPr>
        <w:spacing w:after="160" w:line="259"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before="200" w:line="240" w:lineRule="auto"/>
        <w:rPr/>
      </w:pPr>
      <w:r w:rsidDel="00000000" w:rsidR="00000000" w:rsidRPr="00000000">
        <w:rPr>
          <w:rFonts w:ascii="Times New Roman" w:cs="Times New Roman" w:eastAsia="Times New Roman" w:hAnsi="Times New Roman"/>
          <w:b w:val="1"/>
          <w:bCs w:val="1"/>
          <w:sz w:val="24"/>
          <w:szCs w:val="24"/>
          <w:rtl w:val="0"/>
        </w:rPr>
        <w:t xml:space="preserve">Evidências</w:t>
      </w: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David Silva" w:id="0" w:date="2024-10-25T18:48:18Z">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Calcule o CVSS considerando as injeções alcançadas e o escopo do LLM testado.</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hyperlink" Target="https://portswigger.net/web-security/llm-attacks" TargetMode="External"/><Relationship Id="rId9" Type="http://schemas.openxmlformats.org/officeDocument/2006/relationships/hyperlink" Target="https://genai.owasp.org/llmrisk/llm01-prompt-injection/"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www.first.org/cvss/calculator/4.0#CVSS:4.0/AV:N/AC:L/AT:N/PR:L/UI:N/VC:N/VI:L/VA:N/SC:N/SI:L/SA:N" TargetMode="External"/><Relationship Id="rId8" Type="http://schemas.openxmlformats.org/officeDocument/2006/relationships/hyperlink" Target="https://cwe.mitre.org/data/definitions/74.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