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B2854" w14:textId="0EB2E35E" w:rsidR="005A4DC1" w:rsidRDefault="005A4DC1" w:rsidP="005A4DC1">
      <w:pPr>
        <w:pStyle w:val="ListParagraph"/>
        <w:numPr>
          <w:ilvl w:val="0"/>
          <w:numId w:val="18"/>
        </w:numPr>
      </w:pPr>
      <w:r>
        <w:t xml:space="preserve">Remove the below whole content at the link: </w:t>
      </w:r>
      <w:hyperlink r:id="rId5" w:history="1">
        <w:r w:rsidRPr="00431AA0">
          <w:rPr>
            <w:rStyle w:val="Hyperlink"/>
          </w:rPr>
          <w:t>https://docs.abdm.gov.in/docs/hiecm/v3/milestones/m1</w:t>
        </w:r>
      </w:hyperlink>
      <w:r>
        <w:t xml:space="preserve"> </w:t>
      </w:r>
    </w:p>
    <w:p w14:paraId="1678CDE0" w14:textId="2D990254" w:rsidR="005A4DC1" w:rsidRPr="005A4DC1" w:rsidRDefault="005A4DC1" w:rsidP="005A4DC1">
      <w:r w:rsidRPr="005A4DC1">
        <w:t>ABHA creation</w:t>
      </w:r>
    </w:p>
    <w:p w14:paraId="337ED2AF" w14:textId="77777777" w:rsidR="005A4DC1" w:rsidRPr="005A4DC1" w:rsidRDefault="005A4DC1" w:rsidP="005A4DC1">
      <w:r w:rsidRPr="005A4DC1">
        <w:t>A Self-Declared profile may transition to a KYC-verified profile following successful linkage and verification of an ABHA number, in accordance with ABDM guidelines. Relevant profile information is retained and updated as part of the profile lifecycle management process. This section describes the supported onboarding pathways, including workflows for individuals who already possess an ABHA. Interactions involving identity verification are facilitated through ABDM-authorized services and prescribed integration workflows, while the diagrams illustrate the recommended sequence of steps for each implementation flow.</w:t>
      </w:r>
    </w:p>
    <w:p w14:paraId="236541EB" w14:textId="77777777" w:rsidR="005A4DC1" w:rsidRPr="005A4DC1" w:rsidRDefault="005A4DC1" w:rsidP="005A4DC1">
      <w:r w:rsidRPr="005A4DC1">
        <w:t xml:space="preserve">The Aadhaar-based pathways produce the 14-digit </w:t>
      </w:r>
      <w:hyperlink r:id="rId6" w:anchor="abha-number" w:history="1">
        <w:r w:rsidRPr="005A4DC1">
          <w:rPr>
            <w:rStyle w:val="Hyperlink"/>
            <w:b/>
            <w:bCs/>
          </w:rPr>
          <w:t>ABHA number</w:t>
        </w:r>
      </w:hyperlink>
      <w:r w:rsidRPr="005A4DC1">
        <w:t xml:space="preserve">. Aadhaar verifies the individual's identity, the ABHA service issues the number, and the individual selects an </w:t>
      </w:r>
      <w:hyperlink r:id="rId7" w:anchor="abha-address" w:history="1">
        <w:r w:rsidRPr="005A4DC1">
          <w:rPr>
            <w:rStyle w:val="Hyperlink"/>
            <w:b/>
            <w:bCs/>
          </w:rPr>
          <w:t>ABHA address</w:t>
        </w:r>
      </w:hyperlink>
      <w:r w:rsidRPr="005A4DC1">
        <w:t xml:space="preserve"> linked to it. The pathways differ only in the Aadhaar authentication mechanism used.</w:t>
      </w:r>
    </w:p>
    <w:p w14:paraId="7E9E8CA4" w14:textId="77777777" w:rsidR="005A4DC1" w:rsidRPr="005A4DC1" w:rsidRDefault="005A4DC1" w:rsidP="005A4DC1">
      <w:pPr>
        <w:rPr>
          <w:b/>
          <w:bCs/>
        </w:rPr>
      </w:pPr>
      <w:r w:rsidRPr="005A4DC1">
        <w:rPr>
          <w:b/>
          <w:bCs/>
        </w:rPr>
        <w:t>Which creation route you must build</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09"/>
        <w:gridCol w:w="1771"/>
        <w:gridCol w:w="3120"/>
      </w:tblGrid>
      <w:tr w:rsidR="005A4DC1" w:rsidRPr="005A4DC1" w14:paraId="0CCC3169" w14:textId="77777777" w:rsidTr="005A4DC1">
        <w:trPr>
          <w:tblHeader/>
        </w:trPr>
        <w:tc>
          <w:tcPr>
            <w:tcW w:w="0" w:type="auto"/>
            <w:vAlign w:val="center"/>
            <w:hideMark/>
          </w:tcPr>
          <w:p w14:paraId="2386593B" w14:textId="77777777" w:rsidR="005A4DC1" w:rsidRPr="005A4DC1" w:rsidRDefault="005A4DC1" w:rsidP="005A4DC1">
            <w:pPr>
              <w:rPr>
                <w:b/>
                <w:bCs/>
              </w:rPr>
            </w:pPr>
            <w:r w:rsidRPr="005A4DC1">
              <w:rPr>
                <w:b/>
                <w:bCs/>
              </w:rPr>
              <w:t>Creation route</w:t>
            </w:r>
          </w:p>
        </w:tc>
        <w:tc>
          <w:tcPr>
            <w:tcW w:w="0" w:type="auto"/>
            <w:vAlign w:val="center"/>
            <w:hideMark/>
          </w:tcPr>
          <w:p w14:paraId="7419E467" w14:textId="77777777" w:rsidR="005A4DC1" w:rsidRPr="005A4DC1" w:rsidRDefault="005A4DC1" w:rsidP="005A4DC1">
            <w:pPr>
              <w:rPr>
                <w:b/>
                <w:bCs/>
              </w:rPr>
            </w:pPr>
            <w:r w:rsidRPr="005A4DC1">
              <w:rPr>
                <w:b/>
                <w:bCs/>
              </w:rPr>
              <w:t>Private integrator</w:t>
            </w:r>
          </w:p>
        </w:tc>
        <w:tc>
          <w:tcPr>
            <w:tcW w:w="0" w:type="auto"/>
            <w:vAlign w:val="center"/>
            <w:hideMark/>
          </w:tcPr>
          <w:p w14:paraId="205C378F" w14:textId="77777777" w:rsidR="005A4DC1" w:rsidRPr="005A4DC1" w:rsidRDefault="005A4DC1" w:rsidP="005A4DC1">
            <w:pPr>
              <w:rPr>
                <w:b/>
                <w:bCs/>
              </w:rPr>
            </w:pPr>
            <w:r w:rsidRPr="005A4DC1">
              <w:rPr>
                <w:b/>
                <w:bCs/>
              </w:rPr>
              <w:t>Government integrator</w:t>
            </w:r>
          </w:p>
        </w:tc>
      </w:tr>
      <w:tr w:rsidR="005A4DC1" w:rsidRPr="005A4DC1" w14:paraId="6E72EE01" w14:textId="77777777" w:rsidTr="005A4DC1">
        <w:tc>
          <w:tcPr>
            <w:tcW w:w="0" w:type="auto"/>
            <w:vAlign w:val="center"/>
            <w:hideMark/>
          </w:tcPr>
          <w:p w14:paraId="10902F10" w14:textId="77777777" w:rsidR="005A4DC1" w:rsidRPr="005A4DC1" w:rsidRDefault="005A4DC1" w:rsidP="005A4DC1">
            <w:r w:rsidRPr="005A4DC1">
              <w:t>Aadhaar OTP</w:t>
            </w:r>
          </w:p>
        </w:tc>
        <w:tc>
          <w:tcPr>
            <w:tcW w:w="0" w:type="auto"/>
            <w:vAlign w:val="center"/>
            <w:hideMark/>
          </w:tcPr>
          <w:p w14:paraId="066A28D8" w14:textId="77777777" w:rsidR="005A4DC1" w:rsidRPr="005A4DC1" w:rsidRDefault="005A4DC1" w:rsidP="005A4DC1">
            <w:r w:rsidRPr="005A4DC1">
              <w:t>Mandatory</w:t>
            </w:r>
          </w:p>
        </w:tc>
        <w:tc>
          <w:tcPr>
            <w:tcW w:w="0" w:type="auto"/>
            <w:vAlign w:val="center"/>
            <w:hideMark/>
          </w:tcPr>
          <w:p w14:paraId="31ADAA81" w14:textId="77777777" w:rsidR="005A4DC1" w:rsidRPr="005A4DC1" w:rsidRDefault="005A4DC1" w:rsidP="005A4DC1">
            <w:r w:rsidRPr="005A4DC1">
              <w:t>Mandatory</w:t>
            </w:r>
          </w:p>
        </w:tc>
      </w:tr>
      <w:tr w:rsidR="005A4DC1" w:rsidRPr="005A4DC1" w14:paraId="4971C827" w14:textId="77777777" w:rsidTr="005A4DC1">
        <w:tc>
          <w:tcPr>
            <w:tcW w:w="0" w:type="auto"/>
            <w:vAlign w:val="center"/>
            <w:hideMark/>
          </w:tcPr>
          <w:p w14:paraId="4A217FB8" w14:textId="77777777" w:rsidR="005A4DC1" w:rsidRPr="005A4DC1" w:rsidRDefault="005A4DC1" w:rsidP="005A4DC1">
            <w:r w:rsidRPr="005A4DC1">
              <w:t>Aadhaar face authentication</w:t>
            </w:r>
          </w:p>
        </w:tc>
        <w:tc>
          <w:tcPr>
            <w:tcW w:w="0" w:type="auto"/>
            <w:vAlign w:val="center"/>
            <w:hideMark/>
          </w:tcPr>
          <w:p w14:paraId="022D8A4B" w14:textId="77777777" w:rsidR="005A4DC1" w:rsidRPr="005A4DC1" w:rsidRDefault="005A4DC1" w:rsidP="005A4DC1">
            <w:r w:rsidRPr="005A4DC1">
              <w:t>Optional</w:t>
            </w:r>
          </w:p>
        </w:tc>
        <w:tc>
          <w:tcPr>
            <w:tcW w:w="0" w:type="auto"/>
            <w:vAlign w:val="center"/>
            <w:hideMark/>
          </w:tcPr>
          <w:p w14:paraId="281F078F" w14:textId="77777777" w:rsidR="005A4DC1" w:rsidRPr="005A4DC1" w:rsidRDefault="005A4DC1" w:rsidP="005A4DC1">
            <w:r w:rsidRPr="005A4DC1">
              <w:t>Optional</w:t>
            </w:r>
          </w:p>
        </w:tc>
      </w:tr>
      <w:tr w:rsidR="005A4DC1" w:rsidRPr="005A4DC1" w14:paraId="579D6376" w14:textId="77777777" w:rsidTr="005A4DC1">
        <w:tc>
          <w:tcPr>
            <w:tcW w:w="0" w:type="auto"/>
            <w:vAlign w:val="center"/>
            <w:hideMark/>
          </w:tcPr>
          <w:p w14:paraId="2D184A6C" w14:textId="77777777" w:rsidR="005A4DC1" w:rsidRPr="005A4DC1" w:rsidRDefault="005A4DC1" w:rsidP="005A4DC1">
            <w:r w:rsidRPr="005A4DC1">
              <w:t>Aadhaar fingerprint or iris</w:t>
            </w:r>
          </w:p>
        </w:tc>
        <w:tc>
          <w:tcPr>
            <w:tcW w:w="0" w:type="auto"/>
            <w:vAlign w:val="center"/>
            <w:hideMark/>
          </w:tcPr>
          <w:p w14:paraId="17EBEB4D" w14:textId="77777777" w:rsidR="005A4DC1" w:rsidRPr="005A4DC1" w:rsidRDefault="005A4DC1" w:rsidP="005A4DC1">
            <w:r w:rsidRPr="005A4DC1">
              <w:t>Optional</w:t>
            </w:r>
          </w:p>
        </w:tc>
        <w:tc>
          <w:tcPr>
            <w:tcW w:w="0" w:type="auto"/>
            <w:vAlign w:val="center"/>
            <w:hideMark/>
          </w:tcPr>
          <w:p w14:paraId="50AEA92F" w14:textId="77777777" w:rsidR="005A4DC1" w:rsidRPr="005A4DC1" w:rsidRDefault="005A4DC1" w:rsidP="005A4DC1">
            <w:r w:rsidRPr="005A4DC1">
              <w:t>Optional</w:t>
            </w:r>
          </w:p>
        </w:tc>
      </w:tr>
      <w:tr w:rsidR="005A4DC1" w:rsidRPr="005A4DC1" w14:paraId="66F9AD90" w14:textId="77777777" w:rsidTr="005A4DC1">
        <w:tc>
          <w:tcPr>
            <w:tcW w:w="0" w:type="auto"/>
            <w:vAlign w:val="center"/>
            <w:hideMark/>
          </w:tcPr>
          <w:p w14:paraId="4BFD9B94" w14:textId="77777777" w:rsidR="005A4DC1" w:rsidRPr="005A4DC1" w:rsidRDefault="005A4DC1" w:rsidP="005A4DC1">
            <w:r w:rsidRPr="005A4DC1">
              <w:t>Aadhaar demographic authentication</w:t>
            </w:r>
          </w:p>
        </w:tc>
        <w:tc>
          <w:tcPr>
            <w:tcW w:w="0" w:type="auto"/>
            <w:vAlign w:val="center"/>
            <w:hideMark/>
          </w:tcPr>
          <w:p w14:paraId="5B466451" w14:textId="77777777" w:rsidR="005A4DC1" w:rsidRPr="005A4DC1" w:rsidRDefault="005A4DC1" w:rsidP="005A4DC1">
            <w:r w:rsidRPr="005A4DC1">
              <w:t>Not required</w:t>
            </w:r>
          </w:p>
        </w:tc>
        <w:tc>
          <w:tcPr>
            <w:tcW w:w="0" w:type="auto"/>
            <w:vAlign w:val="center"/>
            <w:hideMark/>
          </w:tcPr>
          <w:p w14:paraId="36835251" w14:textId="77777777" w:rsidR="005A4DC1" w:rsidRPr="005A4DC1" w:rsidRDefault="005A4DC1" w:rsidP="005A4DC1">
            <w:r w:rsidRPr="005A4DC1">
              <w:t>Mandatory</w:t>
            </w:r>
          </w:p>
        </w:tc>
      </w:tr>
      <w:tr w:rsidR="005A4DC1" w:rsidRPr="005A4DC1" w14:paraId="3A6BC9A6" w14:textId="77777777" w:rsidTr="005A4DC1">
        <w:tc>
          <w:tcPr>
            <w:tcW w:w="0" w:type="auto"/>
            <w:vAlign w:val="center"/>
            <w:hideMark/>
          </w:tcPr>
          <w:p w14:paraId="138459BD" w14:textId="77777777" w:rsidR="005A4DC1" w:rsidRPr="005A4DC1" w:rsidRDefault="005A4DC1" w:rsidP="005A4DC1">
            <w:r w:rsidRPr="005A4DC1">
              <w:t>Child ABHA</w:t>
            </w:r>
          </w:p>
        </w:tc>
        <w:tc>
          <w:tcPr>
            <w:tcW w:w="0" w:type="auto"/>
            <w:vAlign w:val="center"/>
            <w:hideMark/>
          </w:tcPr>
          <w:p w14:paraId="577354C4" w14:textId="77777777" w:rsidR="005A4DC1" w:rsidRPr="005A4DC1" w:rsidRDefault="005A4DC1" w:rsidP="005A4DC1">
            <w:r w:rsidRPr="005A4DC1">
              <w:t>Not available</w:t>
            </w:r>
          </w:p>
        </w:tc>
        <w:tc>
          <w:tcPr>
            <w:tcW w:w="0" w:type="auto"/>
            <w:vAlign w:val="center"/>
            <w:hideMark/>
          </w:tcPr>
          <w:p w14:paraId="7E87CA60" w14:textId="77777777" w:rsidR="005A4DC1" w:rsidRPr="005A4DC1" w:rsidRDefault="005A4DC1" w:rsidP="005A4DC1">
            <w:r w:rsidRPr="005A4DC1">
              <w:t>Only on NHA leadership approval</w:t>
            </w:r>
          </w:p>
        </w:tc>
      </w:tr>
    </w:tbl>
    <w:p w14:paraId="6A85A7B7" w14:textId="5423BA0C" w:rsidR="005A4DC1" w:rsidRDefault="005A4DC1" w:rsidP="005A4DC1"/>
    <w:p w14:paraId="4C093DA1" w14:textId="77777777" w:rsidR="005A4DC1" w:rsidRDefault="005A4DC1" w:rsidP="005A4DC1"/>
    <w:p w14:paraId="7D0ADDE4" w14:textId="77777777" w:rsidR="005A4DC1" w:rsidRDefault="005A4DC1" w:rsidP="005A4DC1"/>
    <w:p w14:paraId="15CE33B8" w14:textId="10FDA9F4" w:rsidR="005A4DC1" w:rsidRDefault="005A4DC1" w:rsidP="005A4DC1">
      <w:pPr>
        <w:pStyle w:val="ListParagraph"/>
        <w:numPr>
          <w:ilvl w:val="0"/>
          <w:numId w:val="18"/>
        </w:numPr>
      </w:pPr>
      <w:r>
        <w:t xml:space="preserve">Remove the below whole content at the link: </w:t>
      </w:r>
      <w:hyperlink r:id="rId8" w:history="1">
        <w:r w:rsidRPr="00431AA0">
          <w:rPr>
            <w:rStyle w:val="Hyperlink"/>
          </w:rPr>
          <w:t>https://docs.abdm.gov.in/docs/hiecm/v3/milestones/m1</w:t>
        </w:r>
      </w:hyperlink>
      <w:r>
        <w:t xml:space="preserve"> </w:t>
      </w:r>
    </w:p>
    <w:p w14:paraId="0B79E576" w14:textId="77777777" w:rsidR="005A4DC1" w:rsidRDefault="005A4DC1" w:rsidP="005A4DC1"/>
    <w:p w14:paraId="495D7722" w14:textId="77777777" w:rsidR="005A4DC1" w:rsidRDefault="005A4DC1" w:rsidP="005A4DC1"/>
    <w:p w14:paraId="2925A0BA" w14:textId="77777777" w:rsidR="005A4DC1" w:rsidRPr="005A4DC1" w:rsidRDefault="005A4DC1" w:rsidP="005A4DC1">
      <w:pPr>
        <w:pBdr>
          <w:top w:val="single" w:sz="2" w:space="0" w:color="auto"/>
          <w:left w:val="single" w:sz="2" w:space="0" w:color="auto"/>
          <w:bottom w:val="single" w:sz="2" w:space="0" w:color="auto"/>
          <w:right w:val="single" w:sz="2" w:space="0" w:color="auto"/>
        </w:pBdr>
        <w:shd w:val="clear" w:color="auto" w:fill="FDFDF7"/>
        <w:spacing w:after="0" w:line="240" w:lineRule="auto"/>
        <w:ind w:left="360"/>
        <w:rPr>
          <w:rFonts w:ascii="Segoe UI" w:eastAsia="Times New Roman" w:hAnsi="Segoe UI" w:cs="Segoe UI"/>
          <w:color w:val="3D3D3D"/>
          <w:kern w:val="0"/>
          <w:lang w:eastAsia="en-IN"/>
          <w14:ligatures w14:val="none"/>
        </w:rPr>
      </w:pPr>
      <w:r w:rsidRPr="005A4DC1">
        <w:rPr>
          <w:rFonts w:ascii="Segoe UI" w:eastAsia="Times New Roman" w:hAnsi="Segoe UI" w:cs="Segoe UI"/>
          <w:b/>
          <w:bCs/>
          <w:color w:val="171717"/>
          <w:kern w:val="0"/>
          <w:bdr w:val="single" w:sz="2" w:space="0" w:color="auto" w:frame="1"/>
          <w:lang w:eastAsia="en-IN"/>
          <w14:ligatures w14:val="none"/>
        </w:rPr>
        <w:lastRenderedPageBreak/>
        <w:t>Create.</w:t>
      </w:r>
      <w:r w:rsidRPr="005A4DC1">
        <w:rPr>
          <w:rFonts w:ascii="Segoe UI" w:eastAsia="Times New Roman" w:hAnsi="Segoe UI" w:cs="Segoe UI"/>
          <w:color w:val="3D3D3D"/>
          <w:kern w:val="0"/>
          <w:lang w:eastAsia="en-IN"/>
          <w14:ligatures w14:val="none"/>
        </w:rPr>
        <w:t xml:space="preserve"> The same </w:t>
      </w:r>
      <w:r w:rsidRPr="005A4DC1">
        <w:rPr>
          <w:rFonts w:ascii="Consolas" w:eastAsia="Times New Roman" w:hAnsi="Consolas" w:cs="Courier New"/>
          <w:color w:val="171717"/>
          <w:kern w:val="0"/>
          <w:sz w:val="21"/>
          <w:szCs w:val="21"/>
          <w:bdr w:val="none" w:sz="0" w:space="0" w:color="auto" w:frame="1"/>
          <w:lang w:eastAsia="en-IN"/>
          <w14:ligatures w14:val="none"/>
        </w:rPr>
        <w:t>enrol/byAadhaar</w:t>
      </w:r>
      <w:r w:rsidRPr="005A4DC1">
        <w:rPr>
          <w:rFonts w:ascii="Segoe UI" w:eastAsia="Times New Roman" w:hAnsi="Segoe UI" w:cs="Segoe UI"/>
          <w:color w:val="3D3D3D"/>
          <w:kern w:val="0"/>
          <w:lang w:eastAsia="en-IN"/>
          <w14:ligatures w14:val="none"/>
        </w:rPr>
        <w:t xml:space="preserve"> call, with </w:t>
      </w:r>
      <w:r w:rsidRPr="005A4DC1">
        <w:rPr>
          <w:rFonts w:ascii="Consolas" w:eastAsia="Times New Roman" w:hAnsi="Consolas" w:cs="Courier New"/>
          <w:color w:val="171717"/>
          <w:kern w:val="0"/>
          <w:sz w:val="21"/>
          <w:szCs w:val="21"/>
          <w:bdr w:val="none" w:sz="0" w:space="0" w:color="auto" w:frame="1"/>
          <w:lang w:eastAsia="en-IN"/>
          <w14:ligatures w14:val="none"/>
        </w:rPr>
        <w:t>authMethods</w:t>
      </w:r>
      <w:r w:rsidRPr="005A4DC1">
        <w:rPr>
          <w:rFonts w:ascii="Segoe UI" w:eastAsia="Times New Roman" w:hAnsi="Segoe UI" w:cs="Segoe UI"/>
          <w:color w:val="3D3D3D"/>
          <w:kern w:val="0"/>
          <w:lang w:eastAsia="en-IN"/>
          <w14:ligatures w14:val="none"/>
        </w:rPr>
        <w:t xml:space="preserve"> set to </w:t>
      </w:r>
      <w:r w:rsidRPr="005A4DC1">
        <w:rPr>
          <w:rFonts w:ascii="Consolas" w:eastAsia="Times New Roman" w:hAnsi="Consolas" w:cs="Courier New"/>
          <w:color w:val="171717"/>
          <w:kern w:val="0"/>
          <w:sz w:val="21"/>
          <w:szCs w:val="21"/>
          <w:bdr w:val="none" w:sz="0" w:space="0" w:color="auto" w:frame="1"/>
          <w:lang w:eastAsia="en-IN"/>
          <w14:ligatures w14:val="none"/>
        </w:rPr>
        <w:t>child</w:t>
      </w:r>
      <w:r w:rsidRPr="005A4DC1">
        <w:rPr>
          <w:rFonts w:ascii="Segoe UI" w:eastAsia="Times New Roman" w:hAnsi="Segoe UI" w:cs="Segoe UI"/>
          <w:color w:val="3D3D3D"/>
          <w:kern w:val="0"/>
          <w:lang w:eastAsia="en-IN"/>
          <w14:ligatures w14:val="none"/>
        </w:rPr>
        <w:t xml:space="preserve"> and a </w:t>
      </w:r>
      <w:r w:rsidRPr="005A4DC1">
        <w:rPr>
          <w:rFonts w:ascii="Consolas" w:eastAsia="Times New Roman" w:hAnsi="Consolas" w:cs="Courier New"/>
          <w:color w:val="171717"/>
          <w:kern w:val="0"/>
          <w:sz w:val="21"/>
          <w:szCs w:val="21"/>
          <w:bdr w:val="none" w:sz="0" w:space="0" w:color="auto" w:frame="1"/>
          <w:lang w:eastAsia="en-IN"/>
          <w14:ligatures w14:val="none"/>
        </w:rPr>
        <w:t>child</w:t>
      </w:r>
      <w:r w:rsidRPr="005A4DC1">
        <w:rPr>
          <w:rFonts w:ascii="Segoe UI" w:eastAsia="Times New Roman" w:hAnsi="Segoe UI" w:cs="Segoe UI"/>
          <w:color w:val="3D3D3D"/>
          <w:kern w:val="0"/>
          <w:lang w:eastAsia="en-IN"/>
          <w14:ligatures w14:val="none"/>
        </w:rPr>
        <w:t xml:space="preserve"> block carrying the child's name, date of birth and gender, and the parent's ABHA number or ABHA address. The parent is authenticated first.</w:t>
      </w:r>
    </w:p>
    <w:p w14:paraId="2393C64E" w14:textId="77777777" w:rsidR="005A4DC1" w:rsidRPr="005A4DC1" w:rsidRDefault="005A4DC1" w:rsidP="005A4DC1">
      <w:pPr>
        <w:pBdr>
          <w:top w:val="single" w:sz="2" w:space="0" w:color="auto"/>
          <w:left w:val="single" w:sz="2" w:space="0" w:color="auto"/>
          <w:bottom w:val="single" w:sz="2" w:space="0" w:color="auto"/>
          <w:right w:val="single" w:sz="2" w:space="0" w:color="auto"/>
        </w:pBdr>
        <w:shd w:val="clear" w:color="auto" w:fill="FDFDF7"/>
        <w:spacing w:beforeAutospacing="1" w:after="0" w:afterAutospacing="1" w:line="240" w:lineRule="auto"/>
        <w:ind w:left="360"/>
        <w:rPr>
          <w:rFonts w:ascii="Segoe UI" w:eastAsia="Times New Roman" w:hAnsi="Segoe UI" w:cs="Segoe UI"/>
          <w:color w:val="3D3D3D"/>
          <w:kern w:val="0"/>
          <w:lang w:eastAsia="en-IN"/>
          <w14:ligatures w14:val="none"/>
        </w:rPr>
      </w:pPr>
      <w:r w:rsidRPr="005A4DC1">
        <w:rPr>
          <w:rFonts w:ascii="Segoe UI" w:eastAsia="Times New Roman" w:hAnsi="Segoe UI" w:cs="Segoe UI"/>
          <w:b/>
          <w:bCs/>
          <w:color w:val="171717"/>
          <w:kern w:val="0"/>
          <w:bdr w:val="single" w:sz="2" w:space="0" w:color="auto" w:frame="1"/>
          <w:lang w:eastAsia="en-IN"/>
          <w14:ligatures w14:val="none"/>
        </w:rPr>
        <w:t>Update.</w:t>
      </w:r>
      <w:r w:rsidRPr="005A4DC1">
        <w:rPr>
          <w:rFonts w:ascii="Segoe UI" w:eastAsia="Times New Roman" w:hAnsi="Segoe UI" w:cs="Segoe UI"/>
          <w:color w:val="3D3D3D"/>
          <w:kern w:val="0"/>
          <w:lang w:eastAsia="en-IN"/>
          <w14:ligatures w14:val="none"/>
        </w:rPr>
        <w:t xml:space="preserve"> </w:t>
      </w:r>
      <w:r w:rsidRPr="005A4DC1">
        <w:rPr>
          <w:rFonts w:ascii="Consolas" w:eastAsia="Times New Roman" w:hAnsi="Consolas" w:cs="Courier New"/>
          <w:color w:val="171717"/>
          <w:kern w:val="0"/>
          <w:sz w:val="21"/>
          <w:szCs w:val="21"/>
          <w:bdr w:val="none" w:sz="0" w:space="0" w:color="auto" w:frame="1"/>
          <w:lang w:eastAsia="en-IN"/>
          <w14:ligatures w14:val="none"/>
        </w:rPr>
        <w:t>PATCH /v3/profile/account</w:t>
      </w:r>
      <w:r w:rsidRPr="005A4DC1">
        <w:rPr>
          <w:rFonts w:ascii="Segoe UI" w:eastAsia="Times New Roman" w:hAnsi="Segoe UI" w:cs="Segoe UI"/>
          <w:color w:val="3D3D3D"/>
          <w:kern w:val="0"/>
          <w:lang w:eastAsia="en-IN"/>
          <w14:ligatures w14:val="none"/>
        </w:rPr>
        <w:t xml:space="preserve"> with the child's ABHA number, name, date of birth and gender.</w:t>
      </w:r>
    </w:p>
    <w:p w14:paraId="62BD97E5" w14:textId="21B03F07" w:rsidR="005A4DC1" w:rsidRPr="005A4DC1" w:rsidRDefault="005A4DC1" w:rsidP="005A4DC1">
      <w:pPr>
        <w:pBdr>
          <w:top w:val="single" w:sz="2" w:space="0" w:color="auto"/>
          <w:left w:val="single" w:sz="2" w:space="0" w:color="auto"/>
          <w:bottom w:val="single" w:sz="2" w:space="0" w:color="auto"/>
          <w:right w:val="single" w:sz="2" w:space="0" w:color="auto"/>
        </w:pBdr>
        <w:shd w:val="clear" w:color="auto" w:fill="FDFDF7"/>
        <w:spacing w:beforeAutospacing="1" w:after="0" w:afterAutospacing="1" w:line="240" w:lineRule="auto"/>
        <w:ind w:left="360"/>
        <w:rPr>
          <w:rFonts w:ascii="Segoe UI" w:eastAsia="Times New Roman" w:hAnsi="Segoe UI" w:cs="Segoe UI"/>
          <w:color w:val="3D3D3D"/>
          <w:kern w:val="0"/>
          <w:lang w:eastAsia="en-IN"/>
          <w14:ligatures w14:val="none"/>
        </w:rPr>
      </w:pPr>
      <w:r w:rsidRPr="005A4DC1">
        <w:rPr>
          <w:rFonts w:ascii="Segoe UI" w:eastAsia="Times New Roman" w:hAnsi="Segoe UI" w:cs="Segoe UI"/>
          <w:b/>
          <w:bCs/>
          <w:color w:val="171717"/>
          <w:kern w:val="0"/>
          <w:bdr w:val="single" w:sz="2" w:space="0" w:color="auto" w:frame="1"/>
          <w:lang w:eastAsia="en-IN"/>
          <w14:ligatures w14:val="none"/>
        </w:rPr>
        <w:t>List.</w:t>
      </w:r>
      <w:r w:rsidRPr="005A4DC1">
        <w:rPr>
          <w:rFonts w:ascii="Segoe UI" w:eastAsia="Times New Roman" w:hAnsi="Segoe UI" w:cs="Segoe UI"/>
          <w:color w:val="3D3D3D"/>
          <w:kern w:val="0"/>
          <w:lang w:eastAsia="en-IN"/>
          <w14:ligatures w14:val="none"/>
        </w:rPr>
        <w:t xml:space="preserve"> </w:t>
      </w:r>
      <w:r w:rsidRPr="005A4DC1">
        <w:rPr>
          <w:rFonts w:ascii="Consolas" w:eastAsia="Times New Roman" w:hAnsi="Consolas" w:cs="Courier New"/>
          <w:color w:val="171717"/>
          <w:kern w:val="0"/>
          <w:sz w:val="21"/>
          <w:szCs w:val="21"/>
          <w:bdr w:val="none" w:sz="0" w:space="0" w:color="auto" w:frame="1"/>
          <w:lang w:eastAsia="en-IN"/>
          <w14:ligatures w14:val="none"/>
        </w:rPr>
        <w:t>GET /v3/enrollment/profile/children</w:t>
      </w:r>
      <w:r w:rsidRPr="005A4DC1">
        <w:rPr>
          <w:rFonts w:ascii="Segoe UI" w:eastAsia="Times New Roman" w:hAnsi="Segoe UI" w:cs="Segoe UI"/>
          <w:color w:val="3D3D3D"/>
          <w:kern w:val="0"/>
          <w:lang w:eastAsia="en-IN"/>
          <w14:ligatures w14:val="none"/>
        </w:rPr>
        <w:t>, which returns the children under the account and their count.</w:t>
      </w:r>
    </w:p>
    <w:p w14:paraId="287DFDD1" w14:textId="77777777" w:rsidR="005A4DC1" w:rsidRDefault="005A4DC1" w:rsidP="005A4DC1"/>
    <w:p w14:paraId="356D3FF4" w14:textId="043ABB0F" w:rsidR="005A4DC1" w:rsidRPr="005A4DC1" w:rsidRDefault="005A4DC1" w:rsidP="005A4DC1">
      <w:pPr>
        <w:pStyle w:val="ListParagraph"/>
        <w:numPr>
          <w:ilvl w:val="0"/>
          <w:numId w:val="17"/>
        </w:numPr>
        <w:rPr>
          <w:b/>
          <w:bCs/>
        </w:rPr>
      </w:pPr>
      <w:r w:rsidRPr="005A4DC1">
        <w:t xml:space="preserve">Replace the whole content of the Link : </w:t>
      </w:r>
      <w:hyperlink r:id="rId9" w:history="1">
        <w:r w:rsidRPr="005A4DC1">
          <w:rPr>
            <w:rStyle w:val="Hyperlink"/>
          </w:rPr>
          <w:t>https://docs.abdm.gov.in/docs/hiecm/v3/registries/abha</w:t>
        </w:r>
      </w:hyperlink>
      <w:r w:rsidRPr="005A4DC1">
        <w:t xml:space="preserve"> with the below content</w:t>
      </w:r>
      <w:r>
        <w:t>:</w:t>
      </w:r>
      <w:r w:rsidRPr="005A4DC1">
        <w:rPr>
          <w:b/>
          <w:bCs/>
        </w:rPr>
        <w:t xml:space="preserve"> </w:t>
      </w:r>
    </w:p>
    <w:p w14:paraId="3127C952" w14:textId="1779C452" w:rsidR="00CA7F9C" w:rsidRPr="005A4DC1" w:rsidRDefault="005A4DC1" w:rsidP="005A4DC1">
      <w:pPr>
        <w:rPr>
          <w:b/>
          <w:bCs/>
        </w:rPr>
      </w:pPr>
      <w:r w:rsidRPr="005A4DC1">
        <w:rPr>
          <w:b/>
          <w:bCs/>
        </w:rPr>
        <w:t xml:space="preserve">ABHA Registry </w:t>
      </w:r>
      <w:r w:rsidRPr="005A4DC1">
        <w:rPr>
          <w:b/>
          <w:bCs/>
        </w:rPr>
        <w:br/>
      </w:r>
      <w:r w:rsidRPr="005A4DC1">
        <w:rPr>
          <w:b/>
          <w:bCs/>
        </w:rPr>
        <w:br/>
      </w:r>
      <w:r w:rsidR="00CA7F9C" w:rsidRPr="005A4DC1">
        <w:rPr>
          <w:b/>
          <w:bCs/>
        </w:rPr>
        <w:t>ABHA (Ayushman Bharat Health Account): Identity Framework and Digital Health Access under ABDM</w:t>
      </w:r>
    </w:p>
    <w:p w14:paraId="51B5329E" w14:textId="77777777" w:rsidR="008F04DE" w:rsidRPr="008F04DE" w:rsidRDefault="008F04DE" w:rsidP="008F04DE">
      <w:pPr>
        <w:jc w:val="both"/>
      </w:pPr>
      <w:r w:rsidRPr="008F04DE">
        <w:t>The Ayushman Bharat Health Account (ABHA) is a unique health identifier issued under the Ayushman Bharat Digital Mission (ABDM). It serves as the foundational digital identity for individuals within the ABDM ecosystem and enables secure identification, authentication, and exchange of health records.</w:t>
      </w:r>
    </w:p>
    <w:p w14:paraId="2F63AB9F" w14:textId="77777777" w:rsidR="008F04DE" w:rsidRPr="008F04DE" w:rsidRDefault="008F04DE" w:rsidP="008F04DE">
      <w:pPr>
        <w:jc w:val="both"/>
      </w:pPr>
      <w:r w:rsidRPr="008F04DE">
        <w:t>ABHA facilitates seamless access to digital health services while ensuring interoperability across healthcare providers, health information systems, and personal health applications.</w:t>
      </w:r>
    </w:p>
    <w:p w14:paraId="1DBBAC89" w14:textId="41A6050A" w:rsidR="008F04DE" w:rsidRPr="008F04DE" w:rsidRDefault="008F04DE" w:rsidP="008F04DE"/>
    <w:p w14:paraId="43D6B8F8" w14:textId="77777777" w:rsidR="008F04DE" w:rsidRPr="008F04DE" w:rsidRDefault="008F04DE" w:rsidP="008F04DE">
      <w:pPr>
        <w:rPr>
          <w:b/>
          <w:bCs/>
        </w:rPr>
      </w:pPr>
      <w:r w:rsidRPr="008F04DE">
        <w:rPr>
          <w:b/>
          <w:bCs/>
        </w:rPr>
        <w:t>Components of ABHA</w:t>
      </w:r>
    </w:p>
    <w:p w14:paraId="1F82DA96" w14:textId="77777777" w:rsidR="008F04DE" w:rsidRPr="008F04DE" w:rsidRDefault="008F04DE" w:rsidP="008F04DE">
      <w:r w:rsidRPr="008F04DE">
        <w:t>An ABHA account consists of two key identifiers:</w:t>
      </w:r>
    </w:p>
    <w:p w14:paraId="7A0873D2" w14:textId="77777777" w:rsidR="008F04DE" w:rsidRPr="008F04DE" w:rsidRDefault="008F04DE" w:rsidP="008F04DE">
      <w:pPr>
        <w:rPr>
          <w:b/>
          <w:bCs/>
        </w:rPr>
      </w:pPr>
      <w:r w:rsidRPr="008F04DE">
        <w:rPr>
          <w:b/>
          <w:bCs/>
        </w:rPr>
        <w:t>1. ABHA Number</w:t>
      </w:r>
    </w:p>
    <w:p w14:paraId="31503C7F" w14:textId="77777777" w:rsidR="008F04DE" w:rsidRPr="008F04DE" w:rsidRDefault="008F04DE" w:rsidP="008F04DE">
      <w:pPr>
        <w:jc w:val="both"/>
      </w:pPr>
      <w:r w:rsidRPr="008F04DE">
        <w:t>The ABHA Number is a unique 14-digit identifier assigned to an individual after successful identity verification.</w:t>
      </w:r>
    </w:p>
    <w:p w14:paraId="6E2D9BB1" w14:textId="77777777" w:rsidR="008F04DE" w:rsidRPr="008F04DE" w:rsidRDefault="008F04DE" w:rsidP="008F04DE">
      <w:pPr>
        <w:rPr>
          <w:b/>
          <w:bCs/>
        </w:rPr>
      </w:pPr>
      <w:r w:rsidRPr="008F04DE">
        <w:rPr>
          <w:b/>
          <w:bCs/>
        </w:rPr>
        <w:t>Key Characteristics</w:t>
      </w:r>
    </w:p>
    <w:p w14:paraId="66BAC10C" w14:textId="77777777" w:rsidR="008F04DE" w:rsidRPr="008F04DE" w:rsidRDefault="008F04DE" w:rsidP="008F04DE">
      <w:pPr>
        <w:numPr>
          <w:ilvl w:val="0"/>
          <w:numId w:val="7"/>
        </w:numPr>
      </w:pPr>
      <w:r w:rsidRPr="008F04DE">
        <w:t>Unique to each individual.</w:t>
      </w:r>
    </w:p>
    <w:p w14:paraId="258CCAFE" w14:textId="77777777" w:rsidR="008F04DE" w:rsidRPr="008F04DE" w:rsidRDefault="008F04DE" w:rsidP="008F04DE">
      <w:pPr>
        <w:numPr>
          <w:ilvl w:val="0"/>
          <w:numId w:val="7"/>
        </w:numPr>
      </w:pPr>
      <w:r w:rsidRPr="008F04DE">
        <w:t>Acts as the primary health identity within ABDM.</w:t>
      </w:r>
    </w:p>
    <w:p w14:paraId="25543FC0" w14:textId="77777777" w:rsidR="008F04DE" w:rsidRPr="008F04DE" w:rsidRDefault="008F04DE" w:rsidP="008F04DE">
      <w:pPr>
        <w:numPr>
          <w:ilvl w:val="0"/>
          <w:numId w:val="7"/>
        </w:numPr>
      </w:pPr>
      <w:r w:rsidRPr="008F04DE">
        <w:t>Used for patient identification across healthcare systems.</w:t>
      </w:r>
    </w:p>
    <w:p w14:paraId="2C1E7B8C" w14:textId="4CD631FB" w:rsidR="008F04DE" w:rsidRPr="008F04DE" w:rsidRDefault="008F04DE" w:rsidP="008F04DE">
      <w:pPr>
        <w:numPr>
          <w:ilvl w:val="0"/>
          <w:numId w:val="7"/>
        </w:numPr>
      </w:pPr>
      <w:r w:rsidRPr="008F04DE">
        <w:t xml:space="preserve">Issued after completion of the </w:t>
      </w:r>
      <w:r w:rsidR="00CA7F9C">
        <w:t>KYC</w:t>
      </w:r>
      <w:r w:rsidRPr="008F04DE">
        <w:t xml:space="preserve"> verification process.</w:t>
      </w:r>
    </w:p>
    <w:p w14:paraId="6400AEB5" w14:textId="265B29D0" w:rsidR="008F04DE" w:rsidRPr="008F04DE" w:rsidRDefault="008F04DE" w:rsidP="008F04DE">
      <w:pPr>
        <w:numPr>
          <w:ilvl w:val="0"/>
          <w:numId w:val="7"/>
        </w:numPr>
      </w:pPr>
      <w:r w:rsidRPr="008F04DE">
        <w:lastRenderedPageBreak/>
        <w:t>Always associated with at least one ABHA Address.</w:t>
      </w:r>
    </w:p>
    <w:p w14:paraId="093B4D7E" w14:textId="77777777" w:rsidR="008F04DE" w:rsidRPr="008F04DE" w:rsidRDefault="008F04DE" w:rsidP="008F04DE">
      <w:pPr>
        <w:rPr>
          <w:b/>
          <w:bCs/>
        </w:rPr>
      </w:pPr>
      <w:r w:rsidRPr="008F04DE">
        <w:rPr>
          <w:b/>
          <w:bCs/>
        </w:rPr>
        <w:t>2. ABHA Address</w:t>
      </w:r>
    </w:p>
    <w:p w14:paraId="21972D98" w14:textId="32BD643F" w:rsidR="008F04DE" w:rsidRPr="008F04DE" w:rsidRDefault="008F04DE" w:rsidP="008F04DE">
      <w:r w:rsidRPr="008F04DE">
        <w:t>The ABHA Address is a unique and user-friendly identifier in the format:</w:t>
      </w:r>
      <w:r>
        <w:t xml:space="preserve"> </w:t>
      </w:r>
      <w:r w:rsidRPr="008F04DE">
        <w:t>user@abdm</w:t>
      </w:r>
    </w:p>
    <w:p w14:paraId="3FBCEA79" w14:textId="77777777" w:rsidR="008F04DE" w:rsidRPr="008F04DE" w:rsidRDefault="008F04DE" w:rsidP="008F04DE">
      <w:pPr>
        <w:rPr>
          <w:b/>
          <w:bCs/>
        </w:rPr>
      </w:pPr>
      <w:r w:rsidRPr="008F04DE">
        <w:rPr>
          <w:b/>
          <w:bCs/>
        </w:rPr>
        <w:t>Key Characteristics</w:t>
      </w:r>
    </w:p>
    <w:p w14:paraId="4D7BFE05" w14:textId="77777777" w:rsidR="008F04DE" w:rsidRPr="008F04DE" w:rsidRDefault="008F04DE" w:rsidP="008F04DE">
      <w:pPr>
        <w:numPr>
          <w:ilvl w:val="0"/>
          <w:numId w:val="8"/>
        </w:numPr>
      </w:pPr>
      <w:r w:rsidRPr="008F04DE">
        <w:t>Facilitates secure routing of health information and consent requests.</w:t>
      </w:r>
    </w:p>
    <w:p w14:paraId="28CCEC65" w14:textId="77777777" w:rsidR="008F04DE" w:rsidRPr="008F04DE" w:rsidRDefault="008F04DE" w:rsidP="008F04DE">
      <w:pPr>
        <w:numPr>
          <w:ilvl w:val="0"/>
          <w:numId w:val="8"/>
        </w:numPr>
      </w:pPr>
      <w:r w:rsidRPr="008F04DE">
        <w:t>Can be shared with healthcare providers for record linking and data exchange.</w:t>
      </w:r>
    </w:p>
    <w:p w14:paraId="5895ABB7" w14:textId="77777777" w:rsidR="008F04DE" w:rsidRPr="008F04DE" w:rsidRDefault="008F04DE" w:rsidP="008F04DE">
      <w:pPr>
        <w:numPr>
          <w:ilvl w:val="0"/>
          <w:numId w:val="8"/>
        </w:numPr>
      </w:pPr>
      <w:r w:rsidRPr="008F04DE">
        <w:t>A default ABHA Address is generated along with every ABHA Number.</w:t>
      </w:r>
    </w:p>
    <w:p w14:paraId="00E98132" w14:textId="77777777" w:rsidR="008F04DE" w:rsidRPr="008F04DE" w:rsidRDefault="008F04DE" w:rsidP="008F04DE">
      <w:pPr>
        <w:numPr>
          <w:ilvl w:val="0"/>
          <w:numId w:val="8"/>
        </w:numPr>
      </w:pPr>
      <w:r w:rsidRPr="008F04DE">
        <w:t>Users may subsequently create a personalized ABHA Address.</w:t>
      </w:r>
    </w:p>
    <w:p w14:paraId="6D563605" w14:textId="26BB98CF" w:rsidR="008F04DE" w:rsidRPr="008F04DE" w:rsidRDefault="008F04DE" w:rsidP="008F04DE"/>
    <w:p w14:paraId="01D90FAA" w14:textId="77777777" w:rsidR="00CA7F9C" w:rsidRDefault="00CA7F9C" w:rsidP="008F04DE">
      <w:pPr>
        <w:rPr>
          <w:b/>
          <w:bCs/>
        </w:rPr>
      </w:pPr>
    </w:p>
    <w:p w14:paraId="1F634166" w14:textId="5048545B" w:rsidR="008F04DE" w:rsidRPr="008F04DE" w:rsidRDefault="008F04DE" w:rsidP="008F04DE">
      <w:pPr>
        <w:rPr>
          <w:b/>
          <w:bCs/>
        </w:rPr>
      </w:pPr>
      <w:r w:rsidRPr="008F04DE">
        <w:rPr>
          <w:b/>
          <w:bCs/>
        </w:rPr>
        <w:t>Identity Verification Mechanisms</w:t>
      </w:r>
    </w:p>
    <w:p w14:paraId="3DD0A8F7" w14:textId="77777777" w:rsidR="008F04DE" w:rsidRPr="008F04DE" w:rsidRDefault="008F04DE" w:rsidP="008F04DE">
      <w:r w:rsidRPr="008F04DE">
        <w:t>ABHA creation and authentication are performed through ABDM-approved verification methods.</w:t>
      </w:r>
    </w:p>
    <w:p w14:paraId="08EEED71" w14:textId="77777777" w:rsidR="008F04DE" w:rsidRPr="008F04DE" w:rsidRDefault="008F04DE" w:rsidP="008F04DE">
      <w:pPr>
        <w:rPr>
          <w:b/>
          <w:bCs/>
        </w:rPr>
      </w:pPr>
      <w:r w:rsidRPr="008F04DE">
        <w:rPr>
          <w:b/>
          <w:bCs/>
        </w:rPr>
        <w:t>Verification Modes</w:t>
      </w:r>
    </w:p>
    <w:p w14:paraId="5117B622" w14:textId="77777777" w:rsidR="008F04DE" w:rsidRPr="008F04DE" w:rsidRDefault="008F04DE" w:rsidP="008F04DE">
      <w:pPr>
        <w:rPr>
          <w:b/>
          <w:bCs/>
        </w:rPr>
      </w:pPr>
      <w:r w:rsidRPr="008F04DE">
        <w:rPr>
          <w:b/>
          <w:bCs/>
        </w:rPr>
        <w:t>Aadhaar OTP Authentication</w:t>
      </w:r>
    </w:p>
    <w:p w14:paraId="15B30507" w14:textId="77777777" w:rsidR="008F04DE" w:rsidRPr="008F04DE" w:rsidRDefault="008F04DE" w:rsidP="008F04DE">
      <w:r w:rsidRPr="008F04DE">
        <w:t>The individual verifies identity using an OTP sent to the Aadhaar-linked mobile number.</w:t>
      </w:r>
    </w:p>
    <w:p w14:paraId="0FD4ACBF" w14:textId="77777777" w:rsidR="008F04DE" w:rsidRPr="008F04DE" w:rsidRDefault="008F04DE" w:rsidP="008F04DE">
      <w:pPr>
        <w:rPr>
          <w:b/>
          <w:bCs/>
        </w:rPr>
      </w:pPr>
      <w:r w:rsidRPr="008F04DE">
        <w:rPr>
          <w:b/>
          <w:bCs/>
        </w:rPr>
        <w:t>Face Authentication</w:t>
      </w:r>
    </w:p>
    <w:p w14:paraId="6CF3CEA3" w14:textId="4DC6716E" w:rsidR="008F04DE" w:rsidRPr="008F04DE" w:rsidRDefault="008F04DE" w:rsidP="008F04DE">
      <w:r w:rsidRPr="008F04DE">
        <w:t xml:space="preserve">Identity verification is completed using </w:t>
      </w:r>
      <w:r w:rsidR="00271ADF">
        <w:t xml:space="preserve">face </w:t>
      </w:r>
      <w:r w:rsidRPr="008F04DE">
        <w:t>authentication through approved Aadhaar</w:t>
      </w:r>
      <w:r w:rsidR="00271ADF">
        <w:t xml:space="preserve"> RD Service Application</w:t>
      </w:r>
      <w:r w:rsidRPr="008F04DE">
        <w:t>.</w:t>
      </w:r>
    </w:p>
    <w:p w14:paraId="604B2658" w14:textId="77777777" w:rsidR="008F04DE" w:rsidRPr="008F04DE" w:rsidRDefault="008F04DE" w:rsidP="008F04DE">
      <w:pPr>
        <w:rPr>
          <w:b/>
          <w:bCs/>
        </w:rPr>
      </w:pPr>
      <w:r w:rsidRPr="008F04DE">
        <w:rPr>
          <w:b/>
          <w:bCs/>
        </w:rPr>
        <w:t>Biometric Authentication</w:t>
      </w:r>
    </w:p>
    <w:p w14:paraId="3E0AE3CC" w14:textId="77777777" w:rsidR="008F04DE" w:rsidRPr="008F04DE" w:rsidRDefault="008F04DE" w:rsidP="008F04DE">
      <w:r w:rsidRPr="008F04DE">
        <w:t>Verification using fingerprint or iris through registered biometric devices.</w:t>
      </w:r>
    </w:p>
    <w:p w14:paraId="42D1DD2E" w14:textId="77777777" w:rsidR="008F04DE" w:rsidRPr="008F04DE" w:rsidRDefault="008F04DE" w:rsidP="008F04DE">
      <w:pPr>
        <w:rPr>
          <w:b/>
          <w:bCs/>
        </w:rPr>
      </w:pPr>
      <w:r w:rsidRPr="008F04DE">
        <w:rPr>
          <w:b/>
          <w:bCs/>
        </w:rPr>
        <w:t>Demographic Authentication</w:t>
      </w:r>
    </w:p>
    <w:p w14:paraId="081EFFE9" w14:textId="013F4471" w:rsidR="008F04DE" w:rsidRPr="008F04DE" w:rsidRDefault="008F04DE" w:rsidP="008F04DE">
      <w:r w:rsidRPr="008F04DE">
        <w:t xml:space="preserve">Identity validation based on demographic details such as name, date of birth, and gender, as per applicable </w:t>
      </w:r>
      <w:r w:rsidR="005A4DC1">
        <w:t xml:space="preserve">demo authentication </w:t>
      </w:r>
      <w:r w:rsidRPr="008F04DE">
        <w:t>workflows.</w:t>
      </w:r>
    </w:p>
    <w:p w14:paraId="284C4B16" w14:textId="77777777" w:rsidR="008F04DE" w:rsidRPr="008F04DE" w:rsidRDefault="00000000" w:rsidP="008F04DE">
      <w:r>
        <w:pict w14:anchorId="272047B2">
          <v:rect id="_x0000_i1025" style="width:0;height:1.5pt" o:hralign="center" o:hrstd="t" o:hr="t" fillcolor="#a0a0a0" stroked="f"/>
        </w:pict>
      </w:r>
    </w:p>
    <w:p w14:paraId="11E962BD" w14:textId="77777777" w:rsidR="008F04DE" w:rsidRPr="008F04DE" w:rsidRDefault="008F04DE" w:rsidP="008F04DE">
      <w:pPr>
        <w:rPr>
          <w:b/>
          <w:bCs/>
        </w:rPr>
      </w:pPr>
      <w:r w:rsidRPr="008F04DE">
        <w:rPr>
          <w:b/>
          <w:bCs/>
        </w:rPr>
        <w:t>Child ABHA</w:t>
      </w:r>
    </w:p>
    <w:p w14:paraId="417D94AC" w14:textId="77777777" w:rsidR="008F04DE" w:rsidRPr="008F04DE" w:rsidRDefault="008F04DE" w:rsidP="008F04DE">
      <w:r w:rsidRPr="008F04DE">
        <w:t>A Child ABHA enables digital health record creation for children who may not possess an Aadhaar number.</w:t>
      </w:r>
    </w:p>
    <w:p w14:paraId="09BD642D" w14:textId="77777777" w:rsidR="008F04DE" w:rsidRPr="008F04DE" w:rsidRDefault="008F04DE" w:rsidP="008F04DE">
      <w:pPr>
        <w:rPr>
          <w:b/>
          <w:bCs/>
        </w:rPr>
      </w:pPr>
      <w:r w:rsidRPr="008F04DE">
        <w:rPr>
          <w:b/>
          <w:bCs/>
        </w:rPr>
        <w:t>Key Features</w:t>
      </w:r>
    </w:p>
    <w:p w14:paraId="41B8D615" w14:textId="77777777" w:rsidR="008F04DE" w:rsidRPr="008F04DE" w:rsidRDefault="008F04DE" w:rsidP="008F04DE">
      <w:pPr>
        <w:numPr>
          <w:ilvl w:val="0"/>
          <w:numId w:val="10"/>
        </w:numPr>
      </w:pPr>
      <w:r w:rsidRPr="008F04DE">
        <w:lastRenderedPageBreak/>
        <w:t>Created with consent of a parent or legal guardian.</w:t>
      </w:r>
    </w:p>
    <w:p w14:paraId="6AF9C542" w14:textId="77777777" w:rsidR="008F04DE" w:rsidRPr="008F04DE" w:rsidRDefault="008F04DE" w:rsidP="008F04DE">
      <w:pPr>
        <w:numPr>
          <w:ilvl w:val="0"/>
          <w:numId w:val="10"/>
        </w:numPr>
      </w:pPr>
      <w:r w:rsidRPr="008F04DE">
        <w:t>Enables continuity of health records from birth.</w:t>
      </w:r>
    </w:p>
    <w:p w14:paraId="0B1168D2" w14:textId="77777777" w:rsidR="008F04DE" w:rsidRPr="008F04DE" w:rsidRDefault="008F04DE" w:rsidP="008F04DE">
      <w:pPr>
        <w:numPr>
          <w:ilvl w:val="0"/>
          <w:numId w:val="10"/>
        </w:numPr>
      </w:pPr>
      <w:r w:rsidRPr="008F04DE">
        <w:t>Available only through approved government programmes and authorized government entities.</w:t>
      </w:r>
    </w:p>
    <w:p w14:paraId="35EEECDF" w14:textId="77777777" w:rsidR="008F04DE" w:rsidRPr="008F04DE" w:rsidRDefault="008F04DE" w:rsidP="008F04DE">
      <w:pPr>
        <w:numPr>
          <w:ilvl w:val="0"/>
          <w:numId w:val="10"/>
        </w:numPr>
      </w:pPr>
      <w:r w:rsidRPr="008F04DE">
        <w:t>Not available for private-sector implementation.</w:t>
      </w:r>
    </w:p>
    <w:p w14:paraId="2A0203C6" w14:textId="77777777" w:rsidR="008F04DE" w:rsidRPr="008F04DE" w:rsidRDefault="00000000" w:rsidP="008F04DE">
      <w:r>
        <w:pict w14:anchorId="1C6B43B8">
          <v:rect id="_x0000_i1026" style="width:0;height:1.5pt" o:hralign="center" o:hrstd="t" o:hr="t" fillcolor="#a0a0a0" stroked="f"/>
        </w:pict>
      </w:r>
    </w:p>
    <w:p w14:paraId="2A5797D3" w14:textId="77777777" w:rsidR="008F04DE" w:rsidRPr="008F04DE" w:rsidRDefault="008F04DE" w:rsidP="008F04DE">
      <w:pPr>
        <w:rPr>
          <w:b/>
          <w:bCs/>
        </w:rPr>
      </w:pPr>
      <w:r w:rsidRPr="008F04DE">
        <w:rPr>
          <w:b/>
          <w:bCs/>
        </w:rPr>
        <w:t>ABHA Address Guidelines</w:t>
      </w:r>
    </w:p>
    <w:p w14:paraId="7D684BC5" w14:textId="77777777" w:rsidR="008F04DE" w:rsidRPr="008F04DE" w:rsidRDefault="008F04DE" w:rsidP="008F04DE">
      <w:r w:rsidRPr="008F04DE">
        <w:t>ABHA Addresses must comply with defined validation standards.</w:t>
      </w:r>
    </w:p>
    <w:p w14:paraId="252FC7C5" w14:textId="77777777" w:rsidR="008F04DE" w:rsidRPr="008F04DE" w:rsidRDefault="008F04DE" w:rsidP="008F04DE">
      <w:pPr>
        <w:rPr>
          <w:b/>
          <w:bCs/>
        </w:rPr>
      </w:pPr>
      <w:r w:rsidRPr="008F04DE">
        <w:rPr>
          <w:b/>
          <w:bCs/>
        </w:rPr>
        <w:t>Permitted Characters</w:t>
      </w:r>
    </w:p>
    <w:p w14:paraId="350F8624" w14:textId="77777777" w:rsidR="008F04DE" w:rsidRPr="008F04DE" w:rsidRDefault="008F04DE" w:rsidP="008F04DE">
      <w:pPr>
        <w:numPr>
          <w:ilvl w:val="0"/>
          <w:numId w:val="11"/>
        </w:numPr>
      </w:pPr>
      <w:r w:rsidRPr="008F04DE">
        <w:t>Alphabetic characters (A-Z)</w:t>
      </w:r>
    </w:p>
    <w:p w14:paraId="2F99E80C" w14:textId="77777777" w:rsidR="008F04DE" w:rsidRPr="008F04DE" w:rsidRDefault="008F04DE" w:rsidP="008F04DE">
      <w:pPr>
        <w:numPr>
          <w:ilvl w:val="0"/>
          <w:numId w:val="11"/>
        </w:numPr>
      </w:pPr>
      <w:r w:rsidRPr="008F04DE">
        <w:t>Numeric characters (0-9)</w:t>
      </w:r>
    </w:p>
    <w:p w14:paraId="3E67ED73" w14:textId="77777777" w:rsidR="008F04DE" w:rsidRPr="008F04DE" w:rsidRDefault="008F04DE" w:rsidP="008F04DE">
      <w:pPr>
        <w:numPr>
          <w:ilvl w:val="0"/>
          <w:numId w:val="11"/>
        </w:numPr>
      </w:pPr>
      <w:r w:rsidRPr="008F04DE">
        <w:t>Dot (.)</w:t>
      </w:r>
    </w:p>
    <w:p w14:paraId="340D2D7E" w14:textId="77777777" w:rsidR="008F04DE" w:rsidRPr="008F04DE" w:rsidRDefault="008F04DE" w:rsidP="008F04DE">
      <w:pPr>
        <w:rPr>
          <w:b/>
          <w:bCs/>
        </w:rPr>
      </w:pPr>
      <w:r w:rsidRPr="008F04DE">
        <w:rPr>
          <w:b/>
          <w:bCs/>
        </w:rPr>
        <w:t>Validation Rules</w:t>
      </w:r>
    </w:p>
    <w:p w14:paraId="78971702" w14:textId="77777777" w:rsidR="008F04DE" w:rsidRPr="008F04DE" w:rsidRDefault="008F04DE" w:rsidP="008F04DE">
      <w:pPr>
        <w:numPr>
          <w:ilvl w:val="0"/>
          <w:numId w:val="12"/>
        </w:numPr>
      </w:pPr>
      <w:r w:rsidRPr="008F04DE">
        <w:t>Cannot begin with a numeric character.</w:t>
      </w:r>
    </w:p>
    <w:p w14:paraId="575A9891" w14:textId="77777777" w:rsidR="008F04DE" w:rsidRPr="008F04DE" w:rsidRDefault="008F04DE" w:rsidP="008F04DE">
      <w:pPr>
        <w:numPr>
          <w:ilvl w:val="0"/>
          <w:numId w:val="12"/>
        </w:numPr>
      </w:pPr>
      <w:r w:rsidRPr="008F04DE">
        <w:t>Cannot begin or end with a dot (.).</w:t>
      </w:r>
    </w:p>
    <w:p w14:paraId="499BE1CB" w14:textId="77777777" w:rsidR="008F04DE" w:rsidRPr="008F04DE" w:rsidRDefault="008F04DE" w:rsidP="008F04DE">
      <w:pPr>
        <w:numPr>
          <w:ilvl w:val="0"/>
          <w:numId w:val="12"/>
        </w:numPr>
      </w:pPr>
      <w:r w:rsidRPr="008F04DE">
        <w:t>Must conform to ABDM validation requirements at the time of creation.</w:t>
      </w:r>
    </w:p>
    <w:p w14:paraId="7C3210E5" w14:textId="77777777" w:rsidR="008F04DE" w:rsidRPr="008F04DE" w:rsidRDefault="008F04DE" w:rsidP="008F04DE">
      <w:pPr>
        <w:numPr>
          <w:ilvl w:val="0"/>
          <w:numId w:val="12"/>
        </w:numPr>
      </w:pPr>
      <w:r w:rsidRPr="008F04DE">
        <w:t>Mobile numbers cannot be used directly as ABHA Addresses.</w:t>
      </w:r>
    </w:p>
    <w:p w14:paraId="27BF0D77" w14:textId="77777777" w:rsidR="008F04DE" w:rsidRPr="008F04DE" w:rsidRDefault="008F04DE" w:rsidP="008F04DE">
      <w:r w:rsidRPr="008F04DE">
        <w:t>Organizations should rely on ABDM validation services to verify address eligibility.</w:t>
      </w:r>
    </w:p>
    <w:p w14:paraId="677453D6" w14:textId="77777777" w:rsidR="008F04DE" w:rsidRPr="008F04DE" w:rsidRDefault="00000000" w:rsidP="008F04DE">
      <w:r>
        <w:pict w14:anchorId="5A11AB54">
          <v:rect id="_x0000_i1027" style="width:0;height:1.5pt" o:hralign="center" o:hrstd="t" o:hr="t" fillcolor="#a0a0a0" stroked="f"/>
        </w:pict>
      </w:r>
    </w:p>
    <w:p w14:paraId="74C12F20" w14:textId="77777777" w:rsidR="008F04DE" w:rsidRPr="008F04DE" w:rsidRDefault="008F04DE" w:rsidP="008F04DE">
      <w:pPr>
        <w:rPr>
          <w:b/>
          <w:bCs/>
        </w:rPr>
      </w:pPr>
      <w:r w:rsidRPr="008F04DE">
        <w:rPr>
          <w:b/>
          <w:bCs/>
        </w:rPr>
        <w:t>Information Associated with an ABHA</w:t>
      </w:r>
    </w:p>
    <w:p w14:paraId="3239DE87" w14:textId="77777777" w:rsidR="008F04DE" w:rsidRPr="008F04DE" w:rsidRDefault="008F04DE" w:rsidP="008F04DE">
      <w:r w:rsidRPr="008F04DE">
        <w:t>An ABHA profile may contain the following information:</w:t>
      </w:r>
    </w:p>
    <w:tbl>
      <w:tblPr>
        <w:tblStyle w:val="TableGrid"/>
        <w:tblW w:w="0" w:type="auto"/>
        <w:tblLook w:val="04A0" w:firstRow="1" w:lastRow="0" w:firstColumn="1" w:lastColumn="0" w:noHBand="0" w:noVBand="1"/>
      </w:tblPr>
      <w:tblGrid>
        <w:gridCol w:w="2310"/>
        <w:gridCol w:w="4931"/>
      </w:tblGrid>
      <w:tr w:rsidR="008F04DE" w:rsidRPr="008F04DE" w14:paraId="01355EF9" w14:textId="77777777" w:rsidTr="00CA7F9C">
        <w:tc>
          <w:tcPr>
            <w:tcW w:w="0" w:type="auto"/>
            <w:hideMark/>
          </w:tcPr>
          <w:p w14:paraId="711ABD47" w14:textId="77777777" w:rsidR="008F04DE" w:rsidRPr="008F04DE" w:rsidRDefault="008F04DE" w:rsidP="008F04DE">
            <w:pPr>
              <w:spacing w:after="160" w:line="278" w:lineRule="auto"/>
              <w:rPr>
                <w:b/>
                <w:bCs/>
              </w:rPr>
            </w:pPr>
            <w:r w:rsidRPr="008F04DE">
              <w:rPr>
                <w:b/>
                <w:bCs/>
              </w:rPr>
              <w:t>Field Category</w:t>
            </w:r>
          </w:p>
        </w:tc>
        <w:tc>
          <w:tcPr>
            <w:tcW w:w="0" w:type="auto"/>
            <w:hideMark/>
          </w:tcPr>
          <w:p w14:paraId="29DC3DA3" w14:textId="77777777" w:rsidR="008F04DE" w:rsidRPr="008F04DE" w:rsidRDefault="008F04DE" w:rsidP="008F04DE">
            <w:pPr>
              <w:spacing w:after="160" w:line="278" w:lineRule="auto"/>
              <w:rPr>
                <w:b/>
                <w:bCs/>
              </w:rPr>
            </w:pPr>
            <w:r w:rsidRPr="008F04DE">
              <w:rPr>
                <w:b/>
                <w:bCs/>
              </w:rPr>
              <w:t>Description</w:t>
            </w:r>
          </w:p>
        </w:tc>
      </w:tr>
      <w:tr w:rsidR="008F04DE" w:rsidRPr="008F04DE" w14:paraId="2F55F942" w14:textId="77777777" w:rsidTr="00CA7F9C">
        <w:tc>
          <w:tcPr>
            <w:tcW w:w="0" w:type="auto"/>
            <w:hideMark/>
          </w:tcPr>
          <w:p w14:paraId="7789383E" w14:textId="77777777" w:rsidR="008F04DE" w:rsidRPr="008F04DE" w:rsidRDefault="008F04DE" w:rsidP="008F04DE">
            <w:pPr>
              <w:spacing w:after="160" w:line="278" w:lineRule="auto"/>
            </w:pPr>
            <w:r w:rsidRPr="008F04DE">
              <w:t>Personal Details</w:t>
            </w:r>
          </w:p>
        </w:tc>
        <w:tc>
          <w:tcPr>
            <w:tcW w:w="0" w:type="auto"/>
            <w:hideMark/>
          </w:tcPr>
          <w:p w14:paraId="663F8ECB" w14:textId="77777777" w:rsidR="008F04DE" w:rsidRPr="008F04DE" w:rsidRDefault="008F04DE" w:rsidP="008F04DE">
            <w:pPr>
              <w:spacing w:after="160" w:line="278" w:lineRule="auto"/>
            </w:pPr>
            <w:r w:rsidRPr="008F04DE">
              <w:t>Name, gender, date of birth</w:t>
            </w:r>
          </w:p>
        </w:tc>
      </w:tr>
      <w:tr w:rsidR="008F04DE" w:rsidRPr="008F04DE" w14:paraId="7515C5D3" w14:textId="77777777" w:rsidTr="00CA7F9C">
        <w:tc>
          <w:tcPr>
            <w:tcW w:w="0" w:type="auto"/>
            <w:hideMark/>
          </w:tcPr>
          <w:p w14:paraId="104827F4" w14:textId="77777777" w:rsidR="008F04DE" w:rsidRPr="008F04DE" w:rsidRDefault="008F04DE" w:rsidP="008F04DE">
            <w:pPr>
              <w:spacing w:after="160" w:line="278" w:lineRule="auto"/>
            </w:pPr>
            <w:r w:rsidRPr="008F04DE">
              <w:t>Contact Information</w:t>
            </w:r>
          </w:p>
        </w:tc>
        <w:tc>
          <w:tcPr>
            <w:tcW w:w="0" w:type="auto"/>
            <w:hideMark/>
          </w:tcPr>
          <w:p w14:paraId="3B31805A" w14:textId="77777777" w:rsidR="008F04DE" w:rsidRPr="008F04DE" w:rsidRDefault="008F04DE" w:rsidP="008F04DE">
            <w:pPr>
              <w:spacing w:after="160" w:line="278" w:lineRule="auto"/>
            </w:pPr>
            <w:r w:rsidRPr="008F04DE">
              <w:t>Mobile number and verified email (if provided)</w:t>
            </w:r>
          </w:p>
        </w:tc>
      </w:tr>
      <w:tr w:rsidR="008F04DE" w:rsidRPr="008F04DE" w14:paraId="0EA976EF" w14:textId="77777777" w:rsidTr="00CA7F9C">
        <w:tc>
          <w:tcPr>
            <w:tcW w:w="0" w:type="auto"/>
            <w:hideMark/>
          </w:tcPr>
          <w:p w14:paraId="5F531448" w14:textId="77777777" w:rsidR="008F04DE" w:rsidRPr="008F04DE" w:rsidRDefault="008F04DE" w:rsidP="008F04DE">
            <w:pPr>
              <w:spacing w:after="160" w:line="278" w:lineRule="auto"/>
            </w:pPr>
            <w:r w:rsidRPr="008F04DE">
              <w:t>ABHA Details</w:t>
            </w:r>
          </w:p>
        </w:tc>
        <w:tc>
          <w:tcPr>
            <w:tcW w:w="0" w:type="auto"/>
            <w:hideMark/>
          </w:tcPr>
          <w:p w14:paraId="113DE5E7" w14:textId="77777777" w:rsidR="008F04DE" w:rsidRPr="008F04DE" w:rsidRDefault="008F04DE" w:rsidP="008F04DE">
            <w:pPr>
              <w:spacing w:after="160" w:line="278" w:lineRule="auto"/>
            </w:pPr>
            <w:r w:rsidRPr="008F04DE">
              <w:t>ABHA Number and ABHA Address</w:t>
            </w:r>
          </w:p>
        </w:tc>
      </w:tr>
      <w:tr w:rsidR="008F04DE" w:rsidRPr="008F04DE" w14:paraId="49FEC08D" w14:textId="77777777" w:rsidTr="00CA7F9C">
        <w:tc>
          <w:tcPr>
            <w:tcW w:w="0" w:type="auto"/>
            <w:hideMark/>
          </w:tcPr>
          <w:p w14:paraId="16446227" w14:textId="77777777" w:rsidR="008F04DE" w:rsidRPr="008F04DE" w:rsidRDefault="008F04DE" w:rsidP="008F04DE">
            <w:pPr>
              <w:spacing w:after="160" w:line="278" w:lineRule="auto"/>
            </w:pPr>
            <w:r w:rsidRPr="008F04DE">
              <w:t>Profile Information</w:t>
            </w:r>
          </w:p>
        </w:tc>
        <w:tc>
          <w:tcPr>
            <w:tcW w:w="0" w:type="auto"/>
            <w:hideMark/>
          </w:tcPr>
          <w:p w14:paraId="587635E7" w14:textId="77777777" w:rsidR="008F04DE" w:rsidRPr="008F04DE" w:rsidRDefault="008F04DE" w:rsidP="008F04DE">
            <w:pPr>
              <w:spacing w:after="160" w:line="278" w:lineRule="auto"/>
            </w:pPr>
            <w:r w:rsidRPr="008F04DE">
              <w:t>Profile photograph (if available)</w:t>
            </w:r>
          </w:p>
        </w:tc>
      </w:tr>
      <w:tr w:rsidR="008F04DE" w:rsidRPr="008F04DE" w14:paraId="7F64FC79" w14:textId="77777777" w:rsidTr="00CA7F9C">
        <w:tc>
          <w:tcPr>
            <w:tcW w:w="0" w:type="auto"/>
            <w:hideMark/>
          </w:tcPr>
          <w:p w14:paraId="4D2DAEB3" w14:textId="77777777" w:rsidR="008F04DE" w:rsidRPr="008F04DE" w:rsidRDefault="008F04DE" w:rsidP="008F04DE">
            <w:pPr>
              <w:spacing w:after="160" w:line="278" w:lineRule="auto"/>
            </w:pPr>
            <w:r w:rsidRPr="008F04DE">
              <w:t>Digital Assets</w:t>
            </w:r>
          </w:p>
        </w:tc>
        <w:tc>
          <w:tcPr>
            <w:tcW w:w="0" w:type="auto"/>
            <w:hideMark/>
          </w:tcPr>
          <w:p w14:paraId="6C93DBD2" w14:textId="77777777" w:rsidR="008F04DE" w:rsidRPr="008F04DE" w:rsidRDefault="008F04DE" w:rsidP="008F04DE">
            <w:pPr>
              <w:spacing w:after="160" w:line="278" w:lineRule="auto"/>
            </w:pPr>
            <w:r w:rsidRPr="008F04DE">
              <w:t>ABHA Card and associated QR Code</w:t>
            </w:r>
          </w:p>
        </w:tc>
      </w:tr>
    </w:tbl>
    <w:p w14:paraId="6036B174" w14:textId="77777777" w:rsidR="008F04DE" w:rsidRPr="008F04DE" w:rsidRDefault="00000000" w:rsidP="008F04DE">
      <w:r>
        <w:pict w14:anchorId="72E6AC46">
          <v:rect id="_x0000_i1028" style="width:0;height:1.5pt" o:hralign="center" o:hrstd="t" o:hr="t" fillcolor="#a0a0a0" stroked="f"/>
        </w:pict>
      </w:r>
    </w:p>
    <w:p w14:paraId="2D42A6F4" w14:textId="77777777" w:rsidR="008F04DE" w:rsidRPr="008F04DE" w:rsidRDefault="008F04DE" w:rsidP="008F04DE">
      <w:pPr>
        <w:rPr>
          <w:b/>
          <w:bCs/>
        </w:rPr>
      </w:pPr>
      <w:r w:rsidRPr="008F04DE">
        <w:rPr>
          <w:b/>
          <w:bCs/>
        </w:rPr>
        <w:lastRenderedPageBreak/>
        <w:t>Role of ABHA Across ABDM Milestones</w:t>
      </w:r>
    </w:p>
    <w:p w14:paraId="710BA31F" w14:textId="77777777" w:rsidR="008F04DE" w:rsidRPr="008F04DE" w:rsidRDefault="008F04DE" w:rsidP="008F04DE">
      <w:pPr>
        <w:rPr>
          <w:b/>
          <w:bCs/>
        </w:rPr>
      </w:pPr>
      <w:r w:rsidRPr="008F04DE">
        <w:rPr>
          <w:b/>
          <w:bCs/>
        </w:rPr>
        <w:t>Milestone 1 (M1) - ABHA Management</w:t>
      </w:r>
    </w:p>
    <w:p w14:paraId="667DDD36" w14:textId="77777777" w:rsidR="008F04DE" w:rsidRPr="008F04DE" w:rsidRDefault="008F04DE" w:rsidP="008F04DE">
      <w:r w:rsidRPr="008F04DE">
        <w:t>M1 focuses on:</w:t>
      </w:r>
    </w:p>
    <w:p w14:paraId="059C51B0" w14:textId="77777777" w:rsidR="008F04DE" w:rsidRPr="008F04DE" w:rsidRDefault="008F04DE" w:rsidP="008F04DE">
      <w:pPr>
        <w:numPr>
          <w:ilvl w:val="0"/>
          <w:numId w:val="13"/>
        </w:numPr>
      </w:pPr>
      <w:r w:rsidRPr="008F04DE">
        <w:t>ABHA creation</w:t>
      </w:r>
    </w:p>
    <w:p w14:paraId="58F68415" w14:textId="77777777" w:rsidR="008F04DE" w:rsidRPr="008F04DE" w:rsidRDefault="008F04DE" w:rsidP="008F04DE">
      <w:pPr>
        <w:numPr>
          <w:ilvl w:val="0"/>
          <w:numId w:val="13"/>
        </w:numPr>
      </w:pPr>
      <w:r w:rsidRPr="008F04DE">
        <w:t>Identity verification</w:t>
      </w:r>
    </w:p>
    <w:p w14:paraId="04360DD9" w14:textId="77777777" w:rsidR="008F04DE" w:rsidRPr="008F04DE" w:rsidRDefault="008F04DE" w:rsidP="008F04DE">
      <w:pPr>
        <w:numPr>
          <w:ilvl w:val="0"/>
          <w:numId w:val="13"/>
        </w:numPr>
      </w:pPr>
      <w:r w:rsidRPr="008F04DE">
        <w:t>Login and authentication</w:t>
      </w:r>
    </w:p>
    <w:p w14:paraId="28BDE6BF" w14:textId="77777777" w:rsidR="008F04DE" w:rsidRPr="008F04DE" w:rsidRDefault="008F04DE" w:rsidP="008F04DE">
      <w:pPr>
        <w:numPr>
          <w:ilvl w:val="0"/>
          <w:numId w:val="13"/>
        </w:numPr>
      </w:pPr>
      <w:r w:rsidRPr="008F04DE">
        <w:t>Profile management</w:t>
      </w:r>
    </w:p>
    <w:p w14:paraId="1849E79C" w14:textId="77777777" w:rsidR="008F04DE" w:rsidRPr="008F04DE" w:rsidRDefault="008F04DE" w:rsidP="008F04DE">
      <w:pPr>
        <w:numPr>
          <w:ilvl w:val="0"/>
          <w:numId w:val="13"/>
        </w:numPr>
      </w:pPr>
      <w:r w:rsidRPr="008F04DE">
        <w:t>Session management</w:t>
      </w:r>
    </w:p>
    <w:p w14:paraId="66470451" w14:textId="77777777" w:rsidR="008F04DE" w:rsidRPr="008F04DE" w:rsidRDefault="008F04DE" w:rsidP="008F04DE">
      <w:pPr>
        <w:rPr>
          <w:b/>
          <w:bCs/>
        </w:rPr>
      </w:pPr>
      <w:r w:rsidRPr="008F04DE">
        <w:rPr>
          <w:b/>
          <w:bCs/>
        </w:rPr>
        <w:t>Supported Login Options</w:t>
      </w:r>
    </w:p>
    <w:p w14:paraId="4D7D7D8D" w14:textId="77777777" w:rsidR="008F04DE" w:rsidRPr="008F04DE" w:rsidRDefault="008F04DE" w:rsidP="008F04DE">
      <w:pPr>
        <w:numPr>
          <w:ilvl w:val="0"/>
          <w:numId w:val="14"/>
        </w:numPr>
      </w:pPr>
      <w:r w:rsidRPr="008F04DE">
        <w:t>Mobile Number</w:t>
      </w:r>
    </w:p>
    <w:p w14:paraId="62467A2A" w14:textId="77777777" w:rsidR="008F04DE" w:rsidRPr="008F04DE" w:rsidRDefault="008F04DE" w:rsidP="008F04DE">
      <w:pPr>
        <w:numPr>
          <w:ilvl w:val="0"/>
          <w:numId w:val="14"/>
        </w:numPr>
      </w:pPr>
      <w:r w:rsidRPr="008F04DE">
        <w:t>Aadhaar Number</w:t>
      </w:r>
    </w:p>
    <w:p w14:paraId="44C98555" w14:textId="77777777" w:rsidR="008F04DE" w:rsidRPr="008F04DE" w:rsidRDefault="008F04DE" w:rsidP="008F04DE">
      <w:pPr>
        <w:numPr>
          <w:ilvl w:val="0"/>
          <w:numId w:val="14"/>
        </w:numPr>
      </w:pPr>
      <w:r w:rsidRPr="008F04DE">
        <w:t>ABHA Number</w:t>
      </w:r>
    </w:p>
    <w:p w14:paraId="020CF330" w14:textId="77777777" w:rsidR="008F04DE" w:rsidRPr="008F04DE" w:rsidRDefault="008F04DE" w:rsidP="008F04DE">
      <w:pPr>
        <w:numPr>
          <w:ilvl w:val="0"/>
          <w:numId w:val="14"/>
        </w:numPr>
      </w:pPr>
      <w:r w:rsidRPr="008F04DE">
        <w:t>ABHA Address</w:t>
      </w:r>
    </w:p>
    <w:p w14:paraId="45DA1BBB" w14:textId="77777777" w:rsidR="008F04DE" w:rsidRPr="008F04DE" w:rsidRDefault="00000000" w:rsidP="008F04DE">
      <w:r>
        <w:pict w14:anchorId="166BF5D0">
          <v:rect id="_x0000_i1029" style="width:0;height:1.5pt" o:hralign="center" o:hrstd="t" o:hr="t" fillcolor="#a0a0a0" stroked="f"/>
        </w:pict>
      </w:r>
    </w:p>
    <w:p w14:paraId="5B669D9D" w14:textId="77777777" w:rsidR="008F04DE" w:rsidRPr="008F04DE" w:rsidRDefault="008F04DE" w:rsidP="008F04DE">
      <w:pPr>
        <w:rPr>
          <w:b/>
          <w:bCs/>
        </w:rPr>
      </w:pPr>
      <w:r w:rsidRPr="008F04DE">
        <w:rPr>
          <w:b/>
          <w:bCs/>
        </w:rPr>
        <w:t>Milestone 2 (M2) - Care Context Linking</w:t>
      </w:r>
    </w:p>
    <w:p w14:paraId="0AB98839" w14:textId="77777777" w:rsidR="008F04DE" w:rsidRPr="008F04DE" w:rsidRDefault="008F04DE" w:rsidP="008F04DE">
      <w:r w:rsidRPr="008F04DE">
        <w:t>M2 enables healthcare providers to link care contexts with an individual's ABHA Address, facilitating discovery and record association.</w:t>
      </w:r>
    </w:p>
    <w:p w14:paraId="0AABB3AC" w14:textId="77777777" w:rsidR="008F04DE" w:rsidRPr="008F04DE" w:rsidRDefault="00000000" w:rsidP="008F04DE">
      <w:r>
        <w:pict w14:anchorId="46C1F41E">
          <v:rect id="_x0000_i1030" style="width:0;height:1.5pt" o:hralign="center" o:hrstd="t" o:hr="t" fillcolor="#a0a0a0" stroked="f"/>
        </w:pict>
      </w:r>
    </w:p>
    <w:p w14:paraId="78189377" w14:textId="77777777" w:rsidR="008F04DE" w:rsidRPr="008F04DE" w:rsidRDefault="008F04DE" w:rsidP="008F04DE">
      <w:pPr>
        <w:rPr>
          <w:b/>
          <w:bCs/>
        </w:rPr>
      </w:pPr>
      <w:r w:rsidRPr="008F04DE">
        <w:rPr>
          <w:b/>
          <w:bCs/>
        </w:rPr>
        <w:t>Milestone 3 (M3) - Consent Management</w:t>
      </w:r>
    </w:p>
    <w:p w14:paraId="61DE2F18" w14:textId="77777777" w:rsidR="008F04DE" w:rsidRPr="008F04DE" w:rsidRDefault="008F04DE" w:rsidP="008F04DE">
      <w:r w:rsidRPr="008F04DE">
        <w:t>M3 enables consent-based health information exchange by using the ABHA Address as the identifier for raising and managing consent requests.</w:t>
      </w:r>
    </w:p>
    <w:p w14:paraId="23C19718" w14:textId="3D414BBF" w:rsidR="008F04DE" w:rsidRPr="008F04DE" w:rsidRDefault="008F04DE" w:rsidP="008F04DE"/>
    <w:p w14:paraId="54CE325C" w14:textId="77777777" w:rsidR="008F04DE" w:rsidRPr="008F04DE" w:rsidRDefault="008F04DE" w:rsidP="008F04DE">
      <w:pPr>
        <w:rPr>
          <w:b/>
          <w:bCs/>
        </w:rPr>
      </w:pPr>
      <w:r w:rsidRPr="008F04DE">
        <w:rPr>
          <w:b/>
          <w:bCs/>
        </w:rPr>
        <w:t>Importance of ABHA in ABDM</w:t>
      </w:r>
    </w:p>
    <w:p w14:paraId="056EC792" w14:textId="77777777" w:rsidR="008F04DE" w:rsidRPr="008F04DE" w:rsidRDefault="008F04DE" w:rsidP="008F04DE">
      <w:r w:rsidRPr="008F04DE">
        <w:t>ABHA is the foundational identity layer of the ABDM ecosystem. It enables:</w:t>
      </w:r>
    </w:p>
    <w:p w14:paraId="05EADED8" w14:textId="77777777" w:rsidR="008F04DE" w:rsidRPr="008F04DE" w:rsidRDefault="008F04DE" w:rsidP="008F04DE">
      <w:pPr>
        <w:numPr>
          <w:ilvl w:val="0"/>
          <w:numId w:val="15"/>
        </w:numPr>
      </w:pPr>
      <w:r w:rsidRPr="008F04DE">
        <w:t>Unique patient identification.</w:t>
      </w:r>
    </w:p>
    <w:p w14:paraId="1E73BDCB" w14:textId="77777777" w:rsidR="008F04DE" w:rsidRPr="008F04DE" w:rsidRDefault="008F04DE" w:rsidP="008F04DE">
      <w:pPr>
        <w:numPr>
          <w:ilvl w:val="0"/>
          <w:numId w:val="15"/>
        </w:numPr>
      </w:pPr>
      <w:r w:rsidRPr="008F04DE">
        <w:t>Secure authentication.</w:t>
      </w:r>
    </w:p>
    <w:p w14:paraId="5944C67F" w14:textId="77777777" w:rsidR="008F04DE" w:rsidRPr="008F04DE" w:rsidRDefault="008F04DE" w:rsidP="008F04DE">
      <w:pPr>
        <w:numPr>
          <w:ilvl w:val="0"/>
          <w:numId w:val="15"/>
        </w:numPr>
      </w:pPr>
      <w:r w:rsidRPr="008F04DE">
        <w:t>Health record discovery and linking.</w:t>
      </w:r>
    </w:p>
    <w:p w14:paraId="3E7FE75B" w14:textId="77777777" w:rsidR="008F04DE" w:rsidRPr="008F04DE" w:rsidRDefault="008F04DE" w:rsidP="008F04DE">
      <w:pPr>
        <w:numPr>
          <w:ilvl w:val="0"/>
          <w:numId w:val="15"/>
        </w:numPr>
      </w:pPr>
      <w:r w:rsidRPr="008F04DE">
        <w:t>Consent-based health information exchange.</w:t>
      </w:r>
    </w:p>
    <w:p w14:paraId="4BDB5324" w14:textId="77777777" w:rsidR="008F04DE" w:rsidRPr="008F04DE" w:rsidRDefault="008F04DE" w:rsidP="008F04DE">
      <w:pPr>
        <w:numPr>
          <w:ilvl w:val="0"/>
          <w:numId w:val="15"/>
        </w:numPr>
      </w:pPr>
      <w:r w:rsidRPr="008F04DE">
        <w:t>Interoperable digital health services across India.</w:t>
      </w:r>
    </w:p>
    <w:p w14:paraId="3811780D" w14:textId="77777777" w:rsidR="008F04DE" w:rsidRPr="008F04DE" w:rsidRDefault="008F04DE" w:rsidP="008F04DE">
      <w:r w:rsidRPr="008F04DE">
        <w:lastRenderedPageBreak/>
        <w:t>Every ABDM health information exchange workflow begins with a valid ABHA identity, making it a critical component of the national digital health ecosystem.</w:t>
      </w:r>
    </w:p>
    <w:p w14:paraId="66F5AD46" w14:textId="53908B9C" w:rsidR="0011799D" w:rsidRPr="008F04DE" w:rsidRDefault="0011799D" w:rsidP="008F04DE"/>
    <w:sectPr w:rsidR="0011799D" w:rsidRPr="008F04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6C03"/>
    <w:multiLevelType w:val="multilevel"/>
    <w:tmpl w:val="1B24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F017C"/>
    <w:multiLevelType w:val="multilevel"/>
    <w:tmpl w:val="38CA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A25D8"/>
    <w:multiLevelType w:val="multilevel"/>
    <w:tmpl w:val="328C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A072F"/>
    <w:multiLevelType w:val="multilevel"/>
    <w:tmpl w:val="87B8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E617D"/>
    <w:multiLevelType w:val="hybridMultilevel"/>
    <w:tmpl w:val="692E85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FC26259"/>
    <w:multiLevelType w:val="multilevel"/>
    <w:tmpl w:val="942E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CA3CD6"/>
    <w:multiLevelType w:val="multilevel"/>
    <w:tmpl w:val="260E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23CCC"/>
    <w:multiLevelType w:val="multilevel"/>
    <w:tmpl w:val="25DE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4651F"/>
    <w:multiLevelType w:val="multilevel"/>
    <w:tmpl w:val="2846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8B5DFA"/>
    <w:multiLevelType w:val="multilevel"/>
    <w:tmpl w:val="2C8C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25233F"/>
    <w:multiLevelType w:val="hybridMultilevel"/>
    <w:tmpl w:val="692E85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83B54F2"/>
    <w:multiLevelType w:val="multilevel"/>
    <w:tmpl w:val="1A6E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F2B13"/>
    <w:multiLevelType w:val="multilevel"/>
    <w:tmpl w:val="86CC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45DBB"/>
    <w:multiLevelType w:val="multilevel"/>
    <w:tmpl w:val="18FA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2E49F8"/>
    <w:multiLevelType w:val="multilevel"/>
    <w:tmpl w:val="C304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8F2F2C"/>
    <w:multiLevelType w:val="multilevel"/>
    <w:tmpl w:val="CCF8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BA42D4"/>
    <w:multiLevelType w:val="multilevel"/>
    <w:tmpl w:val="1BD2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26E3E"/>
    <w:multiLevelType w:val="hybridMultilevel"/>
    <w:tmpl w:val="BEC289DC"/>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2CB3786"/>
    <w:multiLevelType w:val="multilevel"/>
    <w:tmpl w:val="8878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996C82"/>
    <w:multiLevelType w:val="hybridMultilevel"/>
    <w:tmpl w:val="6414C5A0"/>
    <w:lvl w:ilvl="0" w:tplc="4009000F">
      <w:start w:val="2"/>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6038336">
    <w:abstractNumId w:val="8"/>
  </w:num>
  <w:num w:numId="2" w16cid:durableId="917131577">
    <w:abstractNumId w:val="18"/>
  </w:num>
  <w:num w:numId="3" w16cid:durableId="163321238">
    <w:abstractNumId w:val="9"/>
  </w:num>
  <w:num w:numId="4" w16cid:durableId="531722217">
    <w:abstractNumId w:val="13"/>
  </w:num>
  <w:num w:numId="5" w16cid:durableId="1339843187">
    <w:abstractNumId w:val="11"/>
  </w:num>
  <w:num w:numId="6" w16cid:durableId="1170438972">
    <w:abstractNumId w:val="2"/>
  </w:num>
  <w:num w:numId="7" w16cid:durableId="105276641">
    <w:abstractNumId w:val="5"/>
  </w:num>
  <w:num w:numId="8" w16cid:durableId="229996907">
    <w:abstractNumId w:val="12"/>
  </w:num>
  <w:num w:numId="9" w16cid:durableId="1307973657">
    <w:abstractNumId w:val="7"/>
  </w:num>
  <w:num w:numId="10" w16cid:durableId="2086367411">
    <w:abstractNumId w:val="3"/>
  </w:num>
  <w:num w:numId="11" w16cid:durableId="1481583194">
    <w:abstractNumId w:val="16"/>
  </w:num>
  <w:num w:numId="12" w16cid:durableId="1523667207">
    <w:abstractNumId w:val="0"/>
  </w:num>
  <w:num w:numId="13" w16cid:durableId="540244461">
    <w:abstractNumId w:val="14"/>
  </w:num>
  <w:num w:numId="14" w16cid:durableId="964239708">
    <w:abstractNumId w:val="15"/>
  </w:num>
  <w:num w:numId="15" w16cid:durableId="1214275468">
    <w:abstractNumId w:val="1"/>
  </w:num>
  <w:num w:numId="16" w16cid:durableId="1347168387">
    <w:abstractNumId w:val="17"/>
  </w:num>
  <w:num w:numId="17" w16cid:durableId="1367677727">
    <w:abstractNumId w:val="19"/>
  </w:num>
  <w:num w:numId="18" w16cid:durableId="310863869">
    <w:abstractNumId w:val="10"/>
  </w:num>
  <w:num w:numId="19" w16cid:durableId="928193181">
    <w:abstractNumId w:val="4"/>
  </w:num>
  <w:num w:numId="20" w16cid:durableId="8566502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4DE"/>
    <w:rsid w:val="0011799D"/>
    <w:rsid w:val="00143671"/>
    <w:rsid w:val="00271ADF"/>
    <w:rsid w:val="0032332C"/>
    <w:rsid w:val="00591AD2"/>
    <w:rsid w:val="005A4DC1"/>
    <w:rsid w:val="008F04DE"/>
    <w:rsid w:val="00B00A6D"/>
    <w:rsid w:val="00CA7F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4578D"/>
  <w15:chartTrackingRefBased/>
  <w15:docId w15:val="{6F34D038-A2AF-4C04-A7C4-FF50C2A0B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4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4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4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4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4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4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4DE"/>
    <w:rPr>
      <w:rFonts w:eastAsiaTheme="majorEastAsia" w:cstheme="majorBidi"/>
      <w:color w:val="272727" w:themeColor="text1" w:themeTint="D8"/>
    </w:rPr>
  </w:style>
  <w:style w:type="paragraph" w:styleId="Title">
    <w:name w:val="Title"/>
    <w:basedOn w:val="Normal"/>
    <w:next w:val="Normal"/>
    <w:link w:val="TitleChar"/>
    <w:uiPriority w:val="10"/>
    <w:qFormat/>
    <w:rsid w:val="008F0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4DE"/>
    <w:pPr>
      <w:spacing w:before="160"/>
      <w:jc w:val="center"/>
    </w:pPr>
    <w:rPr>
      <w:i/>
      <w:iCs/>
      <w:color w:val="404040" w:themeColor="text1" w:themeTint="BF"/>
    </w:rPr>
  </w:style>
  <w:style w:type="character" w:customStyle="1" w:styleId="QuoteChar">
    <w:name w:val="Quote Char"/>
    <w:basedOn w:val="DefaultParagraphFont"/>
    <w:link w:val="Quote"/>
    <w:uiPriority w:val="29"/>
    <w:rsid w:val="008F04DE"/>
    <w:rPr>
      <w:i/>
      <w:iCs/>
      <w:color w:val="404040" w:themeColor="text1" w:themeTint="BF"/>
    </w:rPr>
  </w:style>
  <w:style w:type="paragraph" w:styleId="ListParagraph">
    <w:name w:val="List Paragraph"/>
    <w:basedOn w:val="Normal"/>
    <w:uiPriority w:val="34"/>
    <w:qFormat/>
    <w:rsid w:val="008F04DE"/>
    <w:pPr>
      <w:ind w:left="720"/>
      <w:contextualSpacing/>
    </w:pPr>
  </w:style>
  <w:style w:type="character" w:styleId="IntenseEmphasis">
    <w:name w:val="Intense Emphasis"/>
    <w:basedOn w:val="DefaultParagraphFont"/>
    <w:uiPriority w:val="21"/>
    <w:qFormat/>
    <w:rsid w:val="008F04DE"/>
    <w:rPr>
      <w:i/>
      <w:iCs/>
      <w:color w:val="0F4761" w:themeColor="accent1" w:themeShade="BF"/>
    </w:rPr>
  </w:style>
  <w:style w:type="paragraph" w:styleId="IntenseQuote">
    <w:name w:val="Intense Quote"/>
    <w:basedOn w:val="Normal"/>
    <w:next w:val="Normal"/>
    <w:link w:val="IntenseQuoteChar"/>
    <w:uiPriority w:val="30"/>
    <w:qFormat/>
    <w:rsid w:val="008F0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4DE"/>
    <w:rPr>
      <w:i/>
      <w:iCs/>
      <w:color w:val="0F4761" w:themeColor="accent1" w:themeShade="BF"/>
    </w:rPr>
  </w:style>
  <w:style w:type="character" w:styleId="IntenseReference">
    <w:name w:val="Intense Reference"/>
    <w:basedOn w:val="DefaultParagraphFont"/>
    <w:uiPriority w:val="32"/>
    <w:qFormat/>
    <w:rsid w:val="008F04DE"/>
    <w:rPr>
      <w:b/>
      <w:bCs/>
      <w:smallCaps/>
      <w:color w:val="0F4761" w:themeColor="accent1" w:themeShade="BF"/>
      <w:spacing w:val="5"/>
    </w:rPr>
  </w:style>
  <w:style w:type="character" w:styleId="Hyperlink">
    <w:name w:val="Hyperlink"/>
    <w:basedOn w:val="DefaultParagraphFont"/>
    <w:uiPriority w:val="99"/>
    <w:unhideWhenUsed/>
    <w:rsid w:val="008F04DE"/>
    <w:rPr>
      <w:color w:val="467886" w:themeColor="hyperlink"/>
      <w:u w:val="single"/>
    </w:rPr>
  </w:style>
  <w:style w:type="character" w:styleId="UnresolvedMention">
    <w:name w:val="Unresolved Mention"/>
    <w:basedOn w:val="DefaultParagraphFont"/>
    <w:uiPriority w:val="99"/>
    <w:semiHidden/>
    <w:unhideWhenUsed/>
    <w:rsid w:val="008F04DE"/>
    <w:rPr>
      <w:color w:val="605E5C"/>
      <w:shd w:val="clear" w:color="auto" w:fill="E1DFDD"/>
    </w:rPr>
  </w:style>
  <w:style w:type="table" w:styleId="TableGrid">
    <w:name w:val="Table Grid"/>
    <w:basedOn w:val="TableNormal"/>
    <w:uiPriority w:val="39"/>
    <w:rsid w:val="00CA7F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A4DC1"/>
    <w:rPr>
      <w:b/>
      <w:bCs/>
    </w:rPr>
  </w:style>
  <w:style w:type="character" w:styleId="HTMLCode">
    <w:name w:val="HTML Code"/>
    <w:basedOn w:val="DefaultParagraphFont"/>
    <w:uiPriority w:val="99"/>
    <w:semiHidden/>
    <w:unhideWhenUsed/>
    <w:rsid w:val="005A4D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abdm.gov.in/docs/hiecm/v3/milestones/m1" TargetMode="External"/><Relationship Id="rId3" Type="http://schemas.openxmlformats.org/officeDocument/2006/relationships/settings" Target="settings.xml"/><Relationship Id="rId7" Type="http://schemas.openxmlformats.org/officeDocument/2006/relationships/hyperlink" Target="https://docs.abdm.gov.in/docs/hiecm/v3/getting-started/glossa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bdm.gov.in/docs/hiecm/v3/getting-started/glossary" TargetMode="External"/><Relationship Id="rId11" Type="http://schemas.openxmlformats.org/officeDocument/2006/relationships/theme" Target="theme/theme1.xml"/><Relationship Id="rId5" Type="http://schemas.openxmlformats.org/officeDocument/2006/relationships/hyperlink" Target="https://docs.abdm.gov.in/docs/hiecm/v3/milestones/m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abdm.gov.in/docs/hiecm/v3/registries/abh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6</Pages>
  <Words>1012</Words>
  <Characters>5771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Sudhanshu Batra</dc:creator>
  <cp:keywords/>
  <dc:description/>
  <cp:lastModifiedBy>Rahul.Dimri@NHAAD.IN</cp:lastModifiedBy>
  <cp:revision>2</cp:revision>
  <dcterms:created xsi:type="dcterms:W3CDTF">2026-09-21T07:14:00Z</dcterms:created>
  <dcterms:modified xsi:type="dcterms:W3CDTF">2026-09-21T13:35:00Z</dcterms:modified>
</cp:coreProperties>
</file>