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10" w:rsidRPr="00D61737" w:rsidRDefault="00550C3D" w:rsidP="00D61737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D61737">
        <w:rPr>
          <w:rFonts w:asciiTheme="majorHAnsi" w:hAnsiTheme="majorHAnsi" w:cstheme="majorHAnsi"/>
          <w:b/>
          <w:sz w:val="40"/>
          <w:szCs w:val="40"/>
          <w:lang w:val="en-US"/>
        </w:rPr>
        <w:t>QUY TRÌNH TRỒNG NẤM LINH CHI</w:t>
      </w:r>
    </w:p>
    <w:p w:rsidR="00D61737" w:rsidRPr="00D61737" w:rsidRDefault="00550C3D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1/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các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điều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kiện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chính</w:t>
      </w:r>
      <w:proofErr w:type="spellEnd"/>
      <w:r w:rsidRPr="00D61737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:rsidR="00550C3D" w:rsidRPr="00D61737" w:rsidRDefault="00D61737" w:rsidP="00D6173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Á</w:t>
      </w:r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nh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sáng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trời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đèn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chiếu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trực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),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nhiệt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25-30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C),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ẩm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(80-95%),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khí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gió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trại</w:t>
      </w:r>
      <w:proofErr w:type="spellEnd"/>
      <w:r w:rsidR="00550C3D"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50C3D" w:rsidRPr="00D61737" w:rsidRDefault="00550C3D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2/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Quy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trình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chăm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sóc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thu</w:t>
      </w:r>
      <w:proofErr w:type="spellEnd"/>
      <w:proofErr w:type="gram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hái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:</w:t>
      </w:r>
    </w:p>
    <w:p w:rsidR="00550C3D" w:rsidRPr="00D61737" w:rsidRDefault="00550C3D" w:rsidP="00D617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sát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thấy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phôi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2/3 bịch-3/4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bịch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đủ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sức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</w:p>
    <w:p w:rsidR="003F22C3" w:rsidRPr="00D61737" w:rsidRDefault="003F22C3" w:rsidP="00D617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Bỏ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nơi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trồng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xả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nước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xuống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sàn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bịch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kích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hoạt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bào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lú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tưới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nước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3F22C3" w:rsidRPr="00D61737" w:rsidRDefault="003F22C3" w:rsidP="00D617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ẩm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85-90%,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tưới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3-4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lần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tùy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proofErr w:type="gram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mùa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3F22C3" w:rsidRPr="00D61737" w:rsidRDefault="003F22C3" w:rsidP="00D617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Tháo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gòn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giấy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miệng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bịch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bookmarkStart w:id="0" w:name="_GoBack"/>
      <w:bookmarkEnd w:id="0"/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nhổ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con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vướng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gòn</w:t>
      </w:r>
      <w:proofErr w:type="gramStart"/>
      <w:r w:rsidRPr="00D61737">
        <w:rPr>
          <w:rFonts w:asciiTheme="majorHAnsi" w:hAnsiTheme="majorHAnsi" w:cstheme="majorHAnsi"/>
          <w:sz w:val="26"/>
          <w:szCs w:val="26"/>
          <w:lang w:val="en-US"/>
        </w:rPr>
        <w:t>,không</w:t>
      </w:r>
      <w:proofErr w:type="spellEnd"/>
      <w:proofErr w:type="gram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tưới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tai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3F22C3" w:rsidRPr="00D61737" w:rsidRDefault="003F22C3" w:rsidP="00D617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tưới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lần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3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tưới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rất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mỏng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buổi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sáng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proofErr w:type="gram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tưới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trươc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8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giờ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sáng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chiều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trước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tắt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nắng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tưới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trực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mà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phun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sương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ẩm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4A88" w:rsidRPr="00D61737" w:rsidRDefault="00F14A88" w:rsidP="00D617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Tỉa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proofErr w:type="gram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nhỏ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xấu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tai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dồn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khối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tai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duy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giúp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tai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to,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nâng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cao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chất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3F22C3" w:rsidRPr="00D61737" w:rsidRDefault="00F14A88" w:rsidP="00D617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Mặt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bào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giảm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tưới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đích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bào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bám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chặt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tai</w:t>
      </w:r>
      <w:proofErr w:type="gram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4A88" w:rsidRPr="00D61737" w:rsidRDefault="00F14A88" w:rsidP="00D617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Trước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proofErr w:type="gram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hoạch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ngưng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tưới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5-7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rút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bớt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nước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giúp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bào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bám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chặt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dễ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hoạch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4A88" w:rsidRPr="00D61737" w:rsidRDefault="00F14A88" w:rsidP="00D617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proofErr w:type="gram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nhổ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gốc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đem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ngoài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vệ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kỹ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4A88" w:rsidRPr="00D61737" w:rsidRDefault="00F14A88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3/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Các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yếu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tố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gây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bất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lợi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cho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nấm</w:t>
      </w:r>
      <w:proofErr w:type="spellEnd"/>
    </w:p>
    <w:p w:rsidR="00F14A88" w:rsidRPr="00D61737" w:rsidRDefault="00F14A88" w:rsidP="00D6173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chuột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kiến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trại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cắn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phá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truyền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bệnh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4A88" w:rsidRPr="00D61737" w:rsidRDefault="00F14A88" w:rsidP="00D6173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xét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thường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xuyên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nấm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mốc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xanh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mốc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đen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mùi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hôi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lấy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thiêu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hủy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4A88" w:rsidRPr="00D61737" w:rsidRDefault="00F14A88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4/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giá</w:t>
      </w:r>
      <w:proofErr w:type="spellEnd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cả</w:t>
      </w:r>
      <w:proofErr w:type="spellEnd"/>
    </w:p>
    <w:p w:rsidR="00F14A88" w:rsidRPr="00D61737" w:rsidRDefault="00F14A88" w:rsidP="00D617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300.000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1 kg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tươi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700.000-800.000 1 kg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khô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14A88" w:rsidRPr="00D61737" w:rsidRDefault="00F14A88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D61737">
        <w:rPr>
          <w:rFonts w:asciiTheme="majorHAnsi" w:hAnsiTheme="majorHAnsi" w:cstheme="majorHAnsi"/>
          <w:b/>
          <w:sz w:val="32"/>
          <w:szCs w:val="32"/>
          <w:lang w:val="en-US"/>
        </w:rPr>
        <w:t>5/</w:t>
      </w:r>
      <w:proofErr w:type="spellStart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>Giá</w:t>
      </w:r>
      <w:proofErr w:type="spellEnd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>trị</w:t>
      </w:r>
      <w:proofErr w:type="spellEnd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>về</w:t>
      </w:r>
      <w:proofErr w:type="spellEnd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>sức</w:t>
      </w:r>
      <w:proofErr w:type="spellEnd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>khỏe</w:t>
      </w:r>
      <w:proofErr w:type="spellEnd"/>
      <w:r w:rsidR="00D61737" w:rsidRPr="00D61737">
        <w:rPr>
          <w:rFonts w:asciiTheme="majorHAnsi" w:hAnsiTheme="majorHAnsi" w:cstheme="majorHAnsi"/>
          <w:b/>
          <w:sz w:val="32"/>
          <w:szCs w:val="32"/>
          <w:lang w:val="en-US"/>
        </w:rPr>
        <w:t>:</w:t>
      </w:r>
    </w:p>
    <w:p w:rsidR="00D61737" w:rsidRPr="00D61737" w:rsidRDefault="00D61737" w:rsidP="00D6173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phòng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chữa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bệnh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tốt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phòng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ngừa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bệnh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ung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proofErr w:type="gram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tăng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cường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miễn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dịch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hô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hấp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tiêu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hóa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tim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mạch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tiết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…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cũng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chống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lão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hóa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61737">
        <w:rPr>
          <w:rFonts w:asciiTheme="majorHAnsi" w:hAnsiTheme="majorHAnsi" w:cstheme="majorHAnsi"/>
          <w:sz w:val="26"/>
          <w:szCs w:val="26"/>
          <w:lang w:val="en-US"/>
        </w:rPr>
        <w:t>tốt</w:t>
      </w:r>
      <w:proofErr w:type="spellEnd"/>
      <w:r w:rsidRPr="00D61737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sectPr w:rsidR="00D61737" w:rsidRPr="00D61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AE6"/>
    <w:multiLevelType w:val="hybridMultilevel"/>
    <w:tmpl w:val="71F0A6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BD6"/>
    <w:multiLevelType w:val="hybridMultilevel"/>
    <w:tmpl w:val="E0E8A1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12CC7"/>
    <w:multiLevelType w:val="hybridMultilevel"/>
    <w:tmpl w:val="FA7AD3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C6701"/>
    <w:multiLevelType w:val="hybridMultilevel"/>
    <w:tmpl w:val="DFBE17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57F1D"/>
    <w:multiLevelType w:val="hybridMultilevel"/>
    <w:tmpl w:val="9B1056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D3A19"/>
    <w:multiLevelType w:val="hybridMultilevel"/>
    <w:tmpl w:val="04FED7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2728E"/>
    <w:multiLevelType w:val="hybridMultilevel"/>
    <w:tmpl w:val="1D34BB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98"/>
    <w:rsid w:val="00155710"/>
    <w:rsid w:val="003F22C3"/>
    <w:rsid w:val="00550C3D"/>
    <w:rsid w:val="00D61737"/>
    <w:rsid w:val="00E14098"/>
    <w:rsid w:val="00F1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067FB3-69A1-461A-929E-E8161DB3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2018-11-17T23:38:00Z</dcterms:created>
  <dcterms:modified xsi:type="dcterms:W3CDTF">2018-11-18T00:21:00Z</dcterms:modified>
</cp:coreProperties>
</file>