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Challenge 3: Customer Segmentation </w:t>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&amp; Next Best Action</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Mục tiêu nghiên c</w:t>
      </w: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ứu</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Financial Health Score (FHS) từ Challenge 1 và Engagement Score từ Challenge 2 để tạo phân khúc khách hàng có định hướng hành động rõ ràng; xác định cơ hội kinh doanh, đề xuất hành động/kênh/sản phẩm và lưu kết quả ở cấp khách hàng.</w:t>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Ngày chốt phân khúc:</w:t>
      </w:r>
      <w:r w:rsidDel="00000000" w:rsidR="00000000" w:rsidRPr="00000000">
        <w:rPr>
          <w:rFonts w:ascii="Times New Roman" w:cs="Times New Roman" w:eastAsia="Times New Roman" w:hAnsi="Times New Roman"/>
          <w:sz w:val="28"/>
          <w:szCs w:val="28"/>
          <w:rtl w:val="0"/>
        </w:rPr>
        <w:t xml:space="preserve"> 2025-06-05 (05/06/2025).</w:t>
        <w:br w:type="textWrapping"/>
      </w:r>
      <w:r w:rsidDel="00000000" w:rsidR="00000000" w:rsidRPr="00000000">
        <w:rPr>
          <w:rFonts w:ascii="Times New Roman" w:cs="Times New Roman" w:eastAsia="Times New Roman" w:hAnsi="Times New Roman"/>
          <w:b w:val="1"/>
          <w:bCs w:val="1"/>
          <w:sz w:val="28"/>
          <w:szCs w:val="28"/>
          <w:rtl w:val="0"/>
        </w:rPr>
        <w:t xml:space="preserve">Đơn vị phân tích:</w:t>
      </w:r>
      <w:r w:rsidDel="00000000" w:rsidR="00000000" w:rsidRPr="00000000">
        <w:rPr>
          <w:rFonts w:ascii="Times New Roman" w:cs="Times New Roman" w:eastAsia="Times New Roman" w:hAnsi="Times New Roman"/>
          <w:sz w:val="28"/>
          <w:szCs w:val="28"/>
          <w:rtl w:val="0"/>
        </w:rPr>
        <w:t xml:space="preserve"> SKP_CLIENT – một dòng cho mỗi khách hàng.</w:t>
        <w:br w:type="textWrapping"/>
      </w:r>
      <w:r w:rsidDel="00000000" w:rsidR="00000000" w:rsidRPr="00000000">
        <w:rPr>
          <w:rFonts w:ascii="Times New Roman" w:cs="Times New Roman" w:eastAsia="Times New Roman" w:hAnsi="Times New Roman"/>
          <w:b w:val="1"/>
          <w:bCs w:val="1"/>
          <w:sz w:val="28"/>
          <w:szCs w:val="28"/>
          <w:rtl w:val="0"/>
        </w:rPr>
        <w:t xml:space="preserve">Notebook chính:</w:t>
      </w:r>
      <w:r w:rsidDel="00000000" w:rsidR="00000000" w:rsidRPr="00000000">
        <w:rPr>
          <w:rFonts w:ascii="Times New Roman" w:cs="Times New Roman" w:eastAsia="Times New Roman" w:hAnsi="Times New Roman"/>
          <w:sz w:val="28"/>
          <w:szCs w:val="28"/>
          <w:rtl w:val="0"/>
        </w:rPr>
        <w:t xml:space="preserve"> BI10_R02_Challenge3_Segmentation.ipynb </w:t>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muốn giải quyết 4 câu hỏi liên quan:</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cần cả FHS và Engagement không? Hai điểm có đo các khía cạnh khác nhau của khách hàng hay không?</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Nên chia khách hàng thành những phân khúc nào? Phân khúc phải phản ánh cả tình trạng tài chính, mức độ tương tác và các guardrail quan trọng.</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Mỗi phân khúc có cơ hội hoặc nhu cầu xử lý gì? Ví dụ: bổ sung dữ liệu, hỗ trợ nghĩa vụ, kích hoạt lại, nuôi dưỡng hoặc bán thêm có kiểm soát.</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Next Best Action (NBA) cho từng khách là gì? Đề xuất hành động chính, loại hành động, kênh liên hệ, sản phẩm quan tâm và bước kiểm tra trước khi gi</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ới thiệu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Workflow</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Kiểm tra d</w:t>
      </w:r>
      <w:r w:rsidDel="00000000" w:rsidR="00000000" w:rsidRPr="00000000">
        <w:rPr>
          <w:rFonts w:ascii="Cambria" w:cs="Cambria" w:eastAsia="Cambria" w:hAnsi="Cambria"/>
          <w:b w:val="0"/>
          <w:bCs w:val="0"/>
          <w:i w:val="0"/>
          <w:iCs w:val="0"/>
          <w:smallCaps w:val="0"/>
          <w:strike w:val="0"/>
          <w:color w:val="000000"/>
          <w:sz w:val="28"/>
          <w:szCs w:val="28"/>
          <w:u w:val="single"/>
          <w:shd w:fill="auto" w:val="clear"/>
          <w:vertAlign w:val="baseline"/>
          <w:rtl w:val="0"/>
        </w:rPr>
        <w:t xml:space="preserve">ữ liệu</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đủ bảng EN_* cần thiết trong bi10_eda.duckdb.</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Có SKP_CLIENT trong cả dữ liệu khách hàng và hai file điểm.</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Engagement có ít nhất các cột SKP_CLIENT, ENG_SCORE.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FHS có các cột SKP_CLIENT, FINANCIAL_HEALTH_SCORE, SCORE_EVIDENCE_FLAG, FINANCIAL_HEALTH_SEGMENT, BUSINESS_ACTION_GUARDRAIL, WRITTEN_OFF_OBSERVED.</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Thư mục output/ có thể ghi file. Notebook tự tạo output/figures_c3/ để lưu hình.</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Quy trình phân tích</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ưa dữ liệu vào </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Tái tính và đối soát engagement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Kiểm soát Written Off</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Tạo ngữ cảnh khách hàng: Tổng hợp trạng thái Active, số nhóm sản phẩm đã ký, số sản </w:t>
      </w:r>
      <w:r w:rsidDel="00000000" w:rsidR="00000000" w:rsidRPr="00000000">
        <w:rPr>
          <w:rFonts w:ascii="Cambria" w:cs="Cambria" w:eastAsia="Cambria" w:hAnsi="Cambria"/>
          <w:sz w:val="28"/>
          <w:szCs w:val="28"/>
          <w:rtl w:val="0"/>
        </w:rPr>
        <w:t xml:space="preserve">phẩm</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được quan tâm nhưng chưa ký, hồ sơ bị từ chối trong 180 ngày, xin vay trong 90 ngày, kênh xin vay và dấu hiện sử dụng app.</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Phân tích hai điểm: tương quan và bảng chéo giữa FHS và 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Tạo phân khúc khách hàng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v</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ới các điều kiện: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4359"/>
        <w:gridCol w:w="3720"/>
        <w:tblGridChange w:id="0">
          <w:tblGrid>
            <w:gridCol w:w="1271"/>
            <w:gridCol w:w="4359"/>
            <w:gridCol w:w="3720"/>
          </w:tblGrid>
        </w:tblGridChange>
      </w:tblGrid>
      <w:tr>
        <w:trPr>
          <w:cantSplit w:val="0"/>
          <w:tblHeader w:val="0"/>
        </w:trPr>
        <w:tc>
          <w:tcPr/>
          <w:p w:rsidR="00000000" w:rsidDel="00000000" w:rsidP="00000000" w:rsidRDefault="00000000" w:rsidRPr="00000000" w14:paraId="00000019">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Ưu tiên</w:t>
            </w:r>
          </w:p>
        </w:tc>
        <w:tc>
          <w:tcPr/>
          <w:p w:rsidR="00000000" w:rsidDel="00000000" w:rsidP="00000000" w:rsidRDefault="00000000" w:rsidRPr="00000000" w14:paraId="0000001A">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w:t>
            </w:r>
          </w:p>
        </w:tc>
        <w:tc>
          <w:tcPr/>
          <w:p w:rsidR="00000000" w:rsidDel="00000000" w:rsidP="00000000" w:rsidRDefault="00000000" w:rsidRPr="00000000" w14:paraId="0000001B">
            <w:pPr>
              <w:spacing w:after="160" w:line="278.0000000000000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Phân khúc</w:t>
            </w:r>
          </w:p>
        </w:tc>
      </w:tr>
      <w:tr>
        <w:trPr>
          <w:cantSplit w:val="0"/>
          <w:tblHeader w:val="0"/>
        </w:trPr>
        <w:tc>
          <w:tcPr/>
          <w:p w:rsidR="00000000" w:rsidDel="00000000" w:rsidP="00000000" w:rsidRDefault="00000000" w:rsidRPr="00000000" w14:paraId="0000001C">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1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ít nhất một hợp đồng Written off</w:t>
            </w:r>
          </w:p>
        </w:tc>
        <w:tc>
          <w:tcPr/>
          <w:p w:rsidR="00000000" w:rsidDel="00000000" w:rsidP="00000000" w:rsidRDefault="00000000" w:rsidRPr="00000000" w14:paraId="0000001E">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S1 Severe credit event</w:t>
            </w:r>
            <w:r w:rsidDel="00000000" w:rsidR="00000000" w:rsidRPr="00000000">
              <w:rPr>
                <w:rtl w:val="0"/>
              </w:rPr>
            </w:r>
          </w:p>
        </w:tc>
      </w:tr>
      <w:tr>
        <w:trPr>
          <w:cantSplit w:val="0"/>
          <w:tblHeader w:val="0"/>
        </w:trPr>
        <w:tc>
          <w:tcPr/>
          <w:p w:rsidR="00000000" w:rsidDel="00000000" w:rsidP="00000000" w:rsidRDefault="00000000" w:rsidRPr="00000000" w14:paraId="0000001F">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020">
            <w:pPr>
              <w:spacing w:after="160" w:line="278.00000000000006" w:lineRule="auto"/>
              <w:rPr>
                <w:rFonts w:ascii="Times New Roman" w:cs="Times New Roman" w:eastAsia="Times New Roman" w:hAnsi="Times New Roman"/>
                <w:sz w:val="28"/>
                <w:szCs w:val="28"/>
              </w:rPr>
            </w:pPr>
            <w:sdt>
              <w:sdtPr>
                <w:id w:val="-697356942"/>
                <w:tag w:val="goog_rdk_0"/>
              </w:sdtPr>
              <w:sdtContent>
                <w:r w:rsidDel="00000000" w:rsidR="00000000" w:rsidRPr="00000000">
                  <w:rPr>
                    <w:rFonts w:ascii="Gungsuh" w:cs="Gungsuh" w:eastAsia="Gungsuh" w:hAnsi="Gungsuh"/>
                    <w:sz w:val="28"/>
                    <w:szCs w:val="28"/>
                    <w:rtl w:val="0"/>
                  </w:rPr>
                  <w:t xml:space="preserve">Không có FHS và Engagement ≥ 40</w:t>
                </w:r>
              </w:sdtContent>
            </w:sdt>
          </w:p>
        </w:tc>
        <w:tc>
          <w:tcPr/>
          <w:p w:rsidR="00000000" w:rsidDel="00000000" w:rsidP="00000000" w:rsidRDefault="00000000" w:rsidRPr="00000000" w14:paraId="00000021">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S2 Unknown finances, engaged</w:t>
            </w:r>
            <w:r w:rsidDel="00000000" w:rsidR="00000000" w:rsidRPr="00000000">
              <w:rPr>
                <w:rtl w:val="0"/>
              </w:rPr>
            </w:r>
          </w:p>
        </w:tc>
      </w:tr>
      <w:tr>
        <w:trPr>
          <w:cantSplit w:val="0"/>
          <w:tblHeader w:val="0"/>
        </w:trPr>
        <w:tc>
          <w:tcPr/>
          <w:p w:rsidR="00000000" w:rsidDel="00000000" w:rsidP="00000000" w:rsidRDefault="00000000" w:rsidRPr="00000000" w14:paraId="00000022">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p w:rsidR="00000000" w:rsidDel="00000000" w:rsidP="00000000" w:rsidRDefault="00000000" w:rsidRPr="00000000" w14:paraId="0000002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Không có FHS và Engagement &lt; 40</w:t>
            </w:r>
          </w:p>
        </w:tc>
        <w:tc>
          <w:tcPr/>
          <w:p w:rsidR="00000000" w:rsidDel="00000000" w:rsidP="00000000" w:rsidRDefault="00000000" w:rsidRPr="00000000" w14:paraId="00000024">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S3 Unknown finances, quiet</w:t>
            </w:r>
            <w:r w:rsidDel="00000000" w:rsidR="00000000" w:rsidRPr="00000000">
              <w:rPr>
                <w:rtl w:val="0"/>
              </w:rPr>
            </w:r>
          </w:p>
        </w:tc>
      </w:tr>
      <w:tr>
        <w:trPr>
          <w:cantSplit w:val="0"/>
          <w:tblHeader w:val="0"/>
        </w:trPr>
        <w:tc>
          <w:tcPr/>
          <w:p w:rsidR="00000000" w:rsidDel="00000000" w:rsidP="00000000" w:rsidRDefault="00000000" w:rsidRPr="00000000" w14:paraId="00000025">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p w:rsidR="00000000" w:rsidDel="00000000" w:rsidP="00000000" w:rsidRDefault="00000000" w:rsidRPr="00000000" w14:paraId="00000026">
            <w:pPr>
              <w:spacing w:after="160" w:line="278.00000000000006" w:lineRule="auto"/>
              <w:rPr>
                <w:rFonts w:ascii="Times New Roman" w:cs="Times New Roman" w:eastAsia="Times New Roman" w:hAnsi="Times New Roman"/>
                <w:sz w:val="28"/>
                <w:szCs w:val="28"/>
              </w:rPr>
            </w:pPr>
            <w:sdt>
              <w:sdtPr>
                <w:id w:val="-477917763"/>
                <w:tag w:val="goog_rdk_1"/>
              </w:sdtPr>
              <w:sdtContent>
                <w:r w:rsidDel="00000000" w:rsidR="00000000" w:rsidRPr="00000000">
                  <w:rPr>
                    <w:rFonts w:ascii="Gungsuh" w:cs="Gungsuh" w:eastAsia="Gungsuh" w:hAnsi="Gungsuh"/>
                    <w:sz w:val="28"/>
                    <w:szCs w:val="28"/>
                    <w:rtl w:val="0"/>
                  </w:rPr>
                  <w:t xml:space="preserve">FHS &lt; 60 và Engagement ≥ 40</w:t>
                </w:r>
              </w:sdtContent>
            </w:sdt>
          </w:p>
        </w:tc>
        <w:tc>
          <w:tcPr/>
          <w:p w:rsidR="00000000" w:rsidDel="00000000" w:rsidP="00000000" w:rsidRDefault="00000000" w:rsidRPr="00000000" w14:paraId="00000027">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S4 Under pressure, engaged</w:t>
            </w:r>
            <w:r w:rsidDel="00000000" w:rsidR="00000000" w:rsidRPr="00000000">
              <w:rPr>
                <w:rtl w:val="0"/>
              </w:rPr>
            </w:r>
          </w:p>
        </w:tc>
      </w:tr>
      <w:tr>
        <w:trPr>
          <w:cantSplit w:val="0"/>
          <w:tblHeader w:val="0"/>
        </w:trPr>
        <w:tc>
          <w:tcPr/>
          <w:p w:rsidR="00000000" w:rsidDel="00000000" w:rsidP="00000000" w:rsidRDefault="00000000" w:rsidRPr="00000000" w14:paraId="00000028">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p w:rsidR="00000000" w:rsidDel="00000000" w:rsidP="00000000" w:rsidRDefault="00000000" w:rsidRPr="00000000" w14:paraId="0000002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FHS &lt; 60 và Engagement &lt; 40</w:t>
            </w:r>
          </w:p>
        </w:tc>
        <w:tc>
          <w:tcPr/>
          <w:p w:rsidR="00000000" w:rsidDel="00000000" w:rsidP="00000000" w:rsidRDefault="00000000" w:rsidRPr="00000000" w14:paraId="0000002A">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S5 Under pressure, quiet</w:t>
            </w:r>
            <w:r w:rsidDel="00000000" w:rsidR="00000000" w:rsidRPr="00000000">
              <w:rPr>
                <w:rtl w:val="0"/>
              </w:rPr>
            </w:r>
          </w:p>
        </w:tc>
      </w:tr>
      <w:tr>
        <w:trPr>
          <w:cantSplit w:val="0"/>
          <w:tblHeader w:val="0"/>
        </w:trPr>
        <w:tc>
          <w:tcPr/>
          <w:p w:rsidR="00000000" w:rsidDel="00000000" w:rsidP="00000000" w:rsidRDefault="00000000" w:rsidRPr="00000000" w14:paraId="0000002B">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p w:rsidR="00000000" w:rsidDel="00000000" w:rsidP="00000000" w:rsidRDefault="00000000" w:rsidRPr="00000000" w14:paraId="0000002C">
            <w:pPr>
              <w:spacing w:after="160" w:line="278.00000000000006" w:lineRule="auto"/>
              <w:rPr>
                <w:rFonts w:ascii="Times New Roman" w:cs="Times New Roman" w:eastAsia="Times New Roman" w:hAnsi="Times New Roman"/>
                <w:sz w:val="28"/>
                <w:szCs w:val="28"/>
              </w:rPr>
            </w:pPr>
            <w:sdt>
              <w:sdtPr>
                <w:id w:val="-1609720930"/>
                <w:tag w:val="goog_rdk_2"/>
              </w:sdtPr>
              <w:sdtContent>
                <w:r w:rsidDel="00000000" w:rsidR="00000000" w:rsidRPr="00000000">
                  <w:rPr>
                    <w:rFonts w:ascii="Gungsuh" w:cs="Gungsuh" w:eastAsia="Gungsuh" w:hAnsi="Gungsuh"/>
                    <w:sz w:val="28"/>
                    <w:szCs w:val="28"/>
                    <w:rtl w:val="0"/>
                  </w:rPr>
                  <w:t xml:space="preserve">60 ≤ FHS &lt; 80 và Engagement ≥ 40</w:t>
                </w:r>
              </w:sdtContent>
            </w:sdt>
          </w:p>
        </w:tc>
        <w:tc>
          <w:tcPr/>
          <w:p w:rsidR="00000000" w:rsidDel="00000000" w:rsidP="00000000" w:rsidRDefault="00000000" w:rsidRPr="00000000" w14:paraId="0000002D">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S6 Stable, engaged</w:t>
            </w:r>
            <w:r w:rsidDel="00000000" w:rsidR="00000000" w:rsidRPr="00000000">
              <w:rPr>
                <w:rtl w:val="0"/>
              </w:rPr>
            </w:r>
          </w:p>
        </w:tc>
      </w:tr>
      <w:tr>
        <w:trPr>
          <w:cantSplit w:val="0"/>
          <w:tblHeader w:val="0"/>
        </w:trPr>
        <w:tc>
          <w:tcPr/>
          <w:p w:rsidR="00000000" w:rsidDel="00000000" w:rsidP="00000000" w:rsidRDefault="00000000" w:rsidRPr="00000000" w14:paraId="0000002E">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p w:rsidR="00000000" w:rsidDel="00000000" w:rsidP="00000000" w:rsidRDefault="00000000" w:rsidRPr="00000000" w14:paraId="0000002F">
            <w:pPr>
              <w:spacing w:after="160" w:line="278.00000000000006" w:lineRule="auto"/>
              <w:rPr>
                <w:rFonts w:ascii="Times New Roman" w:cs="Times New Roman" w:eastAsia="Times New Roman" w:hAnsi="Times New Roman"/>
                <w:sz w:val="28"/>
                <w:szCs w:val="28"/>
              </w:rPr>
            </w:pPr>
            <w:sdt>
              <w:sdtPr>
                <w:id w:val="1857568917"/>
                <w:tag w:val="goog_rdk_3"/>
              </w:sdtPr>
              <w:sdtContent>
                <w:r w:rsidDel="00000000" w:rsidR="00000000" w:rsidRPr="00000000">
                  <w:rPr>
                    <w:rFonts w:ascii="Gungsuh" w:cs="Gungsuh" w:eastAsia="Gungsuh" w:hAnsi="Gungsuh"/>
                    <w:sz w:val="28"/>
                    <w:szCs w:val="28"/>
                    <w:rtl w:val="0"/>
                  </w:rPr>
                  <w:t xml:space="preserve">60 ≤ FHS &lt; 80 và 20 ≤ Engagement &lt; 40</w:t>
                </w:r>
              </w:sdtContent>
            </w:sdt>
          </w:p>
        </w:tc>
        <w:tc>
          <w:tcPr/>
          <w:p w:rsidR="00000000" w:rsidDel="00000000" w:rsidP="00000000" w:rsidRDefault="00000000" w:rsidRPr="00000000" w14:paraId="00000030">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S7 Stable, low engagement</w:t>
            </w:r>
            <w:r w:rsidDel="00000000" w:rsidR="00000000" w:rsidRPr="00000000">
              <w:rPr>
                <w:rtl w:val="0"/>
              </w:rPr>
            </w:r>
          </w:p>
        </w:tc>
      </w:tr>
      <w:tr>
        <w:trPr>
          <w:cantSplit w:val="0"/>
          <w:tblHeader w:val="0"/>
        </w:trPr>
        <w:tc>
          <w:tcPr/>
          <w:p w:rsidR="00000000" w:rsidDel="00000000" w:rsidP="00000000" w:rsidRDefault="00000000" w:rsidRPr="00000000" w14:paraId="00000031">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p w:rsidR="00000000" w:rsidDel="00000000" w:rsidP="00000000" w:rsidRDefault="00000000" w:rsidRPr="00000000" w14:paraId="00000032">
            <w:pPr>
              <w:spacing w:after="160" w:line="278.00000000000006" w:lineRule="auto"/>
              <w:rPr>
                <w:rFonts w:ascii="Times New Roman" w:cs="Times New Roman" w:eastAsia="Times New Roman" w:hAnsi="Times New Roman"/>
                <w:sz w:val="28"/>
                <w:szCs w:val="28"/>
              </w:rPr>
            </w:pPr>
            <w:sdt>
              <w:sdtPr>
                <w:id w:val="1340443213"/>
                <w:tag w:val="goog_rdk_4"/>
              </w:sdtPr>
              <w:sdtContent>
                <w:r w:rsidDel="00000000" w:rsidR="00000000" w:rsidRPr="00000000">
                  <w:rPr>
                    <w:rFonts w:ascii="Gungsuh" w:cs="Gungsuh" w:eastAsia="Gungsuh" w:hAnsi="Gungsuh"/>
                    <w:sz w:val="28"/>
                    <w:szCs w:val="28"/>
                    <w:rtl w:val="0"/>
                  </w:rPr>
                  <w:t xml:space="preserve">60 ≤ FHS &lt; 80 và Engagement &lt; 20</w:t>
                </w:r>
              </w:sdtContent>
            </w:sdt>
          </w:p>
        </w:tc>
        <w:tc>
          <w:tcPr/>
          <w:p w:rsidR="00000000" w:rsidDel="00000000" w:rsidP="00000000" w:rsidRDefault="00000000" w:rsidRPr="00000000" w14:paraId="00000033">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S8 Stable, dormant</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tc>
        <w:tc>
          <w:tcPr/>
          <w:p w:rsidR="00000000" w:rsidDel="00000000" w:rsidP="00000000" w:rsidRDefault="00000000" w:rsidRPr="00000000" w14:paraId="00000035">
            <w:pPr>
              <w:spacing w:after="160" w:line="278.00000000000006" w:lineRule="auto"/>
              <w:rPr>
                <w:rFonts w:ascii="Times New Roman" w:cs="Times New Roman" w:eastAsia="Times New Roman" w:hAnsi="Times New Roman"/>
                <w:sz w:val="28"/>
                <w:szCs w:val="28"/>
              </w:rPr>
            </w:pPr>
            <w:sdt>
              <w:sdtPr>
                <w:id w:val="-853652621"/>
                <w:tag w:val="goog_rdk_5"/>
              </w:sdtPr>
              <w:sdtContent>
                <w:r w:rsidDel="00000000" w:rsidR="00000000" w:rsidRPr="00000000">
                  <w:rPr>
                    <w:rFonts w:ascii="Gungsuh" w:cs="Gungsuh" w:eastAsia="Gungsuh" w:hAnsi="Gungsuh"/>
                    <w:sz w:val="28"/>
                    <w:szCs w:val="28"/>
                    <w:rtl w:val="0"/>
                  </w:rPr>
                  <w:t xml:space="preserve">FHS ≥ 80 và Engagement ≥ 40</w:t>
                </w:r>
              </w:sdtContent>
            </w:sdt>
          </w:p>
        </w:tc>
        <w:tc>
          <w:tcPr/>
          <w:p w:rsidR="00000000" w:rsidDel="00000000" w:rsidP="00000000" w:rsidRDefault="00000000" w:rsidRPr="00000000" w14:paraId="00000036">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S9 Strong, engaged</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160" w:line="278.0000000000000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w:t>
            </w:r>
          </w:p>
        </w:tc>
        <w:tc>
          <w:tcPr/>
          <w:p w:rsidR="00000000" w:rsidDel="00000000" w:rsidP="00000000" w:rsidRDefault="00000000" w:rsidRPr="00000000" w14:paraId="00000038">
            <w:pPr>
              <w:spacing w:after="160" w:line="278.00000000000006" w:lineRule="auto"/>
              <w:rPr>
                <w:rFonts w:ascii="Times New Roman" w:cs="Times New Roman" w:eastAsia="Times New Roman" w:hAnsi="Times New Roman"/>
                <w:sz w:val="28"/>
                <w:szCs w:val="28"/>
              </w:rPr>
            </w:pPr>
            <w:sdt>
              <w:sdtPr>
                <w:id w:val="890955640"/>
                <w:tag w:val="goog_rdk_6"/>
              </w:sdtPr>
              <w:sdtContent>
                <w:r w:rsidDel="00000000" w:rsidR="00000000" w:rsidRPr="00000000">
                  <w:rPr>
                    <w:rFonts w:ascii="Gungsuh" w:cs="Gungsuh" w:eastAsia="Gungsuh" w:hAnsi="Gungsuh"/>
                    <w:sz w:val="28"/>
                    <w:szCs w:val="28"/>
                    <w:rtl w:val="0"/>
                  </w:rPr>
                  <w:t xml:space="preserve">FHS ≥ 80 và Engagement &lt; 40</w:t>
                </w:r>
              </w:sdtContent>
            </w:sdt>
          </w:p>
        </w:tc>
        <w:tc>
          <w:tcPr/>
          <w:p w:rsidR="00000000" w:rsidDel="00000000" w:rsidP="00000000" w:rsidRDefault="00000000" w:rsidRPr="00000000" w14:paraId="00000039">
            <w:pPr>
              <w:spacing w:after="160" w:line="278.0000000000000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S10 Strong, under-engaged</w:t>
            </w:r>
            <w:r w:rsidDel="00000000" w:rsidR="00000000" w:rsidRPr="00000000">
              <w:rPr>
                <w:rtl w:val="0"/>
              </w:rPr>
            </w:r>
          </w:p>
        </w:tc>
      </w:tr>
    </w:tbl>
    <w:p w:rsidR="00000000" w:rsidDel="00000000" w:rsidP="00000000" w:rsidRDefault="00000000" w:rsidRPr="00000000" w14:paraId="0000003A">
      <w:pPr>
        <w:rPr>
          <w:rFonts w:ascii="Cambria" w:cs="Cambria" w:eastAsia="Cambria" w:hAnsi="Cambria"/>
          <w:sz w:val="28"/>
          <w:szCs w:val="28"/>
        </w:rPr>
      </w:pPr>
      <w:r w:rsidDel="00000000" w:rsidR="00000000" w:rsidRPr="00000000">
        <w:rPr>
          <w:rFonts w:ascii="Times New Roman" w:cs="Times New Roman" w:eastAsia="Times New Roman" w:hAnsi="Times New Roman"/>
          <w:sz w:val="28"/>
          <w:szCs w:val="28"/>
          <w:rtl w:val="0"/>
        </w:rPr>
        <w:t xml:space="preserve">*Note: các ng</w:t>
      </w:r>
      <w:r w:rsidDel="00000000" w:rsidR="00000000" w:rsidRPr="00000000">
        <w:rPr>
          <w:rFonts w:ascii="Cambria" w:cs="Cambria" w:eastAsia="Cambria" w:hAnsi="Cambria"/>
          <w:sz w:val="28"/>
          <w:szCs w:val="28"/>
          <w:rtl w:val="0"/>
        </w:rPr>
        <w:t xml:space="preserve">ưỡng được dựa vào các ngưỡng ở challenge 1 và challenge 2</w:t>
      </w:r>
    </w:p>
    <w:p w:rsidR="00000000" w:rsidDel="00000000" w:rsidP="00000000" w:rsidRDefault="00000000" w:rsidRPr="00000000" w14:paraId="0000003B">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Đánh giá cơ hội theo phân khúc: mô tả mức vay, số nhóm sản phẩm đã ký, sản phẩm quan tâm, nhu cầu xin vay gần đây, hồ sơ bị từ chối và dấu hiệu sử dụng app.</w:t>
      </w:r>
    </w:p>
    <w:p w:rsidR="00000000" w:rsidDel="00000000" w:rsidP="00000000" w:rsidRDefault="00000000" w:rsidRPr="00000000" w14:paraId="0000003C">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Đối chiếu kết quả</w:t>
      </w:r>
    </w:p>
    <w:p w:rsidR="00000000" w:rsidDel="00000000" w:rsidP="00000000" w:rsidRDefault="00000000" w:rsidRPr="00000000" w14:paraId="0000003D">
      <w:pP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Đề xuất hành động:</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39"/>
        <w:gridCol w:w="4802"/>
        <w:gridCol w:w="2009"/>
        <w:tblGridChange w:id="0">
          <w:tblGrid>
            <w:gridCol w:w="2539"/>
            <w:gridCol w:w="4802"/>
            <w:gridCol w:w="2009"/>
          </w:tblGrid>
        </w:tblGridChange>
      </w:tblGrid>
      <w:tr>
        <w:trPr>
          <w:cantSplit w:val="0"/>
          <w:tblHeader w:val="0"/>
        </w:trPr>
        <w:tc>
          <w:tcPr/>
          <w:p w:rsidR="00000000" w:rsidDel="00000000" w:rsidP="00000000" w:rsidRDefault="00000000" w:rsidRPr="00000000" w14:paraId="0000003E">
            <w:pPr>
              <w:spacing w:after="160" w:line="278.00000000000006"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Phân khúc</w:t>
            </w:r>
          </w:p>
        </w:tc>
        <w:tc>
          <w:tcPr/>
          <w:p w:rsidR="00000000" w:rsidDel="00000000" w:rsidP="00000000" w:rsidRDefault="00000000" w:rsidRPr="00000000" w14:paraId="0000003F">
            <w:pPr>
              <w:spacing w:after="160" w:line="278.00000000000006"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Hành động chính</w:t>
            </w:r>
          </w:p>
        </w:tc>
        <w:tc>
          <w:tcPr/>
          <w:p w:rsidR="00000000" w:rsidDel="00000000" w:rsidP="00000000" w:rsidRDefault="00000000" w:rsidRPr="00000000" w14:paraId="00000040">
            <w:pPr>
              <w:spacing w:after="160" w:line="278.00000000000006" w:lineRule="auto"/>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Loại hành động</w:t>
            </w:r>
          </w:p>
        </w:tc>
      </w:tr>
      <w:tr>
        <w:trPr>
          <w:cantSplit w:val="0"/>
          <w:tblHeader w:val="0"/>
        </w:trPr>
        <w:tc>
          <w:tcPr/>
          <w:p w:rsidR="00000000" w:rsidDel="00000000" w:rsidP="00000000" w:rsidRDefault="00000000" w:rsidRPr="00000000" w14:paraId="00000041">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S1 Severe credit event</w:t>
            </w:r>
          </w:p>
        </w:tc>
        <w:tc>
          <w:tcPr/>
          <w:p w:rsidR="00000000" w:rsidDel="00000000" w:rsidP="00000000" w:rsidRDefault="00000000" w:rsidRPr="00000000" w14:paraId="00000042">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Rà soát tín dụng và hỗ trợ xử lý nghĩa vụ; không chào sản phẩm vay mới</w:t>
            </w:r>
          </w:p>
        </w:tc>
        <w:tc>
          <w:tcPr/>
          <w:p w:rsidR="00000000" w:rsidDel="00000000" w:rsidP="00000000" w:rsidRDefault="00000000" w:rsidRPr="00000000" w14:paraId="00000043">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Risk control</w:t>
            </w:r>
          </w:p>
        </w:tc>
      </w:tr>
      <w:tr>
        <w:trPr>
          <w:cantSplit w:val="0"/>
          <w:tblHeader w:val="0"/>
        </w:trPr>
        <w:tc>
          <w:tcPr/>
          <w:p w:rsidR="00000000" w:rsidDel="00000000" w:rsidP="00000000" w:rsidRDefault="00000000" w:rsidRPr="00000000" w14:paraId="00000044">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S2 Unknown finances, engaged</w:t>
            </w:r>
          </w:p>
        </w:tc>
        <w:tc>
          <w:tcPr/>
          <w:p w:rsidR="00000000" w:rsidDel="00000000" w:rsidP="00000000" w:rsidRDefault="00000000" w:rsidRPr="00000000" w14:paraId="00000045">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Thu thập thông tin thu nhập và nghĩa vụ trước khi đưa ra đề xuất</w:t>
            </w:r>
          </w:p>
        </w:tc>
        <w:tc>
          <w:tcPr/>
          <w:p w:rsidR="00000000" w:rsidDel="00000000" w:rsidP="00000000" w:rsidRDefault="00000000" w:rsidRPr="00000000" w14:paraId="00000046">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Data enrichment</w:t>
            </w:r>
          </w:p>
        </w:tc>
      </w:tr>
      <w:tr>
        <w:trPr>
          <w:cantSplit w:val="0"/>
          <w:tblHeader w:val="0"/>
        </w:trPr>
        <w:tc>
          <w:tcPr/>
          <w:p w:rsidR="00000000" w:rsidDel="00000000" w:rsidP="00000000" w:rsidRDefault="00000000" w:rsidRPr="00000000" w14:paraId="00000047">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S3 Unknown finances, quiet</w:t>
            </w:r>
          </w:p>
        </w:tc>
        <w:tc>
          <w:tcPr/>
          <w:p w:rsidR="00000000" w:rsidDel="00000000" w:rsidP="00000000" w:rsidRDefault="00000000" w:rsidRPr="00000000" w14:paraId="00000048">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Liên hệ chi phí thấp, mời cập nhật thông tin; không gọi telesales</w:t>
            </w:r>
          </w:p>
        </w:tc>
        <w:tc>
          <w:tcPr/>
          <w:p w:rsidR="00000000" w:rsidDel="00000000" w:rsidP="00000000" w:rsidRDefault="00000000" w:rsidRPr="00000000" w14:paraId="00000049">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Data enrichment</w:t>
            </w:r>
          </w:p>
        </w:tc>
      </w:tr>
      <w:tr>
        <w:trPr>
          <w:cantSplit w:val="0"/>
          <w:tblHeader w:val="0"/>
        </w:trPr>
        <w:tc>
          <w:tcPr/>
          <w:p w:rsidR="00000000" w:rsidDel="00000000" w:rsidP="00000000" w:rsidRDefault="00000000" w:rsidRPr="00000000" w14:paraId="0000004A">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S4 Under pressure, engaged</w:t>
            </w:r>
          </w:p>
        </w:tc>
        <w:tc>
          <w:tcPr/>
          <w:p w:rsidR="00000000" w:rsidDel="00000000" w:rsidP="00000000" w:rsidRDefault="00000000" w:rsidRPr="00000000" w14:paraId="0000004B">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Tư vấn trả nợ và nhắc lịch; tạm dừng bán thêm</w:t>
            </w:r>
          </w:p>
        </w:tc>
        <w:tc>
          <w:tcPr/>
          <w:p w:rsidR="00000000" w:rsidDel="00000000" w:rsidP="00000000" w:rsidRDefault="00000000" w:rsidRPr="00000000" w14:paraId="0000004C">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Support</w:t>
            </w:r>
          </w:p>
        </w:tc>
      </w:tr>
      <w:tr>
        <w:trPr>
          <w:cantSplit w:val="0"/>
          <w:tblHeader w:val="0"/>
        </w:trPr>
        <w:tc>
          <w:tcPr/>
          <w:p w:rsidR="00000000" w:rsidDel="00000000" w:rsidP="00000000" w:rsidRDefault="00000000" w:rsidRPr="00000000" w14:paraId="0000004D">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S5 Under pressure, quiet</w:t>
            </w:r>
          </w:p>
        </w:tc>
        <w:tc>
          <w:tcPr/>
          <w:p w:rsidR="00000000" w:rsidDel="00000000" w:rsidP="00000000" w:rsidRDefault="00000000" w:rsidRPr="00000000" w14:paraId="0000004E">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Theo dõi và nhắc lịch trả; không gọi bán hàng</w:t>
            </w:r>
          </w:p>
        </w:tc>
        <w:tc>
          <w:tcPr/>
          <w:p w:rsidR="00000000" w:rsidDel="00000000" w:rsidP="00000000" w:rsidRDefault="00000000" w:rsidRPr="00000000" w14:paraId="0000004F">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Monitor</w:t>
            </w:r>
          </w:p>
        </w:tc>
      </w:tr>
      <w:tr>
        <w:trPr>
          <w:cantSplit w:val="0"/>
          <w:tblHeader w:val="0"/>
        </w:trPr>
        <w:tc>
          <w:tcPr/>
          <w:p w:rsidR="00000000" w:rsidDel="00000000" w:rsidP="00000000" w:rsidRDefault="00000000" w:rsidRPr="00000000" w14:paraId="00000050">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S6 Stable, engaged</w:t>
            </w:r>
          </w:p>
        </w:tc>
        <w:tc>
          <w:tcPr/>
          <w:p w:rsidR="00000000" w:rsidDel="00000000" w:rsidP="00000000" w:rsidRDefault="00000000" w:rsidRPr="00000000" w14:paraId="00000051">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Chào sản phẩm quan tâm qua kênh khách có phản hồi</w:t>
            </w:r>
          </w:p>
        </w:tc>
        <w:tc>
          <w:tcPr/>
          <w:p w:rsidR="00000000" w:rsidDel="00000000" w:rsidP="00000000" w:rsidRDefault="00000000" w:rsidRPr="00000000" w14:paraId="00000052">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Cross-sell</w:t>
            </w:r>
          </w:p>
        </w:tc>
      </w:tr>
      <w:tr>
        <w:trPr>
          <w:cantSplit w:val="0"/>
          <w:tblHeader w:val="0"/>
        </w:trPr>
        <w:tc>
          <w:tcPr/>
          <w:p w:rsidR="00000000" w:rsidDel="00000000" w:rsidP="00000000" w:rsidRDefault="00000000" w:rsidRPr="00000000" w14:paraId="00000053">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S7 Stable, low engagement</w:t>
            </w:r>
          </w:p>
        </w:tc>
        <w:tc>
          <w:tcPr/>
          <w:p w:rsidR="00000000" w:rsidDel="00000000" w:rsidP="00000000" w:rsidRDefault="00000000" w:rsidRPr="00000000" w14:paraId="00000054">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Nuôi dưỡng qua kênh số và tạo lead có chọn lọc</w:t>
            </w:r>
          </w:p>
        </w:tc>
        <w:tc>
          <w:tcPr/>
          <w:p w:rsidR="00000000" w:rsidDel="00000000" w:rsidP="00000000" w:rsidRDefault="00000000" w:rsidRPr="00000000" w14:paraId="00000055">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Nurture</w:t>
            </w:r>
          </w:p>
        </w:tc>
      </w:tr>
      <w:tr>
        <w:trPr>
          <w:cantSplit w:val="0"/>
          <w:tblHeader w:val="0"/>
        </w:trPr>
        <w:tc>
          <w:tcPr/>
          <w:p w:rsidR="00000000" w:rsidDel="00000000" w:rsidP="00000000" w:rsidRDefault="00000000" w:rsidRPr="00000000" w14:paraId="00000056">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S8 Stable, dormant</w:t>
            </w:r>
          </w:p>
        </w:tc>
        <w:tc>
          <w:tcPr/>
          <w:p w:rsidR="00000000" w:rsidDel="00000000" w:rsidP="00000000" w:rsidRDefault="00000000" w:rsidRPr="00000000" w14:paraId="00000057">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Kích hoạt lại bằng kênh chi phí thấp; không gọi đại trà</w:t>
            </w:r>
          </w:p>
        </w:tc>
        <w:tc>
          <w:tcPr/>
          <w:p w:rsidR="00000000" w:rsidDel="00000000" w:rsidP="00000000" w:rsidRDefault="00000000" w:rsidRPr="00000000" w14:paraId="00000058">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Reactivate</w:t>
            </w:r>
          </w:p>
        </w:tc>
      </w:tr>
      <w:tr>
        <w:trPr>
          <w:cantSplit w:val="0"/>
          <w:tblHeader w:val="0"/>
        </w:trPr>
        <w:tc>
          <w:tcPr/>
          <w:p w:rsidR="00000000" w:rsidDel="00000000" w:rsidP="00000000" w:rsidRDefault="00000000" w:rsidRPr="00000000" w14:paraId="00000059">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S9 Strong, engaged</w:t>
            </w:r>
          </w:p>
        </w:tc>
        <w:tc>
          <w:tcPr/>
          <w:p w:rsidR="00000000" w:rsidDel="00000000" w:rsidP="00000000" w:rsidRDefault="00000000" w:rsidRPr="00000000" w14:paraId="0000005A">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Ưu tiên chào sản phẩm quan tâm hoặc xem xét hạn mức theo thẩm định thông thường</w:t>
            </w:r>
          </w:p>
        </w:tc>
        <w:tc>
          <w:tcPr/>
          <w:p w:rsidR="00000000" w:rsidDel="00000000" w:rsidP="00000000" w:rsidRDefault="00000000" w:rsidRPr="00000000" w14:paraId="0000005B">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Cross-sell (priority)</w:t>
            </w:r>
          </w:p>
        </w:tc>
      </w:tr>
      <w:tr>
        <w:trPr>
          <w:cantSplit w:val="0"/>
          <w:tblHeader w:val="0"/>
        </w:trPr>
        <w:tc>
          <w:tcPr/>
          <w:p w:rsidR="00000000" w:rsidDel="00000000" w:rsidP="00000000" w:rsidRDefault="00000000" w:rsidRPr="00000000" w14:paraId="0000005C">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S10 Strong, under-engaged</w:t>
            </w:r>
          </w:p>
        </w:tc>
        <w:tc>
          <w:tcPr/>
          <w:p w:rsidR="00000000" w:rsidDel="00000000" w:rsidP="00000000" w:rsidRDefault="00000000" w:rsidRPr="00000000" w14:paraId="0000005D">
            <w:pPr>
              <w:spacing w:after="160" w:line="278.0000000000000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Gọi chủ động với đề xuất phù hợp</w:t>
            </w:r>
          </w:p>
        </w:tc>
        <w:tc>
          <w:tcPr/>
          <w:p w:rsidR="00000000" w:rsidDel="00000000" w:rsidP="00000000" w:rsidRDefault="00000000" w:rsidRPr="00000000" w14:paraId="0000005E">
            <w:pPr>
              <w:spacing w:after="160" w:line="278.00000000000006"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Reactivate (priority)</w:t>
            </w:r>
          </w:p>
        </w:tc>
      </w:tr>
    </w:tbl>
    <w:p w:rsidR="00000000" w:rsidDel="00000000" w:rsidP="00000000" w:rsidRDefault="00000000" w:rsidRPr="00000000" w14:paraId="000000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Quy tắc</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Chọn kênh: App – khách có s</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ử dụng app theo ngữ cảnh hoặc lần xin vay gần nhất qua app</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Call – có phản hồi nh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ưng mức tiếp cận chưa cao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SMS – tr</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ường hợp còn lại, tiếp cận nhiều nhưng phản hồi thấp, S8 – dùng kênh kinh phí thấp, S10 – ưu tiên Call, S1 – S5 – dùng kênh chăm sóc khách hàng, không dùng kênh bán hàng.</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Chọn sản phẩm và guardrail: sản phẩm đề xuất là sản phẩm gần nhất từng được khách hàng lead, giới thiệu nhưng chưa ký. Nếu không có sản phẩm chưa ký thì ghi *No open interest*, FHS thuộc nhóm IMPUTED thì yêu cầu xác minh tài chính đã bù trước khi giới thiệu</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sản phẩm, khách có hồ sơ bị từ chối trong 180 ngày thì xem lý do từ chối trước. Sản </w:t>
      </w:r>
      <w:r w:rsidDel="00000000" w:rsidR="00000000" w:rsidRPr="00000000">
        <w:rPr>
          <w:rFonts w:ascii="Times New Roman" w:cs="Times New Roman" w:eastAsia="Times New Roman" w:hAnsi="Times New Roman"/>
          <w:sz w:val="28"/>
          <w:szCs w:val="28"/>
          <w:rtl w:val="0"/>
        </w:rPr>
        <w:t xml:space="preserve">phẩm</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được gợi ý không có nghĩa là khách đủ điều kiện vay, mọi đề xuất phải qua quy trình thẩm định thông thường.</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Kết quả</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Tổng số khách hàng: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1.000.528</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Khách có FHS: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762.665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gồm FULL 471.605, CAPACITY_IMPUTED 171.969 và PAYMENT_IMPUTED 119.091; NO_EVIDENCE 237.863.</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Cờ Written off: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13.319 khách</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đối soát với Challenge 1.</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Tương quan thứ hạng FHS – Engagement: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0,111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Bốn phân khúc lớn theo báo cáo notebook: S7 Stable, low engagement (22,8%), S6 Stable, engaged (22,5%), S3 Unknown finances, quiet (22,1%) và S8 Stable, dormant (15,9%).</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S6 Stable, engaged là phân khúc bán thêm lớn nhất trong kết quả mô tả: 225.569 khách và chiếm 38,4% giá trị hợp đồng mới tháng 05/2025.</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S3 Unknown finances, quiet có 221.548 khách; 64,5% có hồ sơ bị từ chối trong 180 ngày, nên ưu tiên bổ sung dữ liệu thay vì gọi bán hàng.</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S10 Strong, under-engaged có 9.855 khách; là nhóm có tài chính tốt nhưng mức tiếp cận còn thấp.</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Trong các phân khúc bán hàng, notebook ghi nhận 259.717 khách có FHS dựa một phần vào dữ liệu bù cần xác minh trước khi chào sản phẩm.</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Tỷ lệ ký mới theo Engagement tăng từ Dormant đến High trong từng nhóm FHS ở bảng phân tích tháng 05/2025. Tuy nhiên, do FHS tại ngày chốt có thể đã phản ánh hợp đồng tháng 05, không diễn giải đây là bằng chứng dự báo theo thời gian của FHS.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Giải thích và h</w:t>
      </w:r>
      <w:r w:rsidDel="00000000" w:rsidR="00000000" w:rsidRPr="00000000">
        <w:rPr>
          <w:rFonts w:ascii="Cambria" w:cs="Cambria" w:eastAsia="Cambria" w:hAnsi="Cambria"/>
          <w:b w:val="1"/>
          <w:bCs w:val="1"/>
          <w:i w:val="0"/>
          <w:iCs w:val="0"/>
          <w:smallCaps w:val="0"/>
          <w:strike w:val="0"/>
          <w:color w:val="000000"/>
          <w:sz w:val="28"/>
          <w:szCs w:val="28"/>
          <w:u w:val="none"/>
          <w:shd w:fill="auto" w:val="clear"/>
          <w:vertAlign w:val="baseline"/>
          <w:rtl w:val="0"/>
        </w:rPr>
        <w:t xml:space="preserve">ướng dẫn tái lập</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Giải thích </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output/</w:t>
      </w:r>
    </w:p>
    <w:tbl>
      <w:tblPr>
        <w:tblStyle w:val="Table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64"/>
        <w:gridCol w:w="4087"/>
        <w:tblGridChange w:id="0">
          <w:tblGrid>
            <w:gridCol w:w="5264"/>
            <w:gridCol w:w="4087"/>
          </w:tblGrid>
        </w:tblGridChange>
      </w:tblGrid>
      <w:tr>
        <w:trPr>
          <w:cantSplit w:val="0"/>
          <w:tblHeader w:val="0"/>
        </w:trPr>
        <w:tc>
          <w:tcPr/>
          <w:p w:rsidR="00000000" w:rsidDel="00000000" w:rsidP="00000000" w:rsidRDefault="00000000" w:rsidRPr="00000000" w14:paraId="0000007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File</w:t>
            </w:r>
            <w:r w:rsidDel="00000000" w:rsidR="00000000" w:rsidRPr="00000000">
              <w:rPr>
                <w:rtl w:val="0"/>
              </w:rPr>
            </w:r>
          </w:p>
        </w:tc>
        <w:tc>
          <w:tcPr/>
          <w:p w:rsidR="00000000" w:rsidDel="00000000" w:rsidP="00000000" w:rsidRDefault="00000000" w:rsidRPr="00000000" w14:paraId="0000007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Nội dung</w:t>
            </w:r>
            <w:r w:rsidDel="00000000" w:rsidR="00000000" w:rsidRPr="00000000">
              <w:rPr>
                <w:rtl w:val="0"/>
              </w:rPr>
            </w:r>
          </w:p>
        </w:tc>
      </w:tr>
      <w:tr>
        <w:trPr>
          <w:cantSplit w:val="0"/>
          <w:tblHeader w:val="0"/>
        </w:trPr>
        <w:tc>
          <w:tcPr/>
          <w:p w:rsidR="00000000" w:rsidDel="00000000" w:rsidP="00000000" w:rsidRDefault="00000000" w:rsidRPr="00000000" w14:paraId="0000007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customer_</w:t>
            </w:r>
            <w:r w:rsidDel="00000000" w:rsidR="00000000" w:rsidRPr="00000000">
              <w:rPr>
                <w:rFonts w:ascii="Times New Roman" w:cs="Times New Roman" w:eastAsia="Times New Roman" w:hAnsi="Times New Roman"/>
                <w:b w:val="1"/>
                <w:bCs w:val="1"/>
                <w:sz w:val="28"/>
                <w:szCs w:val="28"/>
                <w:rtl w:val="0"/>
              </w:rPr>
              <w:t xml:space="preserve">segmentation</w:t>
            </w:r>
            <w:r w:rsidDel="00000000" w:rsidR="00000000" w:rsidRPr="00000000">
              <w:rPr>
                <w:rFonts w:ascii="Times New Roman" w:cs="Times New Roman" w:eastAsia="Times New Roman" w:hAnsi="Times New Roman"/>
                <w:sz w:val="28"/>
                <w:szCs w:val="28"/>
                <w:rtl w:val="0"/>
              </w:rPr>
              <w:t xml:space="preserve">_nba.csv</w:t>
            </w:r>
          </w:p>
        </w:tc>
        <w:tc>
          <w:tcPr/>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cấp khách hàng: FHS, Evidence Flag, Engagement, phân khúc, NBA, kênh, sản phẩm đề xuất, guardrail và lý do.</w:t>
            </w:r>
          </w:p>
        </w:tc>
      </w:tr>
      <w:tr>
        <w:trPr>
          <w:cantSplit w:val="0"/>
          <w:tblHeader w:val="0"/>
        </w:trPr>
        <w:tc>
          <w:tcPr/>
          <w:p w:rsidR="00000000" w:rsidDel="00000000" w:rsidP="00000000" w:rsidRDefault="00000000" w:rsidRPr="00000000" w14:paraId="0000007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c3_segment_summary.csv</w:t>
            </w:r>
          </w:p>
        </w:tc>
        <w:tc>
          <w:tcPr/>
          <w:p w:rsidR="00000000" w:rsidDel="00000000" w:rsidP="00000000" w:rsidRDefault="00000000" w:rsidRPr="00000000" w14:paraId="0000007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Bảng tổng hợp đặc điểm, cơ hội, kết quả ký mới và NBA theo phân khúc.</w:t>
            </w:r>
          </w:p>
        </w:tc>
      </w:tr>
      <w:tr>
        <w:trPr>
          <w:cantSplit w:val="0"/>
          <w:tblHeader w:val="0"/>
        </w:trPr>
        <w:tc>
          <w:tcPr/>
          <w:p w:rsidR="00000000" w:rsidDel="00000000" w:rsidP="00000000" w:rsidRDefault="00000000" w:rsidRPr="00000000" w14:paraId="0000007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c3_signing_rate_fhs_x_eng.csv</w:t>
            </w:r>
          </w:p>
        </w:tc>
        <w:tc>
          <w:tcPr/>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Tỷ lệ ký hợp đồng mới theo nhóm FHS × Engagement.</w:t>
            </w:r>
          </w:p>
        </w:tc>
      </w:tr>
      <w:tr>
        <w:trPr>
          <w:cantSplit w:val="0"/>
          <w:tblHeader w:val="0"/>
        </w:trPr>
        <w:tc>
          <w:tcPr/>
          <w:p w:rsidR="00000000" w:rsidDel="00000000" w:rsidP="00000000" w:rsidRDefault="00000000" w:rsidRPr="00000000" w14:paraId="0000007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c3_customers_fhs_x_eng.csv</w:t>
            </w:r>
          </w:p>
        </w:tc>
        <w:tc>
          <w:tcPr/>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Số khách theo bảng chéo FHS x Engagement.</w:t>
            </w:r>
          </w:p>
        </w:tc>
      </w:tr>
      <w:tr>
        <w:trPr>
          <w:cantSplit w:val="0"/>
          <w:tblHeader w:val="0"/>
        </w:trPr>
        <w:tc>
          <w:tcPr/>
          <w:p w:rsidR="00000000" w:rsidDel="00000000" w:rsidP="00000000" w:rsidRDefault="00000000" w:rsidRPr="00000000" w14:paraId="0000007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c3_channel_by_segment.csv</w:t>
            </w:r>
          </w:p>
        </w:tc>
        <w:tc>
          <w:tcPr/>
          <w:p w:rsidR="00000000" w:rsidDel="00000000" w:rsidP="00000000" w:rsidRDefault="00000000" w:rsidRPr="00000000" w14:paraId="0000007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bổ kênh đề xuất theo phân khúc.</w:t>
            </w:r>
          </w:p>
        </w:tc>
      </w:tr>
      <w:tr>
        <w:trPr>
          <w:cantSplit w:val="0"/>
          <w:tblHeader w:val="0"/>
        </w:trPr>
        <w:tc>
          <w:tcPr/>
          <w:p w:rsidR="00000000" w:rsidDel="00000000" w:rsidP="00000000" w:rsidRDefault="00000000" w:rsidRPr="00000000" w14:paraId="0000007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c3_product_by_segment.csv</w:t>
            </w:r>
          </w:p>
        </w:tc>
        <w:tc>
          <w:tcPr/>
          <w:p w:rsidR="00000000" w:rsidDel="00000000" w:rsidP="00000000" w:rsidRDefault="00000000" w:rsidRPr="00000000" w14:paraId="0000007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bổ sản phẩm đề xuất theo phân khúc bán hàng.</w:t>
            </w:r>
          </w:p>
        </w:tc>
      </w:tr>
      <w:tr>
        <w:trPr>
          <w:cantSplit w:val="0"/>
          <w:tblHeader w:val="0"/>
        </w:trPr>
        <w:tc>
          <w:tcPr/>
          <w:p w:rsidR="00000000" w:rsidDel="00000000" w:rsidP="00000000" w:rsidRDefault="00000000" w:rsidRPr="00000000" w14:paraId="0000007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figures_c3/c3_hinh1_fhs_x_engagement.png</w:t>
            </w:r>
          </w:p>
        </w:tc>
        <w:tc>
          <w:tcPr/>
          <w:p w:rsidR="00000000" w:rsidDel="00000000" w:rsidP="00000000" w:rsidRDefault="00000000" w:rsidRPr="00000000" w14:paraId="0000007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tỷ lệ ký mới tháng 05/2025 theo FHS x Engagement, kèm số khách mỗi ô.</w:t>
            </w:r>
          </w:p>
        </w:tc>
      </w:tr>
    </w:tbl>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customer_segmentation_nba.csv</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2"/>
        <w:gridCol w:w="4358"/>
        <w:tblGridChange w:id="0">
          <w:tblGrid>
            <w:gridCol w:w="4992"/>
            <w:gridCol w:w="4358"/>
          </w:tblGrid>
        </w:tblGridChange>
      </w:tblGrid>
      <w:tr>
        <w:trPr>
          <w:cantSplit w:val="0"/>
          <w:tblHeader w:val="0"/>
        </w:trPr>
        <w:tc>
          <w:tcPr>
            <w:vAlign w:val="center"/>
          </w:tcPr>
          <w:p w:rsidR="00000000" w:rsidDel="00000000" w:rsidP="00000000" w:rsidRDefault="00000000" w:rsidRPr="00000000" w14:paraId="0000008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Cột</w:t>
            </w:r>
            <w:r w:rsidDel="00000000" w:rsidR="00000000" w:rsidRPr="00000000">
              <w:rPr>
                <w:rtl w:val="0"/>
              </w:rPr>
            </w:r>
          </w:p>
        </w:tc>
        <w:tc>
          <w:tcPr>
            <w:vAlign w:val="center"/>
          </w:tcPr>
          <w:p w:rsidR="00000000" w:rsidDel="00000000" w:rsidP="00000000" w:rsidRDefault="00000000" w:rsidRPr="00000000" w14:paraId="0000008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Ý nghĩa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SKP_CLIENT</w:t>
            </w:r>
          </w:p>
        </w:tc>
        <w:tc>
          <w:tcPr>
            <w:vAlign w:val="center"/>
          </w:tcPr>
          <w:p w:rsidR="00000000" w:rsidDel="00000000" w:rsidP="00000000" w:rsidRDefault="00000000" w:rsidRPr="00000000" w14:paraId="0000008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khách hàng.</w:t>
            </w:r>
          </w:p>
        </w:tc>
      </w:tr>
      <w:tr>
        <w:trPr>
          <w:cantSplit w:val="0"/>
          <w:tblHeader w:val="0"/>
        </w:trPr>
        <w:tc>
          <w:tcPr>
            <w:vAlign w:val="center"/>
          </w:tcPr>
          <w:p w:rsidR="00000000" w:rsidDel="00000000" w:rsidP="00000000" w:rsidRDefault="00000000" w:rsidRPr="00000000" w14:paraId="0000008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FINANCIAL_HEALTH_SCORE</w:t>
            </w:r>
          </w:p>
        </w:tc>
        <w:tc>
          <w:tcPr>
            <w:vAlign w:val="center"/>
          </w:tcPr>
          <w:p w:rsidR="00000000" w:rsidDel="00000000" w:rsidP="00000000" w:rsidRDefault="00000000" w:rsidRPr="00000000" w14:paraId="0000008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FHS từ Challenge 1; có thể thiếu nếu NO_EVIDENCE.</w:t>
            </w:r>
          </w:p>
        </w:tc>
      </w:tr>
      <w:tr>
        <w:trPr>
          <w:cantSplit w:val="0"/>
          <w:tblHeader w:val="0"/>
        </w:trPr>
        <w:tc>
          <w:tcPr>
            <w:vAlign w:val="center"/>
          </w:tcPr>
          <w:p w:rsidR="00000000" w:rsidDel="00000000" w:rsidP="00000000" w:rsidRDefault="00000000" w:rsidRPr="00000000" w14:paraId="0000008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FHS_BAND</w:t>
            </w:r>
          </w:p>
        </w:tc>
        <w:tc>
          <w:tcPr>
            <w:vAlign w:val="center"/>
          </w:tcPr>
          <w:p w:rsidR="00000000" w:rsidDel="00000000" w:rsidP="00000000" w:rsidRDefault="00000000" w:rsidRPr="00000000" w14:paraId="0000008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FHS được tính lại theo ngưỡng 40/60/80 trong notebook.</w:t>
            </w:r>
          </w:p>
        </w:tc>
      </w:tr>
      <w:tr>
        <w:trPr>
          <w:cantSplit w:val="0"/>
          <w:tblHeader w:val="0"/>
        </w:trPr>
        <w:tc>
          <w:tcPr>
            <w:vAlign w:val="center"/>
          </w:tcPr>
          <w:p w:rsidR="00000000" w:rsidDel="00000000" w:rsidP="00000000" w:rsidRDefault="00000000" w:rsidRPr="00000000" w14:paraId="0000008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C1_BUSINESS_ACTION_GUARDRAIL</w:t>
            </w:r>
          </w:p>
        </w:tc>
        <w:tc>
          <w:tcPr>
            <w:vAlign w:val="center"/>
          </w:tcPr>
          <w:p w:rsidR="00000000" w:rsidDel="00000000" w:rsidP="00000000" w:rsidRDefault="00000000" w:rsidRPr="00000000" w14:paraId="0000008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Guardrail được chuyển từ Challenge 1.</w:t>
            </w:r>
          </w:p>
        </w:tc>
      </w:tr>
      <w:tr>
        <w:trPr>
          <w:cantSplit w:val="0"/>
          <w:tblHeader w:val="0"/>
        </w:trPr>
        <w:tc>
          <w:tcPr>
            <w:vAlign w:val="center"/>
          </w:tcPr>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SEVERE_CREDIT_EVENT</w:t>
            </w:r>
          </w:p>
        </w:tc>
        <w:tc>
          <w:tcPr>
            <w:vAlign w:val="center"/>
          </w:tcPr>
          <w:p w:rsidR="00000000" w:rsidDel="00000000" w:rsidP="00000000" w:rsidRDefault="00000000" w:rsidRPr="00000000" w14:paraId="0000008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Cờ Written off được đối soát từ hợp đồng.</w:t>
            </w:r>
          </w:p>
        </w:tc>
      </w:tr>
      <w:tr>
        <w:trPr>
          <w:cantSplit w:val="0"/>
          <w:tblHeader w:val="0"/>
        </w:trPr>
        <w:tc>
          <w:tcPr>
            <w:vAlign w:val="center"/>
          </w:tcPr>
          <w:p w:rsidR="00000000" w:rsidDel="00000000" w:rsidP="00000000" w:rsidRDefault="00000000" w:rsidRPr="00000000" w14:paraId="0000008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ENG_SCORE</w:t>
            </w:r>
          </w:p>
        </w:tc>
        <w:tc>
          <w:tcPr>
            <w:vAlign w:val="center"/>
          </w:tcPr>
          <w:p w:rsidR="00000000" w:rsidDel="00000000" w:rsidP="00000000" w:rsidRDefault="00000000" w:rsidRPr="00000000" w14:paraId="0000008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Điểm Engagement tổng.</w:t>
            </w:r>
          </w:p>
        </w:tc>
      </w:tr>
      <w:tr>
        <w:trPr>
          <w:cantSplit w:val="0"/>
          <w:tblHeader w:val="0"/>
        </w:trPr>
        <w:tc>
          <w:tcPr>
            <w:vAlign w:val="center"/>
          </w:tcPr>
          <w:p w:rsidR="00000000" w:rsidDel="00000000" w:rsidP="00000000" w:rsidRDefault="00000000" w:rsidRPr="00000000" w14:paraId="0000008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ENG_REACH, ENG_RESPONSE</w:t>
            </w:r>
          </w:p>
        </w:tc>
        <w:tc>
          <w:tcPr>
            <w:vAlign w:val="center"/>
          </w:tcPr>
          <w:p w:rsidR="00000000" w:rsidDel="00000000" w:rsidP="00000000" w:rsidRDefault="00000000" w:rsidRPr="00000000" w14:paraId="0000009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Hai điểm con tiếp cận và phản hồi.</w:t>
            </w:r>
          </w:p>
        </w:tc>
      </w:tr>
      <w:tr>
        <w:trPr>
          <w:cantSplit w:val="0"/>
          <w:tblHeader w:val="0"/>
        </w:trPr>
        <w:tc>
          <w:tcPr>
            <w:vAlign w:val="center"/>
          </w:tcPr>
          <w:p w:rsidR="00000000" w:rsidDel="00000000" w:rsidP="00000000" w:rsidRDefault="00000000" w:rsidRPr="00000000" w14:paraId="0000009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SEGMENT</w:t>
            </w:r>
          </w:p>
        </w:tc>
        <w:tc>
          <w:tcPr>
            <w:vAlign w:val="center"/>
          </w:tcPr>
          <w:p w:rsidR="00000000" w:rsidDel="00000000" w:rsidP="00000000" w:rsidRDefault="00000000" w:rsidRPr="00000000" w14:paraId="0000009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10 phân khúc S1–S10.</w:t>
            </w:r>
          </w:p>
        </w:tc>
      </w:tr>
      <w:tr>
        <w:trPr>
          <w:cantSplit w:val="0"/>
          <w:tblHeader w:val="0"/>
        </w:trPr>
        <w:tc>
          <w:tcPr>
            <w:vAlign w:val="center"/>
          </w:tcPr>
          <w:p w:rsidR="00000000" w:rsidDel="00000000" w:rsidP="00000000" w:rsidRDefault="00000000" w:rsidRPr="00000000" w14:paraId="0000009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NBA_TYPE</w:t>
            </w:r>
          </w:p>
        </w:tc>
        <w:tc>
          <w:tcPr>
            <w:vAlign w:val="center"/>
          </w:tcPr>
          <w:p w:rsidR="00000000" w:rsidDel="00000000" w:rsidP="00000000" w:rsidRDefault="00000000" w:rsidRPr="00000000" w14:paraId="0000009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Loại hành động: Risk control, Data enrichment, Support, Monitor, Cross-sell, Nurture hoặc Reactivate.</w:t>
            </w:r>
          </w:p>
        </w:tc>
      </w:tr>
      <w:tr>
        <w:trPr>
          <w:cantSplit w:val="0"/>
          <w:tblHeader w:val="0"/>
        </w:trPr>
        <w:tc>
          <w:tcPr>
            <w:vAlign w:val="center"/>
          </w:tcPr>
          <w:p w:rsidR="00000000" w:rsidDel="00000000" w:rsidP="00000000" w:rsidRDefault="00000000" w:rsidRPr="00000000" w14:paraId="0000009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NBA</w:t>
            </w:r>
          </w:p>
        </w:tc>
        <w:tc>
          <w:tcPr>
            <w:vAlign w:val="center"/>
          </w:tcPr>
          <w:p w:rsidR="00000000" w:rsidDel="00000000" w:rsidP="00000000" w:rsidRDefault="00000000" w:rsidRPr="00000000" w14:paraId="0000009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Hành động được đề xuất cho khách.</w:t>
            </w:r>
          </w:p>
        </w:tc>
      </w:tr>
      <w:tr>
        <w:trPr>
          <w:cantSplit w:val="0"/>
          <w:tblHeader w:val="0"/>
        </w:trPr>
        <w:tc>
          <w:tcPr>
            <w:vAlign w:val="center"/>
          </w:tcPr>
          <w:p w:rsidR="00000000" w:rsidDel="00000000" w:rsidP="00000000" w:rsidRDefault="00000000" w:rsidRPr="00000000" w14:paraId="0000009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NBA_CHANNEL</w:t>
            </w:r>
          </w:p>
        </w:tc>
        <w:tc>
          <w:tcPr>
            <w:vAlign w:val="center"/>
          </w:tcPr>
          <w:p w:rsidR="00000000" w:rsidDel="00000000" w:rsidP="00000000" w:rsidRDefault="00000000" w:rsidRPr="00000000" w14:paraId="0000009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Kênh gợi ý: App, Call, SMS hoặc Service / collections.</w:t>
            </w:r>
          </w:p>
        </w:tc>
      </w:tr>
      <w:tr>
        <w:trPr>
          <w:cantSplit w:val="0"/>
          <w:tblHeader w:val="0"/>
        </w:trPr>
        <w:tc>
          <w:tcPr>
            <w:vAlign w:val="center"/>
          </w:tcPr>
          <w:p w:rsidR="00000000" w:rsidDel="00000000" w:rsidP="00000000" w:rsidRDefault="00000000" w:rsidRPr="00000000" w14:paraId="0000009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NBA_PRODUCT</w:t>
            </w:r>
          </w:p>
        </w:tc>
        <w:tc>
          <w:tcPr>
            <w:vAlign w:val="center"/>
          </w:tcPr>
          <w:p w:rsidR="00000000" w:rsidDel="00000000" w:rsidP="00000000" w:rsidRDefault="00000000" w:rsidRPr="00000000" w14:paraId="0000009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quan tâm chưa ký; - với nhóm không bán hàng và No open interest nếu không có sản phẩm phù hợp.</w:t>
            </w:r>
          </w:p>
        </w:tc>
      </w:tr>
      <w:tr>
        <w:trPr>
          <w:cantSplit w:val="0"/>
          <w:tblHeader w:val="0"/>
        </w:trPr>
        <w:tc>
          <w:tcPr>
            <w:vAlign w:val="center"/>
          </w:tcPr>
          <w:p w:rsidR="00000000" w:rsidDel="00000000" w:rsidP="00000000" w:rsidRDefault="00000000" w:rsidRPr="00000000" w14:paraId="0000009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NBA_GUARDRAIL</w:t>
            </w:r>
          </w:p>
        </w:tc>
        <w:tc>
          <w:tcPr>
            <w:vAlign w:val="center"/>
          </w:tcPr>
          <w:p w:rsidR="00000000" w:rsidDel="00000000" w:rsidP="00000000" w:rsidRDefault="00000000" w:rsidRPr="00000000" w14:paraId="0000009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kiểm tra bổ sung trước khi chào bán.</w:t>
            </w:r>
          </w:p>
        </w:tc>
      </w:tr>
      <w:tr>
        <w:trPr>
          <w:cantSplit w:val="0"/>
          <w:tblHeader w:val="0"/>
        </w:trPr>
        <w:tc>
          <w:tcPr>
            <w:vAlign w:val="center"/>
          </w:tcPr>
          <w:p w:rsidR="00000000" w:rsidDel="00000000" w:rsidP="00000000" w:rsidRDefault="00000000" w:rsidRPr="00000000" w14:paraId="0000009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NBA_REASON</w:t>
            </w:r>
          </w:p>
        </w:tc>
        <w:tc>
          <w:tcPr>
            <w:vAlign w:val="center"/>
          </w:tcPr>
          <w:p w:rsidR="00000000" w:rsidDel="00000000" w:rsidP="00000000" w:rsidRDefault="00000000" w:rsidRPr="00000000" w14:paraId="0000009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Lý do diễn giải theo điểm, nhóm, Written off, sản phẩm quan tâm và hồ sơ bị từ chối gần đây.</w:t>
            </w:r>
          </w:p>
        </w:tc>
      </w:tr>
      <w:tr>
        <w:trPr>
          <w:cantSplit w:val="0"/>
          <w:tblHeader w:val="0"/>
        </w:trPr>
        <w:tc>
          <w:tcPr>
            <w:vAlign w:val="center"/>
          </w:tcPr>
          <w:p w:rsidR="00000000" w:rsidDel="00000000" w:rsidP="00000000" w:rsidRDefault="00000000" w:rsidRPr="00000000" w14:paraId="0000009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SCORE_EVIDENCE_FLAG</w:t>
            </w:r>
          </w:p>
        </w:tc>
        <w:tc>
          <w:tcPr>
            <w:vAlign w:val="center"/>
          </w:tcPr>
          <w:p w:rsidR="00000000" w:rsidDel="00000000" w:rsidP="00000000" w:rsidRDefault="00000000" w:rsidRPr="00000000" w14:paraId="000000A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Mức độ bằng chứng FHS (FULL, CAPACITY_IMPUTED, PAYMENT_IMPUTED, NO_EVIDENCE).</w:t>
            </w:r>
          </w:p>
        </w:tc>
      </w:tr>
    </w:tbl>
    <w:p w:rsidR="00000000" w:rsidDel="00000000" w:rsidP="00000000" w:rsidRDefault="00000000" w:rsidRPr="00000000" w14:paraId="000000A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imes New Roman" w:cs="Times New Roman" w:eastAsia="Times New Roman" w:hAnsi="Times New Roman"/>
          <w:b w:val="0"/>
          <w:bCs w:val="0"/>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H</w:t>
      </w:r>
      <w:r w:rsidDel="00000000" w:rsidR="00000000" w:rsidRPr="00000000">
        <w:rPr>
          <w:rFonts w:ascii="Cambria" w:cs="Cambria" w:eastAsia="Cambria" w:hAnsi="Cambria"/>
          <w:b w:val="0"/>
          <w:bCs w:val="0"/>
          <w:i w:val="0"/>
          <w:iCs w:val="0"/>
          <w:smallCaps w:val="0"/>
          <w:strike w:val="0"/>
          <w:color w:val="000000"/>
          <w:sz w:val="28"/>
          <w:szCs w:val="28"/>
          <w:u w:val="single"/>
          <w:shd w:fill="auto" w:val="clear"/>
          <w:vertAlign w:val="baseline"/>
          <w:rtl w:val="0"/>
        </w:rPr>
        <w:t xml:space="preserve">ướng dẫn tái lập</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BI10_R02_Challenge3_Segmentation.ipynb cùng cấp với bi10_eda.duckdb.</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Đảm bảo các bảng EN_* trong DuckDB đã được tạo từ dữ liệu làm sạch và tương thích với Challenge 2.</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output/engagement_score.csv đúng đường dẫn.</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Đặt file FHS của Challenge 1 trong một thư mục được notebook tìm kiếm (task 1 data, C1_CHALLENGE1_FINAL, thư mục hiện hành hoặc output). Ưu tiên file customer_financial_health_BUSINESS.csv từ cùng lần chạy FINAL.</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Cài các thư viện phụ thuộc nếu cần: duckdb, pandas, numpy, matplotlib.</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Mở notebook và chạy tuần tự từ đầu đến cuối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Run All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Kiểm tra log đối soát Engagement, Written off và số lượng khách trước khi dùng kết quả.</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Lấy file kết quả mới từ output/ và kiểm tra ngày tạo/tính nhất quán trước khi đưa vào dashboard hoặc báo cáo.</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ungsuh"/>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Challenge 3: Customer segmentation &amp; Next best action</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sz w:val="28"/>
        <w:szCs w:val="28"/>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368F0"/>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368F0"/>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368F0"/>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numbering" w:styleId="QG" w:customStyle="1">
    <w:name w:val="QG"/>
    <w:uiPriority w:val="99"/>
    <w:rsid w:val="00D226C7"/>
    <w:pPr>
      <w:numPr>
        <w:numId w:val="1"/>
      </w:numPr>
    </w:pPr>
  </w:style>
  <w:style w:type="numbering" w:styleId="Style1" w:customStyle="1">
    <w:name w:val="Style1"/>
    <w:uiPriority w:val="99"/>
    <w:rsid w:val="008535B9"/>
    <w:pPr>
      <w:numPr>
        <w:numId w:val="2"/>
      </w:numPr>
    </w:pPr>
  </w:style>
  <w:style w:type="character" w:styleId="Heading1Char" w:customStyle="1">
    <w:name w:val="Heading 1 Char"/>
    <w:basedOn w:val="DefaultParagraphFont"/>
    <w:link w:val="Heading1"/>
    <w:uiPriority w:val="9"/>
    <w:rsid w:val="002368F0"/>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368F0"/>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368F0"/>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368F0"/>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368F0"/>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368F0"/>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368F0"/>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368F0"/>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368F0"/>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368F0"/>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368F0"/>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368F0"/>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368F0"/>
    <w:rPr>
      <w:i w:val="1"/>
      <w:iCs w:val="1"/>
      <w:color w:val="404040" w:themeColor="text1" w:themeTint="0000BF"/>
    </w:rPr>
  </w:style>
  <w:style w:type="paragraph" w:styleId="ListParagraph">
    <w:name w:val="List Paragraph"/>
    <w:basedOn w:val="Normal"/>
    <w:uiPriority w:val="34"/>
    <w:qFormat w:val="1"/>
    <w:rsid w:val="002368F0"/>
    <w:pPr>
      <w:ind w:left="720"/>
      <w:contextualSpacing w:val="1"/>
    </w:pPr>
  </w:style>
  <w:style w:type="character" w:styleId="IntenseEmphasis">
    <w:name w:val="Intense Emphasis"/>
    <w:basedOn w:val="DefaultParagraphFont"/>
    <w:uiPriority w:val="21"/>
    <w:qFormat w:val="1"/>
    <w:rsid w:val="002368F0"/>
    <w:rPr>
      <w:i w:val="1"/>
      <w:iCs w:val="1"/>
      <w:color w:val="0f4761" w:themeColor="accent1" w:themeShade="0000BF"/>
    </w:rPr>
  </w:style>
  <w:style w:type="paragraph" w:styleId="IntenseQuote">
    <w:name w:val="Intense Quote"/>
    <w:basedOn w:val="Normal"/>
    <w:next w:val="Normal"/>
    <w:link w:val="IntenseQuoteChar"/>
    <w:uiPriority w:val="30"/>
    <w:qFormat w:val="1"/>
    <w:rsid w:val="002368F0"/>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368F0"/>
    <w:rPr>
      <w:i w:val="1"/>
      <w:iCs w:val="1"/>
      <w:color w:val="0f4761" w:themeColor="accent1" w:themeShade="0000BF"/>
    </w:rPr>
  </w:style>
  <w:style w:type="character" w:styleId="IntenseReference">
    <w:name w:val="Intense Reference"/>
    <w:basedOn w:val="DefaultParagraphFont"/>
    <w:uiPriority w:val="32"/>
    <w:qFormat w:val="1"/>
    <w:rsid w:val="002368F0"/>
    <w:rPr>
      <w:b w:val="1"/>
      <w:bCs w:val="1"/>
      <w:smallCaps w:val="1"/>
      <w:color w:val="0f4761" w:themeColor="accent1" w:themeShade="0000BF"/>
      <w:spacing w:val="5"/>
    </w:rPr>
  </w:style>
  <w:style w:type="character" w:styleId="HTMLCode">
    <w:name w:val="HTML Code"/>
    <w:basedOn w:val="DefaultParagraphFont"/>
    <w:uiPriority w:val="99"/>
    <w:semiHidden w:val="1"/>
    <w:unhideWhenUsed w:val="1"/>
    <w:rsid w:val="00B539BA"/>
    <w:rPr>
      <w:rFonts w:ascii="Courier New" w:cs="Courier New" w:eastAsia="Times New Roman" w:hAnsi="Courier New"/>
      <w:sz w:val="20"/>
      <w:szCs w:val="20"/>
    </w:rPr>
  </w:style>
  <w:style w:type="character" w:styleId="Strong">
    <w:name w:val="Strong"/>
    <w:basedOn w:val="DefaultParagraphFont"/>
    <w:uiPriority w:val="22"/>
    <w:qFormat w:val="1"/>
    <w:rsid w:val="009B773C"/>
    <w:rPr>
      <w:b w:val="1"/>
      <w:bCs w:val="1"/>
    </w:rPr>
  </w:style>
  <w:style w:type="table" w:styleId="TableGrid">
    <w:name w:val="Table Grid"/>
    <w:basedOn w:val="TableNormal"/>
    <w:uiPriority w:val="39"/>
    <w:rsid w:val="009B773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6A1F16"/>
    <w:pPr>
      <w:tabs>
        <w:tab w:val="center" w:pos="4680"/>
        <w:tab w:val="right" w:pos="9360"/>
      </w:tabs>
      <w:spacing w:after="0" w:line="240" w:lineRule="auto"/>
    </w:pPr>
  </w:style>
  <w:style w:type="character" w:styleId="HeaderChar" w:customStyle="1">
    <w:name w:val="Header Char"/>
    <w:basedOn w:val="DefaultParagraphFont"/>
    <w:link w:val="Header"/>
    <w:uiPriority w:val="99"/>
    <w:rsid w:val="006A1F16"/>
  </w:style>
  <w:style w:type="paragraph" w:styleId="Footer">
    <w:name w:val="footer"/>
    <w:basedOn w:val="Normal"/>
    <w:link w:val="FooterChar"/>
    <w:uiPriority w:val="99"/>
    <w:unhideWhenUsed w:val="1"/>
    <w:rsid w:val="006A1F16"/>
    <w:pPr>
      <w:tabs>
        <w:tab w:val="center" w:pos="4680"/>
        <w:tab w:val="right" w:pos="9360"/>
      </w:tabs>
      <w:spacing w:after="0" w:line="240" w:lineRule="auto"/>
    </w:pPr>
  </w:style>
  <w:style w:type="character" w:styleId="FooterChar" w:customStyle="1">
    <w:name w:val="Footer Char"/>
    <w:basedOn w:val="DefaultParagraphFont"/>
    <w:link w:val="Footer"/>
    <w:uiPriority w:val="99"/>
    <w:rsid w:val="006A1F16"/>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KXat9qLZtz6P4BFIl7iMOQy7x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4AHIhMWVKV3MxS0R3OGw1QUcweGtpSnNPX2FtckJTX1BvTG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2026-10-18T05:09:00Z</dcterms:created>
  <dc:creator>TRƯƠNG THỊ QUỲNH GIANG</dc:creator>
</cp:coreProperties>
</file>