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5A117" w14:textId="68D52F04"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 xml:space="preserve">Project Report: </w:t>
      </w:r>
      <w:r w:rsidR="00903D31" w:rsidRPr="00903D31">
        <w:rPr>
          <w:rFonts w:ascii="Times New Roman" w:eastAsia="Times New Roman" w:hAnsi="Times New Roman" w:cs="Times New Roman"/>
          <w:b/>
          <w:bCs/>
          <w:sz w:val="36"/>
          <w:szCs w:val="36"/>
        </w:rPr>
        <w:t>HR Analytics: Workforce Performance, Risk Assessment, and Strategic Recommendations</w:t>
      </w:r>
    </w:p>
    <w:p w14:paraId="14D1F1BC" w14:textId="77777777" w:rsidR="00214CAB" w:rsidRPr="00214CAB" w:rsidRDefault="00903D31" w:rsidP="00214CAB">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DE0B0A">
          <v:rect id="_x0000_i1025" style="width:0;height:1.5pt" o:hralign="center" o:hrstd="t" o:hr="t" fillcolor="#a0a0a0" stroked="f"/>
        </w:pict>
      </w:r>
    </w:p>
    <w:p w14:paraId="55336EDF"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1. Executive Summary: Project Overview</w:t>
      </w:r>
    </w:p>
    <w:p w14:paraId="313135FB"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This report details the end-to-end development of an HR Analytics solution, transforming raw employee data into a comprehensive, interactive Power BI dashboard capable of both </w:t>
      </w:r>
      <w:r w:rsidRPr="00214CAB">
        <w:rPr>
          <w:rFonts w:ascii="Times New Roman" w:eastAsia="Times New Roman" w:hAnsi="Times New Roman" w:cs="Times New Roman"/>
          <w:b/>
          <w:bCs/>
          <w:sz w:val="24"/>
          <w:szCs w:val="24"/>
        </w:rPr>
        <w:t>historical analysis</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predictive retention forecasting</w:t>
      </w:r>
      <w:r w:rsidRPr="00214CAB">
        <w:rPr>
          <w:rFonts w:ascii="Times New Roman" w:eastAsia="Times New Roman" w:hAnsi="Times New Roman" w:cs="Times New Roman"/>
          <w:sz w:val="24"/>
          <w:szCs w:val="24"/>
        </w:rPr>
        <w:t>.</w:t>
      </w:r>
    </w:p>
    <w:p w14:paraId="47F0B746"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project successfully achieved the following:</w:t>
      </w:r>
    </w:p>
    <w:p w14:paraId="78B3D124"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Data Modeling:</w:t>
      </w:r>
      <w:r w:rsidRPr="00214CAB">
        <w:rPr>
          <w:rFonts w:ascii="Times New Roman" w:eastAsia="Times New Roman" w:hAnsi="Times New Roman" w:cs="Times New Roman"/>
          <w:sz w:val="24"/>
          <w:szCs w:val="24"/>
        </w:rPr>
        <w:t xml:space="preserve"> Created robust Fact and Dimension tables (</w:t>
      </w:r>
      <w:r w:rsidRPr="00214CAB">
        <w:rPr>
          <w:rFonts w:ascii="Courier New" w:eastAsia="Times New Roman" w:hAnsi="Courier New" w:cs="Courier New"/>
          <w:sz w:val="20"/>
          <w:szCs w:val="20"/>
        </w:rPr>
        <w:t>performance_fact</w:t>
      </w:r>
      <w:r w:rsidRPr="00214CAB">
        <w:rPr>
          <w:rFonts w:ascii="Times New Roman" w:eastAsia="Times New Roman" w:hAnsi="Times New Roman" w:cs="Times New Roman"/>
          <w:sz w:val="24"/>
          <w:szCs w:val="24"/>
        </w:rPr>
        <w:t xml:space="preserve"> and </w:t>
      </w:r>
      <w:r w:rsidRPr="00214CAB">
        <w:rPr>
          <w:rFonts w:ascii="Courier New" w:eastAsia="Times New Roman" w:hAnsi="Courier New" w:cs="Courier New"/>
          <w:sz w:val="20"/>
          <w:szCs w:val="20"/>
        </w:rPr>
        <w:t>employee_master</w:t>
      </w:r>
      <w:r w:rsidRPr="00214CAB">
        <w:rPr>
          <w:rFonts w:ascii="Times New Roman" w:eastAsia="Times New Roman" w:hAnsi="Times New Roman" w:cs="Times New Roman"/>
          <w:sz w:val="24"/>
          <w:szCs w:val="24"/>
        </w:rPr>
        <w:t>).</w:t>
      </w:r>
    </w:p>
    <w:p w14:paraId="256B54AE"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Feature Engineering:</w:t>
      </w:r>
      <w:r w:rsidRPr="00214CAB">
        <w:rPr>
          <w:rFonts w:ascii="Times New Roman" w:eastAsia="Times New Roman" w:hAnsi="Times New Roman" w:cs="Times New Roman"/>
          <w:sz w:val="24"/>
          <w:szCs w:val="24"/>
        </w:rPr>
        <w:t xml:space="preserve"> Developed advanced time-series and lagging features (e.g., </w:t>
      </w:r>
      <w:r w:rsidRPr="00214CAB">
        <w:rPr>
          <w:rFonts w:ascii="Courier New" w:eastAsia="Times New Roman" w:hAnsi="Courier New" w:cs="Courier New"/>
          <w:sz w:val="20"/>
          <w:szCs w:val="20"/>
        </w:rPr>
        <w:t>previous_manager_rating</w:t>
      </w:r>
      <w:r w:rsidRPr="00214CAB">
        <w:rPr>
          <w:rFonts w:ascii="Times New Roman" w:eastAsia="Times New Roman" w:hAnsi="Times New Roman" w:cs="Times New Roman"/>
          <w:sz w:val="24"/>
          <w:szCs w:val="24"/>
        </w:rPr>
        <w:t xml:space="preserve"> and </w:t>
      </w:r>
      <w:r w:rsidRPr="00214CAB">
        <w:rPr>
          <w:rFonts w:ascii="Courier New" w:eastAsia="Times New Roman" w:hAnsi="Courier New" w:cs="Courier New"/>
          <w:sz w:val="20"/>
          <w:szCs w:val="20"/>
        </w:rPr>
        <w:t>days_since_last_review</w:t>
      </w:r>
      <w:r w:rsidRPr="00214CAB">
        <w:rPr>
          <w:rFonts w:ascii="Times New Roman" w:eastAsia="Times New Roman" w:hAnsi="Times New Roman" w:cs="Times New Roman"/>
          <w:sz w:val="24"/>
          <w:szCs w:val="24"/>
        </w:rPr>
        <w:t>).</w:t>
      </w:r>
    </w:p>
    <w:p w14:paraId="219C61C4"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Predictive Modeling:</w:t>
      </w:r>
      <w:r w:rsidRPr="00214CAB">
        <w:rPr>
          <w:rFonts w:ascii="Times New Roman" w:eastAsia="Times New Roman" w:hAnsi="Times New Roman" w:cs="Times New Roman"/>
          <w:sz w:val="24"/>
          <w:szCs w:val="24"/>
        </w:rPr>
        <w:t xml:space="preserve"> Trained a highly accurate </w:t>
      </w:r>
      <w:r w:rsidRPr="00214CAB">
        <w:rPr>
          <w:rFonts w:ascii="Times New Roman" w:eastAsia="Times New Roman" w:hAnsi="Times New Roman" w:cs="Times New Roman"/>
          <w:b/>
          <w:bCs/>
          <w:sz w:val="24"/>
          <w:szCs w:val="24"/>
        </w:rPr>
        <w:t>Random Forest Classifier</w:t>
      </w:r>
      <w:r w:rsidRPr="00214CAB">
        <w:rPr>
          <w:rFonts w:ascii="Times New Roman" w:eastAsia="Times New Roman" w:hAnsi="Times New Roman" w:cs="Times New Roman"/>
          <w:sz w:val="24"/>
          <w:szCs w:val="24"/>
        </w:rPr>
        <w:t xml:space="preserve"> to predict employee attrition risk, achieving an accuracy of </w:t>
      </w:r>
      <w:r w:rsidRPr="00214CAB">
        <w:rPr>
          <w:rFonts w:ascii="Times New Roman" w:eastAsia="Times New Roman" w:hAnsi="Times New Roman" w:cs="Times New Roman"/>
          <w:b/>
          <w:bCs/>
          <w:sz w:val="24"/>
          <w:szCs w:val="24"/>
        </w:rPr>
        <w:t>99.5%</w:t>
      </w:r>
      <w:r w:rsidRPr="00214CAB">
        <w:rPr>
          <w:rFonts w:ascii="Times New Roman" w:eastAsia="Times New Roman" w:hAnsi="Times New Roman" w:cs="Times New Roman"/>
          <w:sz w:val="24"/>
          <w:szCs w:val="24"/>
        </w:rPr>
        <w:t xml:space="preserve"> on the test set.</w:t>
      </w:r>
    </w:p>
    <w:p w14:paraId="075F6BC8"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Dashboard Delivery:</w:t>
      </w:r>
      <w:r w:rsidRPr="00214CAB">
        <w:rPr>
          <w:rFonts w:ascii="Times New Roman" w:eastAsia="Times New Roman" w:hAnsi="Times New Roman" w:cs="Times New Roman"/>
          <w:sz w:val="24"/>
          <w:szCs w:val="24"/>
        </w:rPr>
        <w:t xml:space="preserve"> Integrated all data and predictions into a multi-page Power BI dashboard providing actionable insights for HR leadership and department managers.</w:t>
      </w:r>
    </w:p>
    <w:p w14:paraId="72B68762" w14:textId="77777777" w:rsidR="00214CAB" w:rsidRPr="00214CAB" w:rsidRDefault="00903D31" w:rsidP="00214CAB">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5A3B66">
          <v:rect id="_x0000_i1026" style="width:0;height:1.5pt" o:hralign="center" o:hrstd="t" o:hr="t" fillcolor="#a0a0a0" stroked="f"/>
        </w:pict>
      </w:r>
    </w:p>
    <w:p w14:paraId="5F74AF7D"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2. Python &amp; Data Engineering (ETL)</w:t>
      </w:r>
    </w:p>
    <w:p w14:paraId="1A7D360A"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initial phase focused on cleaning, transforming, and modeling the data using Python and the </w:t>
      </w:r>
      <w:proofErr w:type="gramStart"/>
      <w:r w:rsidRPr="00214CAB">
        <w:rPr>
          <w:rFonts w:ascii="Courier New" w:eastAsia="Times New Roman" w:hAnsi="Courier New" w:cs="Courier New"/>
          <w:sz w:val="20"/>
          <w:szCs w:val="20"/>
        </w:rPr>
        <w:t>pandas</w:t>
      </w:r>
      <w:proofErr w:type="gramEnd"/>
      <w:r w:rsidRPr="00214CAB">
        <w:rPr>
          <w:rFonts w:ascii="Times New Roman" w:eastAsia="Times New Roman" w:hAnsi="Times New Roman" w:cs="Times New Roman"/>
          <w:sz w:val="24"/>
          <w:szCs w:val="24"/>
        </w:rPr>
        <w:t xml:space="preserve"> library.</w:t>
      </w:r>
    </w:p>
    <w:p w14:paraId="508ED920"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2.1 Data Structure and Modeling</w:t>
      </w:r>
    </w:p>
    <w:p w14:paraId="132C8302"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raw data was separated and modeled into the industry-standard </w:t>
      </w:r>
      <w:r w:rsidRPr="00214CAB">
        <w:rPr>
          <w:rFonts w:ascii="Times New Roman" w:eastAsia="Times New Roman" w:hAnsi="Times New Roman" w:cs="Times New Roman"/>
          <w:b/>
          <w:bCs/>
          <w:sz w:val="24"/>
          <w:szCs w:val="24"/>
        </w:rPr>
        <w:t>Star Schema</w:t>
      </w:r>
      <w:r w:rsidRPr="00214CAB">
        <w:rPr>
          <w:rFonts w:ascii="Times New Roman" w:eastAsia="Times New Roman" w:hAnsi="Times New Roman" w:cs="Times New Roman"/>
          <w:sz w:val="24"/>
          <w:szCs w:val="24"/>
        </w:rPr>
        <w:t xml:space="preserve"> to ensure flexibility and analytical power in Power BI.</w:t>
      </w:r>
    </w:p>
    <w:p w14:paraId="2DAAAA29" w14:textId="77777777" w:rsidR="00214CAB" w:rsidRPr="00214CAB" w:rsidRDefault="00214CAB" w:rsidP="00214CAB">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Dimension Table (</w:t>
      </w:r>
      <w:r w:rsidRPr="00214CAB">
        <w:rPr>
          <w:rFonts w:ascii="Courier New" w:eastAsia="Times New Roman" w:hAnsi="Courier New" w:cs="Courier New"/>
          <w:b/>
          <w:bCs/>
          <w:sz w:val="20"/>
          <w:szCs w:val="20"/>
        </w:rPr>
        <w:t>employee_master.csv</w:t>
      </w:r>
      <w:r w:rsidRPr="00214CAB">
        <w:rPr>
          <w:rFonts w:ascii="Times New Roman" w:eastAsia="Times New Roman" w:hAnsi="Times New Roman" w:cs="Times New Roman"/>
          <w:b/>
          <w:bCs/>
          <w:sz w:val="24"/>
          <w:szCs w:val="24"/>
        </w:rPr>
        <w:t>):</w:t>
      </w:r>
      <w:r w:rsidRPr="00214CAB">
        <w:rPr>
          <w:rFonts w:ascii="Times New Roman" w:eastAsia="Times New Roman" w:hAnsi="Times New Roman" w:cs="Times New Roman"/>
          <w:sz w:val="24"/>
          <w:szCs w:val="24"/>
        </w:rPr>
        <w:t xml:space="preserve"> Contains static employee attributes (names, gender, department, salary, education level text). This table is the "lookup" for employee information.</w:t>
      </w:r>
    </w:p>
    <w:p w14:paraId="074EB6D9" w14:textId="77777777" w:rsidR="00214CAB" w:rsidRPr="00214CAB" w:rsidRDefault="00214CAB" w:rsidP="00214CAB">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Fact Table (</w:t>
      </w:r>
      <w:r w:rsidRPr="00214CAB">
        <w:rPr>
          <w:rFonts w:ascii="Courier New" w:eastAsia="Times New Roman" w:hAnsi="Courier New" w:cs="Courier New"/>
          <w:b/>
          <w:bCs/>
          <w:sz w:val="20"/>
          <w:szCs w:val="20"/>
        </w:rPr>
        <w:t>performance_fact.csv</w:t>
      </w:r>
      <w:r w:rsidRPr="00214CAB">
        <w:rPr>
          <w:rFonts w:ascii="Times New Roman" w:eastAsia="Times New Roman" w:hAnsi="Times New Roman" w:cs="Times New Roman"/>
          <w:b/>
          <w:bCs/>
          <w:sz w:val="24"/>
          <w:szCs w:val="24"/>
        </w:rPr>
        <w:t>):</w:t>
      </w:r>
      <w:r w:rsidRPr="00214CAB">
        <w:rPr>
          <w:rFonts w:ascii="Times New Roman" w:eastAsia="Times New Roman" w:hAnsi="Times New Roman" w:cs="Times New Roman"/>
          <w:sz w:val="24"/>
          <w:szCs w:val="24"/>
        </w:rPr>
        <w:t xml:space="preserve"> Contains transactional and time-dependent metrics, enriched with descriptive text from lookup tables (e.g., merging numeric IDs for satisfaction/rating levels to create </w:t>
      </w:r>
      <w:r w:rsidRPr="00214CAB">
        <w:rPr>
          <w:rFonts w:ascii="Courier New" w:eastAsia="Times New Roman" w:hAnsi="Courier New" w:cs="Courier New"/>
          <w:sz w:val="20"/>
          <w:szCs w:val="20"/>
        </w:rPr>
        <w:t>jobsatisfaction_text</w:t>
      </w:r>
      <w:r w:rsidRPr="00214CAB">
        <w:rPr>
          <w:rFonts w:ascii="Times New Roman" w:eastAsia="Times New Roman" w:hAnsi="Times New Roman" w:cs="Times New Roman"/>
          <w:sz w:val="24"/>
          <w:szCs w:val="24"/>
        </w:rPr>
        <w:t>).</w:t>
      </w:r>
    </w:p>
    <w:p w14:paraId="71C94F09"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2.2 Advanced Feature Engineering</w:t>
      </w:r>
    </w:p>
    <w:p w14:paraId="52EA12EA"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Two crucial sets of features were engineered in the Python script to enhance both historical analysis and predictive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3299"/>
        <w:gridCol w:w="4378"/>
      </w:tblGrid>
      <w:tr w:rsidR="00214CAB" w:rsidRPr="00214CAB" w14:paraId="5D61D67E" w14:textId="77777777" w:rsidTr="00214C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48494"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lastRenderedPageBreak/>
              <w:t>Feature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F1F58"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New Columns Added to performance_fact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25D4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Purpose</w:t>
            </w:r>
          </w:p>
        </w:tc>
      </w:tr>
      <w:tr w:rsidR="00214CAB" w:rsidRPr="00214CAB" w14:paraId="0BB96B6E"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E8E39"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Time Series/Lag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2CA24"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Courier New" w:eastAsia="Times New Roman" w:hAnsi="Courier New" w:cs="Courier New"/>
                <w:sz w:val="20"/>
                <w:szCs w:val="20"/>
              </w:rPr>
              <w:t>previous_manager_rating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1B214"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rating from the employee's review immediately preceding the current one. This is key for tracking performance </w:t>
            </w:r>
            <w:r w:rsidRPr="00214CAB">
              <w:rPr>
                <w:rFonts w:ascii="Times New Roman" w:eastAsia="Times New Roman" w:hAnsi="Times New Roman" w:cs="Times New Roman"/>
                <w:i/>
                <w:iCs/>
                <w:sz w:val="24"/>
                <w:szCs w:val="24"/>
              </w:rPr>
              <w:t>trends</w:t>
            </w:r>
            <w:r w:rsidRPr="00214CAB">
              <w:rPr>
                <w:rFonts w:ascii="Times New Roman" w:eastAsia="Times New Roman" w:hAnsi="Times New Roman" w:cs="Times New Roman"/>
                <w:sz w:val="24"/>
                <w:szCs w:val="24"/>
              </w:rPr>
              <w:t>.</w:t>
            </w:r>
          </w:p>
        </w:tc>
      </w:tr>
      <w:tr w:rsidR="00214CAB" w:rsidRPr="00214CAB" w14:paraId="20DE5C24"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B1D58"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81B6A0"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Courier New" w:eastAsia="Times New Roman" w:hAnsi="Courier New" w:cs="Courier New"/>
                <w:sz w:val="20"/>
                <w:szCs w:val="20"/>
              </w:rPr>
              <w:t>days_since_last_review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7E30E"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time gap between sequential reviews. Measures management cadence and process adherence.</w:t>
            </w:r>
          </w:p>
        </w:tc>
      </w:tr>
      <w:tr w:rsidR="00214CAB" w:rsidRPr="00214CAB" w14:paraId="1B0C584B"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19292"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Operational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09513"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Courier New" w:eastAsia="Times New Roman" w:hAnsi="Courier New" w:cs="Courier New"/>
                <w:sz w:val="20"/>
                <w:szCs w:val="20"/>
              </w:rPr>
              <w:t>reviewyear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3CFE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Extracted the year from </w:t>
            </w:r>
            <w:r w:rsidRPr="00214CAB">
              <w:rPr>
                <w:rFonts w:ascii="Courier New" w:eastAsia="Times New Roman" w:hAnsi="Courier New" w:cs="Courier New"/>
                <w:sz w:val="20"/>
                <w:szCs w:val="20"/>
              </w:rPr>
              <w:t>reviewdate</w:t>
            </w:r>
            <w:r w:rsidRPr="00214CAB">
              <w:rPr>
                <w:rFonts w:ascii="Times New Roman" w:eastAsia="Times New Roman" w:hAnsi="Times New Roman" w:cs="Times New Roman"/>
                <w:sz w:val="24"/>
                <w:szCs w:val="24"/>
              </w:rPr>
              <w:t xml:space="preserve"> for simple time filtering in Power BI.</w:t>
            </w:r>
          </w:p>
        </w:tc>
      </w:tr>
    </w:tbl>
    <w:p w14:paraId="43A3FAA1"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2.3 Machine Learning Input Preparation</w:t>
      </w:r>
    </w:p>
    <w:p w14:paraId="04D2D3F9"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A separate table, </w:t>
      </w:r>
      <w:r w:rsidRPr="00214CAB">
        <w:rPr>
          <w:rFonts w:ascii="Courier New" w:eastAsia="Times New Roman" w:hAnsi="Courier New" w:cs="Courier New"/>
          <w:b/>
          <w:bCs/>
          <w:sz w:val="20"/>
          <w:szCs w:val="20"/>
        </w:rPr>
        <w:t>ml_data_for_prediction.csv</w:t>
      </w:r>
      <w:r w:rsidRPr="00214CAB">
        <w:rPr>
          <w:rFonts w:ascii="Times New Roman" w:eastAsia="Times New Roman" w:hAnsi="Times New Roman" w:cs="Times New Roman"/>
          <w:sz w:val="24"/>
          <w:szCs w:val="24"/>
        </w:rPr>
        <w:t xml:space="preserve">, was created by </w:t>
      </w:r>
      <w:r w:rsidRPr="00214CAB">
        <w:rPr>
          <w:rFonts w:ascii="Times New Roman" w:eastAsia="Times New Roman" w:hAnsi="Times New Roman" w:cs="Times New Roman"/>
          <w:b/>
          <w:bCs/>
          <w:sz w:val="24"/>
          <w:szCs w:val="24"/>
        </w:rPr>
        <w:t>aggregating</w:t>
      </w:r>
      <w:r w:rsidRPr="00214CAB">
        <w:rPr>
          <w:rFonts w:ascii="Times New Roman" w:eastAsia="Times New Roman" w:hAnsi="Times New Roman" w:cs="Times New Roman"/>
          <w:sz w:val="24"/>
          <w:szCs w:val="24"/>
        </w:rPr>
        <w:t xml:space="preserve"> the time-series data into a </w:t>
      </w:r>
      <w:r w:rsidRPr="00214CAB">
        <w:rPr>
          <w:rFonts w:ascii="Times New Roman" w:eastAsia="Times New Roman" w:hAnsi="Times New Roman" w:cs="Times New Roman"/>
          <w:b/>
          <w:bCs/>
          <w:sz w:val="24"/>
          <w:szCs w:val="24"/>
        </w:rPr>
        <w:t>single-row-per-employee</w:t>
      </w:r>
      <w:r w:rsidRPr="00214CAB">
        <w:rPr>
          <w:rFonts w:ascii="Times New Roman" w:eastAsia="Times New Roman" w:hAnsi="Times New Roman" w:cs="Times New Roman"/>
          <w:sz w:val="24"/>
          <w:szCs w:val="24"/>
        </w:rPr>
        <w:t xml:space="preserve"> format. This format is essential for binary classification (predicting the state of an employee </w:t>
      </w:r>
      <w:r w:rsidRPr="00214CAB">
        <w:rPr>
          <w:rFonts w:ascii="Times New Roman" w:eastAsia="Times New Roman" w:hAnsi="Times New Roman" w:cs="Times New Roman"/>
          <w:i/>
          <w:iCs/>
          <w:sz w:val="24"/>
          <w:szCs w:val="24"/>
        </w:rPr>
        <w:t>today</w:t>
      </w:r>
      <w:r w:rsidRPr="00214CAB">
        <w:rPr>
          <w:rFonts w:ascii="Times New Roman" w:eastAsia="Times New Roman" w:hAnsi="Times New Roman" w:cs="Times New Roman"/>
          <w:sz w:val="24"/>
          <w:szCs w:val="24"/>
        </w:rPr>
        <w:t>).</w:t>
      </w:r>
    </w:p>
    <w:p w14:paraId="271AB700"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Key aggregated features include:</w:t>
      </w:r>
    </w:p>
    <w:p w14:paraId="46EB2FAD"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Courier New" w:eastAsia="Times New Roman" w:hAnsi="Courier New" w:cs="Courier New"/>
          <w:b/>
          <w:bCs/>
          <w:sz w:val="20"/>
          <w:szCs w:val="20"/>
        </w:rPr>
        <w:t>avg_manager_rating</w:t>
      </w:r>
      <w:r w:rsidRPr="00214CAB">
        <w:rPr>
          <w:rFonts w:ascii="Times New Roman" w:eastAsia="Times New Roman" w:hAnsi="Times New Roman" w:cs="Times New Roman"/>
          <w:sz w:val="24"/>
          <w:szCs w:val="24"/>
        </w:rPr>
        <w:t xml:space="preserve"> and </w:t>
      </w:r>
      <w:r w:rsidRPr="00214CAB">
        <w:rPr>
          <w:rFonts w:ascii="Courier New" w:eastAsia="Times New Roman" w:hAnsi="Courier New" w:cs="Courier New"/>
          <w:b/>
          <w:bCs/>
          <w:sz w:val="20"/>
          <w:szCs w:val="20"/>
        </w:rPr>
        <w:t>total_trainings_taken</w:t>
      </w:r>
      <w:r w:rsidRPr="00214CAB">
        <w:rPr>
          <w:rFonts w:ascii="Times New Roman" w:eastAsia="Times New Roman" w:hAnsi="Times New Roman" w:cs="Times New Roman"/>
          <w:sz w:val="24"/>
          <w:szCs w:val="24"/>
        </w:rPr>
        <w:t xml:space="preserve"> (means/sums of all historical data).</w:t>
      </w:r>
    </w:p>
    <w:p w14:paraId="4790CDEC"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Courier New" w:eastAsia="Times New Roman" w:hAnsi="Courier New" w:cs="Courier New"/>
          <w:b/>
          <w:bCs/>
          <w:sz w:val="20"/>
          <w:szCs w:val="20"/>
        </w:rPr>
        <w:t>tenure_to_role_ratio</w:t>
      </w:r>
      <w:r w:rsidRPr="00214CAB">
        <w:rPr>
          <w:rFonts w:ascii="Times New Roman" w:eastAsia="Times New Roman" w:hAnsi="Times New Roman" w:cs="Times New Roman"/>
          <w:sz w:val="24"/>
          <w:szCs w:val="24"/>
        </w:rPr>
        <w:t xml:space="preserve"> (engineered feature measuring internal mobility).</w:t>
      </w:r>
    </w:p>
    <w:p w14:paraId="1938BAEB"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Courier New" w:eastAsia="Times New Roman" w:hAnsi="Courier New" w:cs="Courier New"/>
          <w:b/>
          <w:bCs/>
          <w:sz w:val="20"/>
          <w:szCs w:val="20"/>
        </w:rPr>
        <w:t>attrition_binary</w:t>
      </w:r>
      <w:r w:rsidRPr="00214CAB">
        <w:rPr>
          <w:rFonts w:ascii="Times New Roman" w:eastAsia="Times New Roman" w:hAnsi="Times New Roman" w:cs="Times New Roman"/>
          <w:sz w:val="24"/>
          <w:szCs w:val="24"/>
        </w:rPr>
        <w:t xml:space="preserve"> and </w:t>
      </w:r>
      <w:r w:rsidRPr="00214CAB">
        <w:rPr>
          <w:rFonts w:ascii="Courier New" w:eastAsia="Times New Roman" w:hAnsi="Courier New" w:cs="Courier New"/>
          <w:b/>
          <w:bCs/>
          <w:sz w:val="20"/>
          <w:szCs w:val="20"/>
        </w:rPr>
        <w:t>overtime_binary</w:t>
      </w:r>
      <w:r w:rsidRPr="00214CAB">
        <w:rPr>
          <w:rFonts w:ascii="Times New Roman" w:eastAsia="Times New Roman" w:hAnsi="Times New Roman" w:cs="Times New Roman"/>
          <w:sz w:val="24"/>
          <w:szCs w:val="24"/>
        </w:rPr>
        <w:t xml:space="preserve"> (Target Variable and key predictor, converted to 0s and 1s).</w:t>
      </w:r>
    </w:p>
    <w:p w14:paraId="3067773A"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Imputation:</w:t>
      </w:r>
      <w:r w:rsidRPr="00214CAB">
        <w:rPr>
          <w:rFonts w:ascii="Times New Roman" w:eastAsia="Times New Roman" w:hAnsi="Times New Roman" w:cs="Times New Roman"/>
          <w:sz w:val="24"/>
          <w:szCs w:val="24"/>
        </w:rPr>
        <w:t xml:space="preserve"> Handled missing values (NaNs) in lagging features by imputing the </w:t>
      </w:r>
      <w:r w:rsidRPr="00214CAB">
        <w:rPr>
          <w:rFonts w:ascii="Courier New" w:eastAsia="Times New Roman" w:hAnsi="Courier New" w:cs="Courier New"/>
          <w:sz w:val="20"/>
          <w:szCs w:val="20"/>
        </w:rPr>
        <w:t>previous_rating</w:t>
      </w:r>
      <w:r w:rsidRPr="00214CAB">
        <w:rPr>
          <w:rFonts w:ascii="Times New Roman" w:eastAsia="Times New Roman" w:hAnsi="Times New Roman" w:cs="Times New Roman"/>
          <w:sz w:val="24"/>
          <w:szCs w:val="24"/>
        </w:rPr>
        <w:t xml:space="preserve"> with the employee's </w:t>
      </w:r>
      <w:r w:rsidRPr="00214CAB">
        <w:rPr>
          <w:rFonts w:ascii="Courier New" w:eastAsia="Times New Roman" w:hAnsi="Courier New" w:cs="Courier New"/>
          <w:sz w:val="20"/>
          <w:szCs w:val="20"/>
        </w:rPr>
        <w:t>avg_manager_rating</w:t>
      </w:r>
      <w:r w:rsidRPr="00214CAB">
        <w:rPr>
          <w:rFonts w:ascii="Times New Roman" w:eastAsia="Times New Roman" w:hAnsi="Times New Roman" w:cs="Times New Roman"/>
          <w:sz w:val="24"/>
          <w:szCs w:val="24"/>
        </w:rPr>
        <w:t>.</w:t>
      </w:r>
    </w:p>
    <w:p w14:paraId="0C55CC35" w14:textId="77777777" w:rsidR="00214CAB" w:rsidRPr="00214CAB" w:rsidRDefault="00903D31" w:rsidP="00214CAB">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59DCF">
          <v:rect id="_x0000_i1027" style="width:0;height:1.5pt" o:hralign="center" o:hrstd="t" o:hr="t" fillcolor="#a0a0a0" stroked="f"/>
        </w:pict>
      </w:r>
    </w:p>
    <w:p w14:paraId="5287C274"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3. Machine Learning Model Development (Predictive Layer)</w:t>
      </w:r>
    </w:p>
    <w:p w14:paraId="3D3BB4A2"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ML phase involved training a classification model to predict which active employees were likely to attrite.</w:t>
      </w:r>
    </w:p>
    <w:p w14:paraId="368D722F"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3.1 Model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7260"/>
      </w:tblGrid>
      <w:tr w:rsidR="00214CAB" w:rsidRPr="00214CAB" w14:paraId="71DCB91F" w14:textId="77777777" w:rsidTr="00214C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24BEA"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3DD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Random Forest Classifier (Best choice for mixed HR data)</w:t>
            </w:r>
          </w:p>
        </w:tc>
      </w:tr>
      <w:tr w:rsidR="00214CAB" w:rsidRPr="00214CAB" w14:paraId="3D02C787"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6CDCD"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lastRenderedPageBreak/>
              <w:t>Target Variable (Y)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20EE8"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Courier New" w:eastAsia="Times New Roman" w:hAnsi="Courier New" w:cs="Courier New"/>
                <w:sz w:val="20"/>
                <w:szCs w:val="20"/>
              </w:rPr>
              <w:t>attrition_binary</w:t>
            </w:r>
            <w:r w:rsidRPr="00214CAB">
              <w:rPr>
                <w:rFonts w:ascii="Times New Roman" w:eastAsia="Times New Roman" w:hAnsi="Times New Roman" w:cs="Times New Roman"/>
                <w:sz w:val="24"/>
                <w:szCs w:val="24"/>
              </w:rPr>
              <w:t xml:space="preserve"> (1 = Attrited, 0 = Active)</w:t>
            </w:r>
          </w:p>
        </w:tc>
      </w:tr>
      <w:tr w:rsidR="00214CAB" w:rsidRPr="00214CAB" w14:paraId="4041F081"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D5997"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Split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2BDA3"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Stratified 70/30 (crucial for balancing the low number of attrition cases)</w:t>
            </w:r>
          </w:p>
        </w:tc>
      </w:tr>
      <w:tr w:rsidR="00214CAB" w:rsidRPr="00214CAB" w14:paraId="3255BD17"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B459F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Accuracy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CD935"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0.9954</w:t>
            </w:r>
            <w:r w:rsidRPr="00214CAB">
              <w:rPr>
                <w:rFonts w:ascii="Times New Roman" w:eastAsia="Times New Roman" w:hAnsi="Times New Roman" w:cs="Times New Roman"/>
                <w:sz w:val="24"/>
                <w:szCs w:val="24"/>
              </w:rPr>
              <w:t xml:space="preserve"> (99.54% accurate on the test set)</w:t>
            </w:r>
          </w:p>
        </w:tc>
      </w:tr>
      <w:tr w:rsidR="00214CAB" w:rsidRPr="00214CAB" w14:paraId="239E2E53"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3F87E"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Exported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0CB26"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Courier New" w:eastAsia="Times New Roman" w:hAnsi="Courier New" w:cs="Courier New"/>
                <w:b/>
                <w:bCs/>
                <w:sz w:val="20"/>
                <w:szCs w:val="20"/>
              </w:rPr>
              <w:t>employee_predictions.csv</w:t>
            </w:r>
            <w:r w:rsidRPr="00214CAB">
              <w:rPr>
                <w:rFonts w:ascii="Times New Roman" w:eastAsia="Times New Roman" w:hAnsi="Times New Roman" w:cs="Times New Roman"/>
                <w:sz w:val="24"/>
                <w:szCs w:val="24"/>
              </w:rPr>
              <w:t xml:space="preserve"> (Containing </w:t>
            </w:r>
            <w:r w:rsidRPr="00214CAB">
              <w:rPr>
                <w:rFonts w:ascii="Courier New" w:eastAsia="Times New Roman" w:hAnsi="Courier New" w:cs="Courier New"/>
                <w:sz w:val="20"/>
                <w:szCs w:val="20"/>
              </w:rPr>
              <w:t>employeeid</w:t>
            </w:r>
            <w:r w:rsidRPr="00214CAB">
              <w:rPr>
                <w:rFonts w:ascii="Times New Roman" w:eastAsia="Times New Roman" w:hAnsi="Times New Roman" w:cs="Times New Roman"/>
                <w:sz w:val="24"/>
                <w:szCs w:val="24"/>
              </w:rPr>
              <w:t xml:space="preserve"> and </w:t>
            </w:r>
            <w:r w:rsidRPr="00214CAB">
              <w:rPr>
                <w:rFonts w:ascii="Courier New" w:eastAsia="Times New Roman" w:hAnsi="Courier New" w:cs="Courier New"/>
                <w:sz w:val="20"/>
                <w:szCs w:val="20"/>
              </w:rPr>
              <w:t>prediction_score</w:t>
            </w:r>
            <w:r w:rsidRPr="00214CAB">
              <w:rPr>
                <w:rFonts w:ascii="Times New Roman" w:eastAsia="Times New Roman" w:hAnsi="Times New Roman" w:cs="Times New Roman"/>
                <w:sz w:val="24"/>
                <w:szCs w:val="24"/>
              </w:rPr>
              <w:t>)</w:t>
            </w:r>
          </w:p>
        </w:tc>
      </w:tr>
    </w:tbl>
    <w:p w14:paraId="0663DE81"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3.2 Feature Significance</w:t>
      </w:r>
    </w:p>
    <w:p w14:paraId="405B9EC1"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model's extremely high performance indicates the engineered features (like tenure ratios, overtime, and lagging ratings) were highly predictive of attrition.</w:t>
      </w:r>
    </w:p>
    <w:p w14:paraId="15E62C2E"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3.3 Final Output Integration</w:t>
      </w:r>
    </w:p>
    <w:p w14:paraId="3A39A0ED"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script's final action was to generate a </w:t>
      </w:r>
      <w:r w:rsidRPr="00214CAB">
        <w:rPr>
          <w:rFonts w:ascii="Courier New" w:eastAsia="Times New Roman" w:hAnsi="Courier New" w:cs="Courier New"/>
          <w:b/>
          <w:bCs/>
          <w:sz w:val="20"/>
          <w:szCs w:val="20"/>
        </w:rPr>
        <w:t>prediction_score</w:t>
      </w:r>
      <w:r w:rsidRPr="00214CAB">
        <w:rPr>
          <w:rFonts w:ascii="Times New Roman" w:eastAsia="Times New Roman" w:hAnsi="Times New Roman" w:cs="Times New Roman"/>
          <w:sz w:val="24"/>
          <w:szCs w:val="24"/>
        </w:rPr>
        <w:t xml:space="preserve"> (attrition probability $\in [0, </w:t>
      </w:r>
      <w:proofErr w:type="gramStart"/>
      <w:r w:rsidRPr="00214CAB">
        <w:rPr>
          <w:rFonts w:ascii="Times New Roman" w:eastAsia="Times New Roman" w:hAnsi="Times New Roman" w:cs="Times New Roman"/>
          <w:sz w:val="24"/>
          <w:szCs w:val="24"/>
        </w:rPr>
        <w:t>1]$</w:t>
      </w:r>
      <w:proofErr w:type="gramEnd"/>
      <w:r w:rsidRPr="00214CAB">
        <w:rPr>
          <w:rFonts w:ascii="Times New Roman" w:eastAsia="Times New Roman" w:hAnsi="Times New Roman" w:cs="Times New Roman"/>
          <w:sz w:val="24"/>
          <w:szCs w:val="24"/>
        </w:rPr>
        <w:t xml:space="preserve">) for every employee and export it into a separate, small table: </w:t>
      </w:r>
      <w:r w:rsidRPr="00214CAB">
        <w:rPr>
          <w:rFonts w:ascii="Courier New" w:eastAsia="Times New Roman" w:hAnsi="Courier New" w:cs="Courier New"/>
          <w:b/>
          <w:bCs/>
          <w:sz w:val="20"/>
          <w:szCs w:val="20"/>
        </w:rPr>
        <w:t>employee_predictions.csv</w:t>
      </w:r>
      <w:r w:rsidRPr="00214CAB">
        <w:rPr>
          <w:rFonts w:ascii="Times New Roman" w:eastAsia="Times New Roman" w:hAnsi="Times New Roman" w:cs="Times New Roman"/>
          <w:sz w:val="24"/>
          <w:szCs w:val="24"/>
        </w:rPr>
        <w:t xml:space="preserve">. This table was imported into Power BI and linked to the </w:t>
      </w:r>
      <w:r w:rsidRPr="00214CAB">
        <w:rPr>
          <w:rFonts w:ascii="Courier New" w:eastAsia="Times New Roman" w:hAnsi="Courier New" w:cs="Courier New"/>
          <w:sz w:val="20"/>
          <w:szCs w:val="20"/>
        </w:rPr>
        <w:t>employee_master</w:t>
      </w:r>
      <w:r w:rsidRPr="00214CAB">
        <w:rPr>
          <w:rFonts w:ascii="Times New Roman" w:eastAsia="Times New Roman" w:hAnsi="Times New Roman" w:cs="Times New Roman"/>
          <w:sz w:val="24"/>
          <w:szCs w:val="24"/>
        </w:rPr>
        <w:t xml:space="preserve"> table to activate the predictive layer.</w:t>
      </w:r>
    </w:p>
    <w:p w14:paraId="4FDF7120" w14:textId="77777777" w:rsidR="00214CAB" w:rsidRPr="00214CAB" w:rsidRDefault="00903D31" w:rsidP="00214CAB">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A3DB74">
          <v:rect id="_x0000_i1028" style="width:0;height:1.5pt" o:hralign="center" o:hrstd="t" o:hr="t" fillcolor="#a0a0a0" stroked="f"/>
        </w:pict>
      </w:r>
    </w:p>
    <w:p w14:paraId="4A03A7F9"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4. Power BI Dashboard Analysis</w:t>
      </w:r>
    </w:p>
    <w:p w14:paraId="094FE303"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interactive dashboard (titled </w:t>
      </w:r>
      <w:r w:rsidRPr="00214CAB">
        <w:rPr>
          <w:rFonts w:ascii="Times New Roman" w:eastAsia="Times New Roman" w:hAnsi="Times New Roman" w:cs="Times New Roman"/>
          <w:b/>
          <w:bCs/>
          <w:sz w:val="24"/>
          <w:szCs w:val="24"/>
        </w:rPr>
        <w:t>"Attrition Risk Forecast"</w:t>
      </w:r>
      <w:r w:rsidRPr="00214CAB">
        <w:rPr>
          <w:rFonts w:ascii="Times New Roman" w:eastAsia="Times New Roman" w:hAnsi="Times New Roman" w:cs="Times New Roman"/>
          <w:sz w:val="24"/>
          <w:szCs w:val="24"/>
        </w:rPr>
        <w:t>) is structured across multiple pages, utilizing DAX measures to transform the data into actionable insights.</w:t>
      </w:r>
    </w:p>
    <w:p w14:paraId="58C49E9D"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4.1 Predictive Retention Page (See Figure: Predictive Retention)</w:t>
      </w:r>
    </w:p>
    <w:p w14:paraId="0A05D38A"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This page is the primary driver of retention strategy, powered by the ML model.</w:t>
      </w:r>
    </w:p>
    <w:p w14:paraId="1C911B31"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Key Insight:</w:t>
      </w:r>
      <w:r w:rsidRPr="00214CAB">
        <w:rPr>
          <w:rFonts w:ascii="Times New Roman" w:eastAsia="Times New Roman" w:hAnsi="Times New Roman" w:cs="Times New Roman"/>
          <w:sz w:val="24"/>
          <w:szCs w:val="24"/>
        </w:rPr>
        <w:t xml:space="preserve"> The </w:t>
      </w:r>
      <w:r w:rsidRPr="00214CAB">
        <w:rPr>
          <w:rFonts w:ascii="Times New Roman" w:eastAsia="Times New Roman" w:hAnsi="Times New Roman" w:cs="Times New Roman"/>
          <w:b/>
          <w:bCs/>
          <w:sz w:val="24"/>
          <w:szCs w:val="24"/>
        </w:rPr>
        <w:t>High-Risk Headcount is 208 employees</w:t>
      </w:r>
      <w:r w:rsidRPr="00214CAB">
        <w:rPr>
          <w:rFonts w:ascii="Times New Roman" w:eastAsia="Times New Roman" w:hAnsi="Times New Roman" w:cs="Times New Roman"/>
          <w:sz w:val="24"/>
          <w:szCs w:val="24"/>
        </w:rPr>
        <w:t xml:space="preserve"> (14% of the active workforce). These are employees with an attrition probability $\ge 80\%$.</w:t>
      </w:r>
    </w:p>
    <w:p w14:paraId="05CCFA46"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Departmental Risk:</w:t>
      </w:r>
      <w:r w:rsidRPr="00214CAB">
        <w:rPr>
          <w:rFonts w:ascii="Times New Roman" w:eastAsia="Times New Roman" w:hAnsi="Times New Roman" w:cs="Times New Roman"/>
          <w:sz w:val="24"/>
          <w:szCs w:val="24"/>
        </w:rPr>
        <w:t xml:space="preserve"> </w:t>
      </w:r>
      <w:r w:rsidRPr="00214CAB">
        <w:rPr>
          <w:rFonts w:ascii="Times New Roman" w:eastAsia="Times New Roman" w:hAnsi="Times New Roman" w:cs="Times New Roman"/>
          <w:b/>
          <w:bCs/>
          <w:sz w:val="24"/>
          <w:szCs w:val="24"/>
        </w:rPr>
        <w:t>Sales</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Human Resources</w:t>
      </w:r>
      <w:r w:rsidRPr="00214CAB">
        <w:rPr>
          <w:rFonts w:ascii="Times New Roman" w:eastAsia="Times New Roman" w:hAnsi="Times New Roman" w:cs="Times New Roman"/>
          <w:sz w:val="24"/>
          <w:szCs w:val="24"/>
        </w:rPr>
        <w:t xml:space="preserve"> carry the highest average attrition risk (20% and 19% respectively), requiring targeted intervention.</w:t>
      </w:r>
    </w:p>
    <w:p w14:paraId="23AA103F"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Workforce Risk by Tenure:</w:t>
      </w:r>
      <w:r w:rsidRPr="00214CAB">
        <w:rPr>
          <w:rFonts w:ascii="Times New Roman" w:eastAsia="Times New Roman" w:hAnsi="Times New Roman" w:cs="Times New Roman"/>
          <w:sz w:val="24"/>
          <w:szCs w:val="24"/>
        </w:rPr>
        <w:t xml:space="preserve"> The </w:t>
      </w:r>
      <w:proofErr w:type="gramStart"/>
      <w:r w:rsidRPr="00214CAB">
        <w:rPr>
          <w:rFonts w:ascii="Times New Roman" w:eastAsia="Times New Roman" w:hAnsi="Times New Roman" w:cs="Times New Roman"/>
          <w:b/>
          <w:bCs/>
          <w:sz w:val="24"/>
          <w:szCs w:val="24"/>
        </w:rPr>
        <w:t>0-2 year</w:t>
      </w:r>
      <w:proofErr w:type="gramEnd"/>
      <w:r w:rsidRPr="00214CAB">
        <w:rPr>
          <w:rFonts w:ascii="Times New Roman" w:eastAsia="Times New Roman" w:hAnsi="Times New Roman" w:cs="Times New Roman"/>
          <w:b/>
          <w:bCs/>
          <w:sz w:val="24"/>
          <w:szCs w:val="24"/>
        </w:rPr>
        <w:t xml:space="preserve"> tenure group</w:t>
      </w:r>
      <w:r w:rsidRPr="00214CAB">
        <w:rPr>
          <w:rFonts w:ascii="Times New Roman" w:eastAsia="Times New Roman" w:hAnsi="Times New Roman" w:cs="Times New Roman"/>
          <w:sz w:val="24"/>
          <w:szCs w:val="24"/>
        </w:rPr>
        <w:t xml:space="preserve"> accounts for the highest predicted risk (31% and 34%), confirming that early-career retention is the most critical challenge.</w:t>
      </w:r>
    </w:p>
    <w:p w14:paraId="4E3DF8EF"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lastRenderedPageBreak/>
        <w:t>Operational Health:</w:t>
      </w:r>
      <w:r w:rsidRPr="00214CAB">
        <w:rPr>
          <w:rFonts w:ascii="Times New Roman" w:eastAsia="Times New Roman" w:hAnsi="Times New Roman" w:cs="Times New Roman"/>
          <w:sz w:val="24"/>
          <w:szCs w:val="24"/>
        </w:rPr>
        <w:t xml:space="preserve"> The </w:t>
      </w:r>
      <w:r w:rsidRPr="00214CAB">
        <w:rPr>
          <w:rFonts w:ascii="Times New Roman" w:eastAsia="Times New Roman" w:hAnsi="Times New Roman" w:cs="Times New Roman"/>
          <w:b/>
          <w:bCs/>
          <w:sz w:val="24"/>
          <w:szCs w:val="24"/>
        </w:rPr>
        <w:t>Avg Days Between Reviews is 365.00</w:t>
      </w:r>
      <w:r w:rsidRPr="00214CAB">
        <w:rPr>
          <w:rFonts w:ascii="Times New Roman" w:eastAsia="Times New Roman" w:hAnsi="Times New Roman" w:cs="Times New Roman"/>
          <w:sz w:val="24"/>
          <w:szCs w:val="24"/>
        </w:rPr>
        <w:t>, indicating a clean, annual review cycle. Management should now focus on identifying outliers (employees whose reviews were significantly delayed or overly frequent).</w:t>
      </w:r>
    </w:p>
    <w:p w14:paraId="3A83BD92"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4.2 Attrition &amp; Retention Page (See Figure: Attrition &amp; Retention)</w:t>
      </w:r>
    </w:p>
    <w:p w14:paraId="6B0C4E39"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This historical page provides context for the model's predictions.</w:t>
      </w:r>
    </w:p>
    <w:p w14:paraId="5221C5C9" w14:textId="77777777" w:rsidR="00214CAB" w:rsidRPr="00214CAB" w:rsidRDefault="00214CAB" w:rsidP="00214CAB">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Key Insight:</w:t>
      </w:r>
      <w:r w:rsidRPr="00214CAB">
        <w:rPr>
          <w:rFonts w:ascii="Times New Roman" w:eastAsia="Times New Roman" w:hAnsi="Times New Roman" w:cs="Times New Roman"/>
          <w:sz w:val="24"/>
          <w:szCs w:val="24"/>
        </w:rPr>
        <w:t xml:space="preserve"> The company's overall </w:t>
      </w:r>
      <w:r w:rsidRPr="00214CAB">
        <w:rPr>
          <w:rFonts w:ascii="Times New Roman" w:eastAsia="Times New Roman" w:hAnsi="Times New Roman" w:cs="Times New Roman"/>
          <w:b/>
          <w:bCs/>
          <w:sz w:val="24"/>
          <w:szCs w:val="24"/>
        </w:rPr>
        <w:t>Attrition Rate is 16.12%</w:t>
      </w:r>
      <w:r w:rsidRPr="00214CAB">
        <w:rPr>
          <w:rFonts w:ascii="Times New Roman" w:eastAsia="Times New Roman" w:hAnsi="Times New Roman" w:cs="Times New Roman"/>
          <w:sz w:val="24"/>
          <w:szCs w:val="24"/>
        </w:rPr>
        <w:t>.</w:t>
      </w:r>
    </w:p>
    <w:p w14:paraId="74AD8B34" w14:textId="77777777" w:rsidR="00214CAB" w:rsidRPr="00214CAB" w:rsidRDefault="00214CAB" w:rsidP="00214CAB">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Risk by Age:</w:t>
      </w:r>
      <w:r w:rsidRPr="00214CAB">
        <w:rPr>
          <w:rFonts w:ascii="Times New Roman" w:eastAsia="Times New Roman" w:hAnsi="Times New Roman" w:cs="Times New Roman"/>
          <w:sz w:val="24"/>
          <w:szCs w:val="24"/>
        </w:rPr>
        <w:t xml:space="preserve"> The </w:t>
      </w:r>
      <w:r w:rsidRPr="00214CAB">
        <w:rPr>
          <w:rFonts w:ascii="Times New Roman" w:eastAsia="Times New Roman" w:hAnsi="Times New Roman" w:cs="Times New Roman"/>
          <w:b/>
          <w:bCs/>
          <w:sz w:val="24"/>
          <w:szCs w:val="24"/>
        </w:rPr>
        <w:t>20-25 age group</w:t>
      </w:r>
      <w:r w:rsidRPr="00214CAB">
        <w:rPr>
          <w:rFonts w:ascii="Times New Roman" w:eastAsia="Times New Roman" w:hAnsi="Times New Roman" w:cs="Times New Roman"/>
          <w:sz w:val="24"/>
          <w:szCs w:val="24"/>
        </w:rPr>
        <w:t xml:space="preserve"> shows the highest attrition rate (22%), suggesting targeted career development or compensation reviews are needed for younger talent.</w:t>
      </w:r>
    </w:p>
    <w:p w14:paraId="40C24C44" w14:textId="77777777" w:rsidR="00214CAB" w:rsidRPr="00214CAB" w:rsidRDefault="00214CAB" w:rsidP="00214CAB">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Risk by Tenure:</w:t>
      </w:r>
      <w:r w:rsidRPr="00214CAB">
        <w:rPr>
          <w:rFonts w:ascii="Times New Roman" w:eastAsia="Times New Roman" w:hAnsi="Times New Roman" w:cs="Times New Roman"/>
          <w:sz w:val="24"/>
          <w:szCs w:val="24"/>
        </w:rPr>
        <w:t xml:space="preserve"> The historical data confirms the ML model's finding: the </w:t>
      </w:r>
      <w:proofErr w:type="gramStart"/>
      <w:r w:rsidRPr="00214CAB">
        <w:rPr>
          <w:rFonts w:ascii="Times New Roman" w:eastAsia="Times New Roman" w:hAnsi="Times New Roman" w:cs="Times New Roman"/>
          <w:b/>
          <w:bCs/>
          <w:sz w:val="24"/>
          <w:szCs w:val="24"/>
        </w:rPr>
        <w:t>0-2 year</w:t>
      </w:r>
      <w:proofErr w:type="gramEnd"/>
      <w:r w:rsidRPr="00214CAB">
        <w:rPr>
          <w:rFonts w:ascii="Times New Roman" w:eastAsia="Times New Roman" w:hAnsi="Times New Roman" w:cs="Times New Roman"/>
          <w:b/>
          <w:bCs/>
          <w:sz w:val="24"/>
          <w:szCs w:val="24"/>
        </w:rPr>
        <w:t xml:space="preserve"> group</w:t>
      </w:r>
      <w:r w:rsidRPr="00214CAB">
        <w:rPr>
          <w:rFonts w:ascii="Times New Roman" w:eastAsia="Times New Roman" w:hAnsi="Times New Roman" w:cs="Times New Roman"/>
          <w:sz w:val="24"/>
          <w:szCs w:val="24"/>
        </w:rPr>
        <w:t xml:space="preserve"> exhibits the highest historical attrition rates (31.55% and 34.46%).</w:t>
      </w:r>
    </w:p>
    <w:p w14:paraId="78F4A8A3"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4.3 Performance &amp; Satisfaction Page (See Figure: Performance &amp; Satisfaction)</w:t>
      </w:r>
    </w:p>
    <w:p w14:paraId="5CF6708C"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This page focuses on qualitative and quantitative performance metrics.</w:t>
      </w:r>
    </w:p>
    <w:p w14:paraId="75488419" w14:textId="77777777" w:rsidR="00214CAB" w:rsidRPr="00214CAB" w:rsidRDefault="00214CAB" w:rsidP="00214CAB">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Key Insight: Rating Alignment is Low (0.51).</w:t>
      </w:r>
      <w:r w:rsidRPr="00214CAB">
        <w:rPr>
          <w:rFonts w:ascii="Times New Roman" w:eastAsia="Times New Roman" w:hAnsi="Times New Roman" w:cs="Times New Roman"/>
          <w:sz w:val="24"/>
          <w:szCs w:val="24"/>
        </w:rPr>
        <w:t xml:space="preserve"> This metric compares Average Self Rating (3.98) against Average Manager Rating (3.47). The large positive difference suggests employees consistently rate themselves higher than their managers do, which can lead to friction and dissatisfaction when review results are delivered.</w:t>
      </w:r>
    </w:p>
    <w:p w14:paraId="7A0099BB" w14:textId="77777777" w:rsidR="00214CAB" w:rsidRPr="00214CAB" w:rsidRDefault="00214CAB" w:rsidP="00214CAB">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Job Satisfaction:</w:t>
      </w:r>
      <w:r w:rsidRPr="00214CAB">
        <w:rPr>
          <w:rFonts w:ascii="Times New Roman" w:eastAsia="Times New Roman" w:hAnsi="Times New Roman" w:cs="Times New Roman"/>
          <w:sz w:val="24"/>
          <w:szCs w:val="24"/>
        </w:rPr>
        <w:t xml:space="preserve"> The two largest segments of job satisfaction are </w:t>
      </w:r>
      <w:r w:rsidRPr="00214CAB">
        <w:rPr>
          <w:rFonts w:ascii="Times New Roman" w:eastAsia="Times New Roman" w:hAnsi="Times New Roman" w:cs="Times New Roman"/>
          <w:b/>
          <w:bCs/>
          <w:sz w:val="24"/>
          <w:szCs w:val="24"/>
        </w:rPr>
        <w:t>Satisfied (24.61%)</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Very Satisfied (24.95%)</w:t>
      </w:r>
      <w:r w:rsidRPr="00214CAB">
        <w:rPr>
          <w:rFonts w:ascii="Times New Roman" w:eastAsia="Times New Roman" w:hAnsi="Times New Roman" w:cs="Times New Roman"/>
          <w:sz w:val="24"/>
          <w:szCs w:val="24"/>
        </w:rPr>
        <w:t>.</w:t>
      </w:r>
    </w:p>
    <w:p w14:paraId="04169572" w14:textId="77777777" w:rsidR="00214CAB" w:rsidRPr="00214CAB" w:rsidRDefault="00903D31" w:rsidP="00214CAB">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26AF08">
          <v:rect id="_x0000_i1029" style="width:0;height:1.5pt" o:hralign="center" o:hrstd="t" o:hr="t" fillcolor="#a0a0a0" stroked="f"/>
        </w:pict>
      </w:r>
    </w:p>
    <w:p w14:paraId="716FE94A"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5. Strategic Recommendations</w:t>
      </w:r>
    </w:p>
    <w:p w14:paraId="6D55A288"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Based on the synthesis of historical analysis and predictive modeling, the following actions are recommended:</w:t>
      </w:r>
    </w:p>
    <w:p w14:paraId="094935EB"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Prioritize High-Risk Employees:</w:t>
      </w:r>
      <w:r w:rsidRPr="00214CAB">
        <w:rPr>
          <w:rFonts w:ascii="Times New Roman" w:eastAsia="Times New Roman" w:hAnsi="Times New Roman" w:cs="Times New Roman"/>
          <w:sz w:val="24"/>
          <w:szCs w:val="24"/>
        </w:rPr>
        <w:t xml:space="preserve"> Immediately launch a targeted retention program for the </w:t>
      </w:r>
      <w:r w:rsidRPr="00214CAB">
        <w:rPr>
          <w:rFonts w:ascii="Times New Roman" w:eastAsia="Times New Roman" w:hAnsi="Times New Roman" w:cs="Times New Roman"/>
          <w:b/>
          <w:bCs/>
          <w:sz w:val="24"/>
          <w:szCs w:val="24"/>
        </w:rPr>
        <w:t>208 employees</w:t>
      </w:r>
      <w:r w:rsidRPr="00214CAB">
        <w:rPr>
          <w:rFonts w:ascii="Times New Roman" w:eastAsia="Times New Roman" w:hAnsi="Times New Roman" w:cs="Times New Roman"/>
          <w:sz w:val="24"/>
          <w:szCs w:val="24"/>
        </w:rPr>
        <w:t xml:space="preserve"> flagged in the </w:t>
      </w:r>
      <w:r w:rsidRPr="00214CAB">
        <w:rPr>
          <w:rFonts w:ascii="Times New Roman" w:eastAsia="Times New Roman" w:hAnsi="Times New Roman" w:cs="Times New Roman"/>
          <w:b/>
          <w:bCs/>
          <w:sz w:val="24"/>
          <w:szCs w:val="24"/>
        </w:rPr>
        <w:t>"Immediate Retention Focus"</w:t>
      </w:r>
      <w:r w:rsidRPr="00214CAB">
        <w:rPr>
          <w:rFonts w:ascii="Times New Roman" w:eastAsia="Times New Roman" w:hAnsi="Times New Roman" w:cs="Times New Roman"/>
          <w:sz w:val="24"/>
          <w:szCs w:val="24"/>
        </w:rPr>
        <w:t xml:space="preserve"> table. This involves proactive check-ins, career pathing, or compensation review.</w:t>
      </w:r>
    </w:p>
    <w:p w14:paraId="58A62B3F"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Targeted Departmental Action:</w:t>
      </w:r>
      <w:r w:rsidRPr="00214CAB">
        <w:rPr>
          <w:rFonts w:ascii="Times New Roman" w:eastAsia="Times New Roman" w:hAnsi="Times New Roman" w:cs="Times New Roman"/>
          <w:sz w:val="24"/>
          <w:szCs w:val="24"/>
        </w:rPr>
        <w:t xml:space="preserve"> Focus HR resources and manager coaching on the </w:t>
      </w:r>
      <w:r w:rsidRPr="00214CAB">
        <w:rPr>
          <w:rFonts w:ascii="Times New Roman" w:eastAsia="Times New Roman" w:hAnsi="Times New Roman" w:cs="Times New Roman"/>
          <w:b/>
          <w:bCs/>
          <w:sz w:val="24"/>
          <w:szCs w:val="24"/>
        </w:rPr>
        <w:t>Sales</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Human Resources</w:t>
      </w:r>
      <w:r w:rsidRPr="00214CAB">
        <w:rPr>
          <w:rFonts w:ascii="Times New Roman" w:eastAsia="Times New Roman" w:hAnsi="Times New Roman" w:cs="Times New Roman"/>
          <w:sz w:val="24"/>
          <w:szCs w:val="24"/>
        </w:rPr>
        <w:t xml:space="preserve"> departments to understand the drivers of their high average risk scores.</w:t>
      </w:r>
    </w:p>
    <w:p w14:paraId="79D5F689"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Address Rating Disparity:</w:t>
      </w:r>
      <w:r w:rsidRPr="00214CAB">
        <w:rPr>
          <w:rFonts w:ascii="Times New Roman" w:eastAsia="Times New Roman" w:hAnsi="Times New Roman" w:cs="Times New Roman"/>
          <w:sz w:val="24"/>
          <w:szCs w:val="24"/>
        </w:rPr>
        <w:t xml:space="preserve"> Implement training for managers to improve </w:t>
      </w:r>
      <w:r w:rsidRPr="00214CAB">
        <w:rPr>
          <w:rFonts w:ascii="Times New Roman" w:eastAsia="Times New Roman" w:hAnsi="Times New Roman" w:cs="Times New Roman"/>
          <w:b/>
          <w:bCs/>
          <w:sz w:val="24"/>
          <w:szCs w:val="24"/>
        </w:rPr>
        <w:t>calibration and consistency</w:t>
      </w:r>
      <w:r w:rsidRPr="00214CAB">
        <w:rPr>
          <w:rFonts w:ascii="Times New Roman" w:eastAsia="Times New Roman" w:hAnsi="Times New Roman" w:cs="Times New Roman"/>
          <w:sz w:val="24"/>
          <w:szCs w:val="24"/>
        </w:rPr>
        <w:t xml:space="preserve"> in their performance ratings, specifically addressing the low </w:t>
      </w:r>
      <w:r w:rsidRPr="00214CAB">
        <w:rPr>
          <w:rFonts w:ascii="Times New Roman" w:eastAsia="Times New Roman" w:hAnsi="Times New Roman" w:cs="Times New Roman"/>
          <w:b/>
          <w:bCs/>
          <w:sz w:val="24"/>
          <w:szCs w:val="24"/>
        </w:rPr>
        <w:t>Average Rating Alignment (0.51)</w:t>
      </w:r>
      <w:r w:rsidRPr="00214CAB">
        <w:rPr>
          <w:rFonts w:ascii="Times New Roman" w:eastAsia="Times New Roman" w:hAnsi="Times New Roman" w:cs="Times New Roman"/>
          <w:sz w:val="24"/>
          <w:szCs w:val="24"/>
        </w:rPr>
        <w:t xml:space="preserve"> to mitigate employee disappointment during the review cycle.</w:t>
      </w:r>
    </w:p>
    <w:p w14:paraId="205FE021"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Enhance Early Tenure Retention:</w:t>
      </w:r>
      <w:r w:rsidRPr="00214CAB">
        <w:rPr>
          <w:rFonts w:ascii="Times New Roman" w:eastAsia="Times New Roman" w:hAnsi="Times New Roman" w:cs="Times New Roman"/>
          <w:sz w:val="24"/>
          <w:szCs w:val="24"/>
        </w:rPr>
        <w:t xml:space="preserve"> Develop specific engagement and mentorship programs for employees in the </w:t>
      </w:r>
      <w:proofErr w:type="gramStart"/>
      <w:r w:rsidRPr="00214CAB">
        <w:rPr>
          <w:rFonts w:ascii="Times New Roman" w:eastAsia="Times New Roman" w:hAnsi="Times New Roman" w:cs="Times New Roman"/>
          <w:b/>
          <w:bCs/>
          <w:sz w:val="24"/>
          <w:szCs w:val="24"/>
        </w:rPr>
        <w:t>0-2 year</w:t>
      </w:r>
      <w:proofErr w:type="gramEnd"/>
      <w:r w:rsidRPr="00214CAB">
        <w:rPr>
          <w:rFonts w:ascii="Times New Roman" w:eastAsia="Times New Roman" w:hAnsi="Times New Roman" w:cs="Times New Roman"/>
          <w:b/>
          <w:bCs/>
          <w:sz w:val="24"/>
          <w:szCs w:val="24"/>
        </w:rPr>
        <w:t xml:space="preserve"> tenure bracket</w:t>
      </w:r>
      <w:r w:rsidRPr="00214CAB">
        <w:rPr>
          <w:rFonts w:ascii="Times New Roman" w:eastAsia="Times New Roman" w:hAnsi="Times New Roman" w:cs="Times New Roman"/>
          <w:sz w:val="24"/>
          <w:szCs w:val="24"/>
        </w:rPr>
        <w:t>, as this group represents the largest historical and predicted attrition risk.</w:t>
      </w:r>
    </w:p>
    <w:p w14:paraId="0C8524C6" w14:textId="77777777" w:rsidR="002A4587" w:rsidRDefault="002A4587" w:rsidP="00214CAB">
      <w:pPr>
        <w:bidi w:val="0"/>
      </w:pPr>
    </w:p>
    <w:sectPr w:rsidR="002A4587" w:rsidSect="00EF17E1">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13F2"/>
    <w:multiLevelType w:val="multilevel"/>
    <w:tmpl w:val="CE8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51BC5"/>
    <w:multiLevelType w:val="multilevel"/>
    <w:tmpl w:val="2E5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754FA"/>
    <w:multiLevelType w:val="multilevel"/>
    <w:tmpl w:val="85D0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11840"/>
    <w:multiLevelType w:val="multilevel"/>
    <w:tmpl w:val="19E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E70C6"/>
    <w:multiLevelType w:val="multilevel"/>
    <w:tmpl w:val="4F7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42578"/>
    <w:multiLevelType w:val="multilevel"/>
    <w:tmpl w:val="57E6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8B0B6E"/>
    <w:multiLevelType w:val="multilevel"/>
    <w:tmpl w:val="7C1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F402D"/>
    <w:rsid w:val="00214CAB"/>
    <w:rsid w:val="002A4587"/>
    <w:rsid w:val="00903D31"/>
    <w:rsid w:val="00DF402D"/>
    <w:rsid w:val="00EF1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E2F8"/>
  <w15:chartTrackingRefBased/>
  <w15:docId w15:val="{421E04F8-06CD-4E0B-AD8C-F4EF7833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214CA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4CA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4C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4C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4CA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14CAB"/>
    <w:rPr>
      <w:rFonts w:ascii="Courier New" w:eastAsia="Times New Roman" w:hAnsi="Courier New" w:cs="Courier New"/>
      <w:sz w:val="20"/>
      <w:szCs w:val="20"/>
    </w:rPr>
  </w:style>
  <w:style w:type="character" w:styleId="Strong">
    <w:name w:val="Strong"/>
    <w:basedOn w:val="DefaultParagraphFont"/>
    <w:uiPriority w:val="22"/>
    <w:qFormat/>
    <w:rsid w:val="00214CAB"/>
    <w:rPr>
      <w:b/>
      <w:bCs/>
    </w:rPr>
  </w:style>
  <w:style w:type="character" w:customStyle="1" w:styleId="math-inline">
    <w:name w:val="math-inline"/>
    <w:basedOn w:val="DefaultParagraphFont"/>
    <w:rsid w:val="00214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6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dc:creator>
  <cp:keywords/>
  <dc:description/>
  <cp:lastModifiedBy>mohamed elsayed</cp:lastModifiedBy>
  <cp:revision>3</cp:revision>
  <dcterms:created xsi:type="dcterms:W3CDTF">2025-11-27T16:58:00Z</dcterms:created>
  <dcterms:modified xsi:type="dcterms:W3CDTF">2025-11-29T07:13:00Z</dcterms:modified>
</cp:coreProperties>
</file>