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BA1D9" w14:textId="77777777" w:rsidR="009F4C9E" w:rsidRDefault="00000000">
      <w:pPr>
        <w:spacing w:before="2000" w:after="400"/>
        <w:jc w:val="center"/>
      </w:pPr>
      <w:r>
        <w:rPr>
          <w:b/>
          <w:bCs/>
          <w:color w:val="1F4E79"/>
          <w:sz w:val="56"/>
          <w:szCs w:val="56"/>
        </w:rPr>
        <w:t>🏠 Egypt Real Estate Appraiser</w:t>
      </w:r>
    </w:p>
    <w:p w14:paraId="1ADCC592" w14:textId="77777777" w:rsidR="009F4C9E" w:rsidRDefault="00000000">
      <w:pPr>
        <w:spacing w:before="200" w:after="200"/>
        <w:jc w:val="center"/>
      </w:pPr>
      <w:r>
        <w:rPr>
          <w:color w:val="2E75B6"/>
          <w:sz w:val="36"/>
          <w:szCs w:val="36"/>
        </w:rPr>
        <w:t>Machine Learning-Based Property Price Prediction</w:t>
      </w:r>
    </w:p>
    <w:p w14:paraId="22942D4F" w14:textId="77777777" w:rsidR="009F4C9E" w:rsidRDefault="00000000">
      <w:pPr>
        <w:spacing w:before="200" w:after="400"/>
        <w:jc w:val="center"/>
      </w:pPr>
      <w:r>
        <w:rPr>
          <w:i/>
          <w:iCs/>
          <w:color w:val="555555"/>
          <w:sz w:val="28"/>
          <w:szCs w:val="28"/>
        </w:rPr>
        <w:t>Final Project Documentation</w:t>
      </w:r>
    </w:p>
    <w:p w14:paraId="299AFD2D" w14:textId="77777777" w:rsidR="009F4C9E" w:rsidRDefault="00000000">
      <w:pPr>
        <w:pBdr>
          <w:bottom w:val="single" w:sz="6" w:space="1" w:color="2E75B6"/>
        </w:pBdr>
        <w:spacing w:before="400" w:after="200"/>
        <w:jc w:val="center"/>
      </w:pPr>
      <w:r>
        <w:rPr>
          <w:color w:val="777777"/>
        </w:rPr>
        <w:t>Implementation Phase | May 2026</w:t>
      </w:r>
    </w:p>
    <w:p w14:paraId="39EF7A25" w14:textId="77777777" w:rsidR="009F4C9E" w:rsidRDefault="00000000">
      <w:r>
        <w:br w:type="page"/>
      </w:r>
    </w:p>
    <w:p w14:paraId="332DAC44" w14:textId="77777777" w:rsidR="009F4C9E" w:rsidRDefault="00000000">
      <w:pPr>
        <w:pStyle w:val="Heading1"/>
      </w:pPr>
      <w:r>
        <w:lastRenderedPageBreak/>
        <w:t>1. Project Overview</w:t>
      </w:r>
    </w:p>
    <w:p w14:paraId="7A3689D6" w14:textId="77777777" w:rsidR="009F4C9E" w:rsidRDefault="00000000">
      <w:pPr>
        <w:spacing w:before="80" w:after="100"/>
      </w:pPr>
      <w:r>
        <w:t xml:space="preserve">Egypt Real Estate Appraiser is a machine learning system designed to estimate property prices in the Egyptian real estate market. The system leverages a dataset of approximately 16,000 cleaned property listings to train and compare multiple regression models, ultimately deploying the best-performing model as an interactive </w:t>
      </w:r>
      <w:proofErr w:type="spellStart"/>
      <w:r>
        <w:t>Streamlit</w:t>
      </w:r>
      <w:proofErr w:type="spellEnd"/>
      <w:r>
        <w:t xml:space="preserve"> web application.</w:t>
      </w:r>
    </w:p>
    <w:p w14:paraId="1952CE7B" w14:textId="77777777" w:rsidR="009F4C9E" w:rsidRDefault="009F4C9E">
      <w:pPr>
        <w:spacing w:before="80" w:after="80"/>
      </w:pPr>
    </w:p>
    <w:p w14:paraId="18C8025A" w14:textId="77777777" w:rsidR="009F4C9E" w:rsidRDefault="00000000">
      <w:pPr>
        <w:spacing w:before="80" w:after="100"/>
      </w:pPr>
      <w:r>
        <w:rPr>
          <w:b/>
          <w:bCs/>
        </w:rPr>
        <w:t>Objective:</w:t>
      </w:r>
    </w:p>
    <w:p w14:paraId="4C0EFCFA" w14:textId="77777777" w:rsidR="009F4C9E" w:rsidRDefault="00000000">
      <w:pPr>
        <w:pStyle w:val="ListParagraph"/>
        <w:numPr>
          <w:ilvl w:val="0"/>
          <w:numId w:val="2"/>
        </w:numPr>
      </w:pPr>
      <w:r>
        <w:t>Provide accurate property price estimates to real estate seekers and investors.</w:t>
      </w:r>
    </w:p>
    <w:p w14:paraId="760BEB31" w14:textId="77777777" w:rsidR="009F4C9E" w:rsidRDefault="00000000">
      <w:pPr>
        <w:pStyle w:val="ListParagraph"/>
        <w:numPr>
          <w:ilvl w:val="0"/>
          <w:numId w:val="2"/>
        </w:numPr>
      </w:pPr>
      <w:r>
        <w:t>Analyze the Egyptian property market using data-driven insights.</w:t>
      </w:r>
    </w:p>
    <w:p w14:paraId="424AB7FA" w14:textId="77777777" w:rsidR="009F4C9E" w:rsidRDefault="00000000">
      <w:pPr>
        <w:pStyle w:val="ListParagraph"/>
        <w:numPr>
          <w:ilvl w:val="0"/>
          <w:numId w:val="2"/>
        </w:numPr>
      </w:pPr>
      <w:r>
        <w:t>Build a reliable and deployable ML pipeline.</w:t>
      </w:r>
    </w:p>
    <w:p w14:paraId="4780D15B" w14:textId="77777777" w:rsidR="009F4C9E" w:rsidRDefault="009F4C9E">
      <w:pPr>
        <w:spacing w:before="80" w:after="80"/>
      </w:pPr>
    </w:p>
    <w:p w14:paraId="33EC5A3D" w14:textId="77777777" w:rsidR="009F4C9E" w:rsidRDefault="00000000">
      <w:pPr>
        <w:spacing w:before="80" w:after="100"/>
      </w:pPr>
      <w:r>
        <w:rPr>
          <w:b/>
          <w:bCs/>
        </w:rPr>
        <w:t>Dataset Summary:</w:t>
      </w:r>
    </w:p>
    <w:p w14:paraId="0D4EA942" w14:textId="77777777" w:rsidR="009F4C9E" w:rsidRDefault="00000000">
      <w:pPr>
        <w:pStyle w:val="ListParagraph"/>
        <w:numPr>
          <w:ilvl w:val="0"/>
          <w:numId w:val="2"/>
        </w:numPr>
      </w:pPr>
      <w:r>
        <w:t>Total records: 16,083 property listings</w:t>
      </w:r>
    </w:p>
    <w:p w14:paraId="1DC00D50" w14:textId="77777777" w:rsidR="009F4C9E" w:rsidRDefault="00000000">
      <w:pPr>
        <w:pStyle w:val="ListParagraph"/>
        <w:numPr>
          <w:ilvl w:val="0"/>
          <w:numId w:val="2"/>
        </w:numPr>
      </w:pPr>
      <w:r>
        <w:t>Features: Location (Governorate), Property Type, Size (sqm), Bedrooms, Bathrooms, Payment Method</w:t>
      </w:r>
    </w:p>
    <w:p w14:paraId="6BCB82B6" w14:textId="77777777" w:rsidR="009F4C9E" w:rsidRDefault="00000000">
      <w:pPr>
        <w:pStyle w:val="ListParagraph"/>
        <w:numPr>
          <w:ilvl w:val="0"/>
          <w:numId w:val="2"/>
        </w:numPr>
      </w:pPr>
      <w:r>
        <w:t>Target: Property price in Million EGP</w:t>
      </w:r>
    </w:p>
    <w:p w14:paraId="79627959" w14:textId="77777777" w:rsidR="009F4C9E" w:rsidRDefault="00000000">
      <w:pPr>
        <w:pStyle w:val="ListParagraph"/>
        <w:numPr>
          <w:ilvl w:val="0"/>
          <w:numId w:val="2"/>
        </w:numPr>
      </w:pPr>
      <w:r>
        <w:t>Price range: 0.19M – 36.04M EGP (median: 9.30M EGP)</w:t>
      </w:r>
    </w:p>
    <w:p w14:paraId="51D647A3" w14:textId="77777777" w:rsidR="009F4C9E" w:rsidRDefault="00000000">
      <w:pPr>
        <w:pStyle w:val="Heading1"/>
      </w:pPr>
      <w:r>
        <w:t>2. Exploratory Data Analysis (EDA)</w:t>
      </w:r>
    </w:p>
    <w:p w14:paraId="24871F3E" w14:textId="77777777" w:rsidR="009F4C9E" w:rsidRDefault="00000000">
      <w:pPr>
        <w:pStyle w:val="Heading2"/>
      </w:pPr>
      <w:r>
        <w:t>2.1 Price Distribution</w:t>
      </w:r>
    </w:p>
    <w:p w14:paraId="6EC65DFE" w14:textId="77777777" w:rsidR="009F4C9E" w:rsidRDefault="00000000">
      <w:pPr>
        <w:spacing w:before="80" w:after="100"/>
      </w:pPr>
      <w:r>
        <w:t>The price distribution is right-skewed, with a median of 9.30M EGP and a mean of 11.27M EGP. This indicates that a significant number of high-value properties (villas, penthouses) pull the mean upward. Villas and Twin Houses command the highest median prices, while Apartments represent the largest volume of listings.</w:t>
      </w:r>
    </w:p>
    <w:p w14:paraId="4B10DC9F" w14:textId="77777777" w:rsidR="009F4C9E" w:rsidRDefault="00000000">
      <w:pPr>
        <w:spacing w:before="120" w:after="240"/>
        <w:jc w:val="center"/>
      </w:pPr>
      <w:r>
        <w:rPr>
          <w:noProof/>
        </w:rPr>
        <w:drawing>
          <wp:inline distT="0" distB="0" distL="0" distR="0" wp14:anchorId="492DE76B" wp14:editId="0113D25C">
            <wp:extent cx="8500000" cy="30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8500000" cy="3000000"/>
                    </a:xfrm>
                    <a:prstGeom prst="rect">
                      <a:avLst/>
                    </a:prstGeom>
                  </pic:spPr>
                </pic:pic>
              </a:graphicData>
            </a:graphic>
          </wp:inline>
        </w:drawing>
      </w:r>
    </w:p>
    <w:p w14:paraId="60ECA9A2" w14:textId="77777777" w:rsidR="009F4C9E" w:rsidRDefault="00000000">
      <w:pPr>
        <w:spacing w:before="60" w:after="200"/>
        <w:jc w:val="center"/>
      </w:pPr>
      <w:r>
        <w:rPr>
          <w:i/>
          <w:iCs/>
          <w:color w:val="555555"/>
          <w:sz w:val="20"/>
          <w:szCs w:val="20"/>
        </w:rPr>
        <w:lastRenderedPageBreak/>
        <w:t>Figure 1 — Property price distribution (left) and price ranges by property type (right). Median shown in red, mean in orange.</w:t>
      </w:r>
    </w:p>
    <w:p w14:paraId="72349EF0" w14:textId="77777777" w:rsidR="009F4C9E" w:rsidRDefault="00000000">
      <w:pPr>
        <w:pStyle w:val="Heading2"/>
      </w:pPr>
      <w:r>
        <w:t>2.2 Location Analysis &amp; Feature Correlations</w:t>
      </w:r>
    </w:p>
    <w:p w14:paraId="67C25D63" w14:textId="77777777" w:rsidR="009F4C9E" w:rsidRDefault="00000000">
      <w:pPr>
        <w:spacing w:before="80" w:after="100"/>
      </w:pPr>
      <w:r>
        <w:t>North Coast properties have the highest median prices, driven by premium beach-side developments. Cairo governorate follows, reflecting the high-demand urban market. The correlation heatmap reveals that property size has the strongest positive correlation with price (r ≈ 0.45), followed by the number of bedrooms.</w:t>
      </w:r>
    </w:p>
    <w:p w14:paraId="26859714" w14:textId="77777777" w:rsidR="009F4C9E" w:rsidRDefault="00000000">
      <w:pPr>
        <w:spacing w:before="120" w:after="240"/>
        <w:jc w:val="center"/>
      </w:pPr>
      <w:r>
        <w:rPr>
          <w:noProof/>
        </w:rPr>
        <w:drawing>
          <wp:inline distT="0" distB="0" distL="0" distR="0" wp14:anchorId="7079C8C5" wp14:editId="76BFE770">
            <wp:extent cx="6766560" cy="2455093"/>
            <wp:effectExtent l="0" t="0" r="0" b="2540"/>
            <wp:docPr id="1401968425" name="Picture 1401968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766560" cy="2455093"/>
                    </a:xfrm>
                    <a:prstGeom prst="rect">
                      <a:avLst/>
                    </a:prstGeom>
                  </pic:spPr>
                </pic:pic>
              </a:graphicData>
            </a:graphic>
          </wp:inline>
        </w:drawing>
      </w:r>
    </w:p>
    <w:p w14:paraId="6E019442" w14:textId="77777777" w:rsidR="009F4C9E" w:rsidRDefault="00000000">
      <w:pPr>
        <w:spacing w:before="60" w:after="200"/>
        <w:jc w:val="center"/>
      </w:pPr>
      <w:r>
        <w:rPr>
          <w:i/>
          <w:iCs/>
          <w:color w:val="555555"/>
          <w:sz w:val="20"/>
          <w:szCs w:val="20"/>
        </w:rPr>
        <w:t>Figure 2 — Median price by governorate (left) and feature correlation heatmap (right).</w:t>
      </w:r>
    </w:p>
    <w:p w14:paraId="4DA19872" w14:textId="77777777" w:rsidR="009F4C9E" w:rsidRDefault="00000000">
      <w:pPr>
        <w:pStyle w:val="Heading2"/>
      </w:pPr>
      <w:r>
        <w:t>2.3 Feature Distributions</w:t>
      </w:r>
    </w:p>
    <w:p w14:paraId="4B62199E" w14:textId="77777777" w:rsidR="009F4C9E" w:rsidRDefault="00000000">
      <w:pPr>
        <w:spacing w:before="80" w:after="100"/>
      </w:pPr>
      <w:r>
        <w:t>Most properties range between 80–250 sqm in size. The majority have 2–3 bedrooms and 2–3 bathrooms, consistent with standard Egyptian residential units. These distributions confirm that the dataset is representative of the mid-range residential market.</w:t>
      </w:r>
    </w:p>
    <w:p w14:paraId="0D7D91D3" w14:textId="77777777" w:rsidR="009F4C9E" w:rsidRDefault="00000000">
      <w:pPr>
        <w:spacing w:before="120" w:after="240"/>
        <w:jc w:val="center"/>
      </w:pPr>
      <w:r>
        <w:rPr>
          <w:noProof/>
        </w:rPr>
        <w:drawing>
          <wp:inline distT="0" distB="0" distL="0" distR="0" wp14:anchorId="35C3E857" wp14:editId="3E2D8634">
            <wp:extent cx="6858000" cy="1897162"/>
            <wp:effectExtent l="0" t="0" r="0" b="8255"/>
            <wp:docPr id="2104064567" name="Picture 2104064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858000" cy="1897162"/>
                    </a:xfrm>
                    <a:prstGeom prst="rect">
                      <a:avLst/>
                    </a:prstGeom>
                  </pic:spPr>
                </pic:pic>
              </a:graphicData>
            </a:graphic>
          </wp:inline>
        </w:drawing>
      </w:r>
    </w:p>
    <w:p w14:paraId="255013CF" w14:textId="77777777" w:rsidR="009F4C9E" w:rsidRDefault="00000000">
      <w:pPr>
        <w:spacing w:before="60" w:after="200"/>
        <w:jc w:val="center"/>
      </w:pPr>
      <w:r>
        <w:rPr>
          <w:i/>
          <w:iCs/>
          <w:color w:val="555555"/>
          <w:sz w:val="20"/>
          <w:szCs w:val="20"/>
        </w:rPr>
        <w:t>Figure 3 — Distribution histograms for size, bedrooms, and bathrooms.</w:t>
      </w:r>
    </w:p>
    <w:p w14:paraId="0C14C2F8" w14:textId="77777777" w:rsidR="009F4C9E" w:rsidRDefault="00000000">
      <w:pPr>
        <w:pStyle w:val="Heading2"/>
      </w:pPr>
      <w:r>
        <w:t>2.4 Size vs. Price Relationship</w:t>
      </w:r>
    </w:p>
    <w:p w14:paraId="1388649C" w14:textId="77777777" w:rsidR="009F4C9E" w:rsidRDefault="00000000">
      <w:pPr>
        <w:spacing w:before="80" w:after="100"/>
      </w:pPr>
      <w:r>
        <w:lastRenderedPageBreak/>
        <w:t>There is a clear positive relationship between property size and price across all property types. Villas show significantly higher price-per-sqm compared to apartments and chalets. This non-linear relationship motivates the use of tree-based models over linear regression.</w:t>
      </w:r>
    </w:p>
    <w:p w14:paraId="72887735" w14:textId="77777777" w:rsidR="009F4C9E" w:rsidRDefault="00000000">
      <w:pPr>
        <w:spacing w:before="120" w:after="240"/>
        <w:jc w:val="center"/>
      </w:pPr>
      <w:r>
        <w:rPr>
          <w:noProof/>
        </w:rPr>
        <w:drawing>
          <wp:inline distT="0" distB="0" distL="0" distR="0" wp14:anchorId="3CDD5FC0" wp14:editId="1D079B49">
            <wp:extent cx="6492240" cy="3855048"/>
            <wp:effectExtent l="0" t="0" r="3810" b="0"/>
            <wp:docPr id="447838246" name="Picture 447838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92240" cy="3855048"/>
                    </a:xfrm>
                    <a:prstGeom prst="rect">
                      <a:avLst/>
                    </a:prstGeom>
                  </pic:spPr>
                </pic:pic>
              </a:graphicData>
            </a:graphic>
          </wp:inline>
        </w:drawing>
      </w:r>
    </w:p>
    <w:p w14:paraId="7852117B" w14:textId="77777777" w:rsidR="009F4C9E" w:rsidRDefault="00000000">
      <w:pPr>
        <w:spacing w:before="60" w:after="200"/>
        <w:jc w:val="center"/>
      </w:pPr>
      <w:r>
        <w:rPr>
          <w:i/>
          <w:iCs/>
          <w:color w:val="555555"/>
          <w:sz w:val="20"/>
          <w:szCs w:val="20"/>
        </w:rPr>
        <w:t>Figure 4 — Scatter plot of property size vs. price, color-coded by property type.</w:t>
      </w:r>
    </w:p>
    <w:p w14:paraId="7F7584CE" w14:textId="77777777" w:rsidR="009F4C9E" w:rsidRDefault="00000000">
      <w:pPr>
        <w:pStyle w:val="Heading1"/>
      </w:pPr>
      <w:r>
        <w:t>3. Feature Engineering &amp; Data Preparation</w:t>
      </w:r>
    </w:p>
    <w:p w14:paraId="5A74CD0B" w14:textId="77777777" w:rsidR="009F4C9E" w:rsidRDefault="00000000">
      <w:pPr>
        <w:spacing w:before="80" w:after="100"/>
      </w:pPr>
      <w:r>
        <w:t>The following transformations were applied to prepare the dataset for model training:</w:t>
      </w:r>
    </w:p>
    <w:p w14:paraId="4DEB02BA" w14:textId="77777777" w:rsidR="009F4C9E" w:rsidRDefault="009F4C9E">
      <w:pPr>
        <w:spacing w:before="80" w:after="80"/>
      </w:pPr>
    </w:p>
    <w:p w14:paraId="4BD46A58" w14:textId="77777777" w:rsidR="009F4C9E" w:rsidRDefault="00000000">
      <w:pPr>
        <w:pStyle w:val="ListParagraph"/>
        <w:numPr>
          <w:ilvl w:val="0"/>
          <w:numId w:val="2"/>
        </w:numPr>
      </w:pPr>
      <w:r>
        <w:t>Governorate extraction: Parsed from the full location string (last token after comma split).</w:t>
      </w:r>
    </w:p>
    <w:p w14:paraId="2F008477" w14:textId="77777777" w:rsidR="009F4C9E" w:rsidRDefault="00000000">
      <w:pPr>
        <w:pStyle w:val="ListParagraph"/>
        <w:numPr>
          <w:ilvl w:val="0"/>
          <w:numId w:val="2"/>
        </w:numPr>
      </w:pPr>
      <w:r>
        <w:t>Property type grouping: Rare types (</w:t>
      </w:r>
      <w:proofErr w:type="spellStart"/>
      <w:r>
        <w:t>iVilla</w:t>
      </w:r>
      <w:proofErr w:type="spellEnd"/>
      <w:r>
        <w:t>, Hotel Apartment, Cabin, etc.) were merged into their parent category or grouped as "Other".</w:t>
      </w:r>
    </w:p>
    <w:p w14:paraId="41E6A28C" w14:textId="77777777" w:rsidR="009F4C9E" w:rsidRDefault="00000000">
      <w:pPr>
        <w:pStyle w:val="ListParagraph"/>
        <w:numPr>
          <w:ilvl w:val="0"/>
          <w:numId w:val="2"/>
        </w:numPr>
      </w:pPr>
      <w:r>
        <w:t>Label Encoding: Applied to categorical features — Governorate (6 classes), Property Type (8 classes), Payment Method (2 classes).</w:t>
      </w:r>
    </w:p>
    <w:p w14:paraId="47F69C1E" w14:textId="77777777" w:rsidR="009F4C9E" w:rsidRDefault="00000000">
      <w:pPr>
        <w:pStyle w:val="ListParagraph"/>
        <w:numPr>
          <w:ilvl w:val="0"/>
          <w:numId w:val="2"/>
        </w:numPr>
      </w:pPr>
      <w:r>
        <w:t>Target transformation: Price converted from EGP to Million EGP for model stability.</w:t>
      </w:r>
    </w:p>
    <w:p w14:paraId="5ACFFAC5" w14:textId="77777777" w:rsidR="009F4C9E" w:rsidRDefault="00000000">
      <w:pPr>
        <w:pStyle w:val="ListParagraph"/>
        <w:numPr>
          <w:ilvl w:val="0"/>
          <w:numId w:val="2"/>
        </w:numPr>
      </w:pPr>
      <w:r>
        <w:t>Train/Test split: 80% training (12,866 records) / 20% test (3,217 records), stratified by random seed 42.</w:t>
      </w:r>
    </w:p>
    <w:p w14:paraId="77D44987" w14:textId="77777777" w:rsidR="009F4C9E" w:rsidRDefault="009F4C9E">
      <w:pPr>
        <w:spacing w:before="80" w:after="80"/>
      </w:pPr>
    </w:p>
    <w:p w14:paraId="2615CAD0" w14:textId="77777777" w:rsidR="009F4C9E" w:rsidRDefault="00000000">
      <w:pPr>
        <w:spacing w:before="80" w:after="100"/>
      </w:pPr>
      <w:r>
        <w:rPr>
          <w:b/>
          <w:bCs/>
        </w:rPr>
        <w:t>Final Feature Set:</w:t>
      </w:r>
    </w:p>
    <w:p w14:paraId="2D125053" w14:textId="77777777" w:rsidR="009F4C9E" w:rsidRDefault="00000000">
      <w:pPr>
        <w:pStyle w:val="ListParagraph"/>
        <w:numPr>
          <w:ilvl w:val="0"/>
          <w:numId w:val="2"/>
        </w:numPr>
      </w:pPr>
      <w:proofErr w:type="spellStart"/>
      <w:r>
        <w:t>size_sqm</w:t>
      </w:r>
      <w:proofErr w:type="spellEnd"/>
      <w:r>
        <w:t xml:space="preserve"> — Property area (numeric, sqm)</w:t>
      </w:r>
    </w:p>
    <w:p w14:paraId="32A053EC" w14:textId="77777777" w:rsidR="009F4C9E" w:rsidRDefault="00000000">
      <w:pPr>
        <w:pStyle w:val="ListParagraph"/>
        <w:numPr>
          <w:ilvl w:val="0"/>
          <w:numId w:val="2"/>
        </w:numPr>
      </w:pPr>
      <w:proofErr w:type="spellStart"/>
      <w:r>
        <w:t>bedrooms_num</w:t>
      </w:r>
      <w:proofErr w:type="spellEnd"/>
      <w:r>
        <w:t xml:space="preserve"> — Number of bedrooms (numeric)</w:t>
      </w:r>
    </w:p>
    <w:p w14:paraId="4BC0616C" w14:textId="77777777" w:rsidR="009F4C9E" w:rsidRDefault="00000000">
      <w:pPr>
        <w:pStyle w:val="ListParagraph"/>
        <w:numPr>
          <w:ilvl w:val="0"/>
          <w:numId w:val="2"/>
        </w:numPr>
      </w:pPr>
      <w:r>
        <w:t>bathrooms — Number of bathrooms (numeric)</w:t>
      </w:r>
    </w:p>
    <w:p w14:paraId="2E663A29" w14:textId="77777777" w:rsidR="009F4C9E" w:rsidRDefault="00000000">
      <w:pPr>
        <w:pStyle w:val="ListParagraph"/>
        <w:numPr>
          <w:ilvl w:val="0"/>
          <w:numId w:val="2"/>
        </w:numPr>
      </w:pPr>
      <w:proofErr w:type="spellStart"/>
      <w:r>
        <w:t>gov_enc</w:t>
      </w:r>
      <w:proofErr w:type="spellEnd"/>
      <w:r>
        <w:t xml:space="preserve"> — Governorate (label encoded)</w:t>
      </w:r>
    </w:p>
    <w:p w14:paraId="22D20D24" w14:textId="77777777" w:rsidR="009F4C9E" w:rsidRDefault="00000000">
      <w:pPr>
        <w:pStyle w:val="ListParagraph"/>
        <w:numPr>
          <w:ilvl w:val="0"/>
          <w:numId w:val="2"/>
        </w:numPr>
      </w:pPr>
      <w:proofErr w:type="spellStart"/>
      <w:r>
        <w:lastRenderedPageBreak/>
        <w:t>type_enc</w:t>
      </w:r>
      <w:proofErr w:type="spellEnd"/>
      <w:r>
        <w:t xml:space="preserve"> — Property type (label encoded)</w:t>
      </w:r>
    </w:p>
    <w:p w14:paraId="6F4ED42C" w14:textId="77777777" w:rsidR="009F4C9E" w:rsidRDefault="00000000">
      <w:pPr>
        <w:pStyle w:val="ListParagraph"/>
        <w:numPr>
          <w:ilvl w:val="0"/>
          <w:numId w:val="2"/>
        </w:numPr>
      </w:pPr>
      <w:proofErr w:type="spellStart"/>
      <w:r>
        <w:t>pay_enc</w:t>
      </w:r>
      <w:proofErr w:type="spellEnd"/>
      <w:r>
        <w:t xml:space="preserve"> — Payment method (label encoded)</w:t>
      </w:r>
    </w:p>
    <w:p w14:paraId="3E2EA1BB" w14:textId="77777777" w:rsidR="009F4C9E" w:rsidRDefault="00000000">
      <w:pPr>
        <w:pStyle w:val="Heading1"/>
      </w:pPr>
      <w:r>
        <w:t>4. Machine Learning Models</w:t>
      </w:r>
    </w:p>
    <w:p w14:paraId="1DFF659E" w14:textId="77777777" w:rsidR="009F4C9E" w:rsidRDefault="00000000">
      <w:pPr>
        <w:pStyle w:val="Heading2"/>
      </w:pPr>
      <w:r>
        <w:t>4.1 Model Descriptions</w:t>
      </w:r>
    </w:p>
    <w:p w14:paraId="69EA1A57" w14:textId="77777777" w:rsidR="009F4C9E" w:rsidRDefault="00000000">
      <w:pPr>
        <w:spacing w:before="80" w:after="100"/>
      </w:pPr>
      <w:r>
        <w:t>Three regression models were trained and evaluated:</w:t>
      </w:r>
    </w:p>
    <w:p w14:paraId="5501616F" w14:textId="77777777" w:rsidR="009F4C9E" w:rsidRDefault="009F4C9E">
      <w:pPr>
        <w:spacing w:before="80" w:after="80"/>
      </w:pPr>
    </w:p>
    <w:p w14:paraId="3103B365" w14:textId="77777777" w:rsidR="009F4C9E" w:rsidRDefault="00000000">
      <w:pPr>
        <w:pStyle w:val="Heading3"/>
      </w:pPr>
      <w:r>
        <w:t>Linear Regression (Baseline)</w:t>
      </w:r>
    </w:p>
    <w:p w14:paraId="7605FBE3" w14:textId="77777777" w:rsidR="009F4C9E" w:rsidRDefault="00000000">
      <w:pPr>
        <w:spacing w:before="80" w:after="100"/>
      </w:pPr>
      <w:r>
        <w:t xml:space="preserve">A simple linear model that assumes a linear relationship between input features and property price. Used as a performance baseline. No hyperparameter tuning </w:t>
      </w:r>
      <w:proofErr w:type="gramStart"/>
      <w:r>
        <w:t>required</w:t>
      </w:r>
      <w:proofErr w:type="gramEnd"/>
      <w:r>
        <w:t>.</w:t>
      </w:r>
    </w:p>
    <w:p w14:paraId="5E9D1745" w14:textId="77777777" w:rsidR="009F4C9E" w:rsidRDefault="009F4C9E">
      <w:pPr>
        <w:spacing w:before="80" w:after="80"/>
      </w:pPr>
    </w:p>
    <w:p w14:paraId="4B9289CF" w14:textId="77777777" w:rsidR="009F4C9E" w:rsidRDefault="00000000">
      <w:pPr>
        <w:pStyle w:val="Heading3"/>
      </w:pPr>
      <w:r>
        <w:t>Random Forest Regressor</w:t>
      </w:r>
    </w:p>
    <w:p w14:paraId="4FBD9893" w14:textId="77777777" w:rsidR="009F4C9E" w:rsidRDefault="00000000">
      <w:pPr>
        <w:spacing w:before="80" w:after="100"/>
      </w:pPr>
      <w:r>
        <w:t xml:space="preserve">An ensemble of 200 decision trees trained on random subsets of the data (bagging). Hyperparameters: </w:t>
      </w:r>
      <w:proofErr w:type="spellStart"/>
      <w:r>
        <w:t>n_estimators</w:t>
      </w:r>
      <w:proofErr w:type="spellEnd"/>
      <w:r>
        <w:t xml:space="preserve">=200, </w:t>
      </w:r>
      <w:proofErr w:type="spellStart"/>
      <w:r>
        <w:t>max_depth</w:t>
      </w:r>
      <w:proofErr w:type="spellEnd"/>
      <w:r>
        <w:t xml:space="preserve">=15, </w:t>
      </w:r>
      <w:proofErr w:type="spellStart"/>
      <w:r>
        <w:t>min_samples_leaf</w:t>
      </w:r>
      <w:proofErr w:type="spellEnd"/>
      <w:r>
        <w:t xml:space="preserve">=4, </w:t>
      </w:r>
      <w:proofErr w:type="spellStart"/>
      <w:r>
        <w:t>random_state</w:t>
      </w:r>
      <w:proofErr w:type="spellEnd"/>
      <w:r>
        <w:t>=42.</w:t>
      </w:r>
    </w:p>
    <w:p w14:paraId="37931918" w14:textId="77777777" w:rsidR="009F4C9E" w:rsidRDefault="009F4C9E">
      <w:pPr>
        <w:spacing w:before="80" w:after="80"/>
      </w:pPr>
    </w:p>
    <w:p w14:paraId="21367175" w14:textId="77777777" w:rsidR="009F4C9E" w:rsidRDefault="00000000">
      <w:pPr>
        <w:pStyle w:val="Heading3"/>
      </w:pPr>
      <w:r>
        <w:t>Gradient Boosting Regressor</w:t>
      </w:r>
    </w:p>
    <w:p w14:paraId="40AB50C6" w14:textId="77777777" w:rsidR="009F4C9E" w:rsidRDefault="00000000">
      <w:pPr>
        <w:spacing w:before="80" w:after="100"/>
      </w:pPr>
      <w:r>
        <w:t xml:space="preserve">A sequential ensemble method where each tree corrects the errors of the previous one. Hyperparameters: </w:t>
      </w:r>
      <w:proofErr w:type="spellStart"/>
      <w:r>
        <w:t>n_estimators</w:t>
      </w:r>
      <w:proofErr w:type="spellEnd"/>
      <w:r>
        <w:t xml:space="preserve">=200, </w:t>
      </w:r>
      <w:proofErr w:type="spellStart"/>
      <w:r>
        <w:t>max_depth</w:t>
      </w:r>
      <w:proofErr w:type="spellEnd"/>
      <w:r>
        <w:t xml:space="preserve">=5, </w:t>
      </w:r>
      <w:proofErr w:type="spellStart"/>
      <w:r>
        <w:t>learning_rate</w:t>
      </w:r>
      <w:proofErr w:type="spellEnd"/>
      <w:r>
        <w:t xml:space="preserve">=0.1, subsample=0.8, </w:t>
      </w:r>
      <w:proofErr w:type="spellStart"/>
      <w:r>
        <w:t>random_state</w:t>
      </w:r>
      <w:proofErr w:type="spellEnd"/>
      <w:r>
        <w:t>=42.</w:t>
      </w:r>
    </w:p>
    <w:p w14:paraId="07468969" w14:textId="77777777" w:rsidR="009F4C9E" w:rsidRDefault="00000000">
      <w:pPr>
        <w:pStyle w:val="Heading2"/>
      </w:pPr>
      <w:r>
        <w:t>4.2 Model Comparison Results</w:t>
      </w:r>
    </w:p>
    <w:p w14:paraId="38122D94" w14:textId="77777777" w:rsidR="009F4C9E" w:rsidRDefault="00000000">
      <w:pPr>
        <w:spacing w:before="80" w:after="100"/>
      </w:pPr>
      <w:r>
        <w:t>The table below summarizes performance metrics across all three models on the held-out test set (3,217 records). Green highlighting indicates the best-performing model.</w:t>
      </w:r>
    </w:p>
    <w:p w14:paraId="2C6B5597" w14:textId="77777777" w:rsidR="009F4C9E" w:rsidRDefault="009F4C9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9F4C9E" w14:paraId="486A10AD"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CBF5EFE" w14:textId="77777777" w:rsidR="009F4C9E" w:rsidRDefault="00000000">
            <w:pPr>
              <w:jc w:val="center"/>
            </w:pPr>
            <w:r>
              <w:rPr>
                <w:b/>
                <w:bCs/>
                <w:color w:val="FFFFFF"/>
                <w:sz w:val="20"/>
                <w:szCs w:val="20"/>
              </w:rPr>
              <w:t>Model</w:t>
            </w:r>
          </w:p>
        </w:tc>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4AC07A5" w14:textId="77777777" w:rsidR="009F4C9E" w:rsidRDefault="00000000">
            <w:pPr>
              <w:jc w:val="center"/>
            </w:pPr>
            <w:r>
              <w:rPr>
                <w:b/>
                <w:bCs/>
                <w:color w:val="FFFFFF"/>
                <w:sz w:val="20"/>
                <w:szCs w:val="20"/>
              </w:rPr>
              <w:t>MAE (M EGP)</w:t>
            </w:r>
          </w:p>
        </w:tc>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6AE28D3" w14:textId="77777777" w:rsidR="009F4C9E" w:rsidRDefault="00000000">
            <w:pPr>
              <w:jc w:val="center"/>
            </w:pPr>
            <w:r>
              <w:rPr>
                <w:b/>
                <w:bCs/>
                <w:color w:val="FFFFFF"/>
                <w:sz w:val="20"/>
                <w:szCs w:val="20"/>
              </w:rPr>
              <w:t>RMSE (M EGP)</w:t>
            </w:r>
          </w:p>
        </w:tc>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260DF00" w14:textId="77777777" w:rsidR="009F4C9E" w:rsidRDefault="00000000">
            <w:pPr>
              <w:jc w:val="center"/>
            </w:pPr>
            <w:r>
              <w:rPr>
                <w:b/>
                <w:bCs/>
                <w:color w:val="FFFFFF"/>
                <w:sz w:val="20"/>
                <w:szCs w:val="20"/>
              </w:rPr>
              <w:t>R² Score</w:t>
            </w:r>
          </w:p>
        </w:tc>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957CD41" w14:textId="77777777" w:rsidR="009F4C9E" w:rsidRDefault="00000000">
            <w:pPr>
              <w:jc w:val="center"/>
            </w:pPr>
            <w:r>
              <w:rPr>
                <w:b/>
                <w:bCs/>
                <w:color w:val="FFFFFF"/>
                <w:sz w:val="20"/>
                <w:szCs w:val="20"/>
              </w:rPr>
              <w:t>MAPE (%)</w:t>
            </w:r>
          </w:p>
        </w:tc>
      </w:tr>
      <w:tr w:rsidR="009F4C9E" w14:paraId="590F2409"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0EA36D" w14:textId="77777777" w:rsidR="009F4C9E" w:rsidRDefault="00000000">
            <w:r>
              <w:rPr>
                <w:color w:val="000000"/>
                <w:sz w:val="20"/>
                <w:szCs w:val="20"/>
              </w:rPr>
              <w:t>Linear Regression</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A0599F" w14:textId="77777777" w:rsidR="009F4C9E" w:rsidRDefault="00000000">
            <w:pPr>
              <w:jc w:val="center"/>
            </w:pPr>
            <w:r>
              <w:rPr>
                <w:color w:val="000000"/>
                <w:sz w:val="20"/>
                <w:szCs w:val="20"/>
              </w:rPr>
              <w:t>4.554</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9B1E7A" w14:textId="77777777" w:rsidR="009F4C9E" w:rsidRDefault="00000000">
            <w:pPr>
              <w:jc w:val="center"/>
            </w:pPr>
            <w:r>
              <w:rPr>
                <w:color w:val="000000"/>
                <w:sz w:val="20"/>
                <w:szCs w:val="20"/>
              </w:rPr>
              <w:t>6.014</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ECEF82" w14:textId="77777777" w:rsidR="009F4C9E" w:rsidRDefault="00000000">
            <w:pPr>
              <w:jc w:val="center"/>
            </w:pPr>
            <w:r>
              <w:rPr>
                <w:color w:val="000000"/>
                <w:sz w:val="20"/>
                <w:szCs w:val="20"/>
              </w:rPr>
              <w:t>0.3518</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AD291D" w14:textId="77777777" w:rsidR="009F4C9E" w:rsidRDefault="00000000">
            <w:pPr>
              <w:jc w:val="center"/>
            </w:pPr>
            <w:r>
              <w:rPr>
                <w:color w:val="000000"/>
                <w:sz w:val="20"/>
                <w:szCs w:val="20"/>
              </w:rPr>
              <w:t>68.3%</w:t>
            </w:r>
          </w:p>
        </w:tc>
      </w:tr>
      <w:tr w:rsidR="009F4C9E" w14:paraId="06DD2ABA"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E659B1" w14:textId="77777777" w:rsidR="009F4C9E" w:rsidRDefault="00000000">
            <w:r>
              <w:rPr>
                <w:color w:val="000000"/>
                <w:sz w:val="20"/>
                <w:szCs w:val="20"/>
              </w:rPr>
              <w:t>Random Forest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0BAEC6" w14:textId="77777777" w:rsidR="009F4C9E" w:rsidRDefault="00000000">
            <w:pPr>
              <w:jc w:val="center"/>
            </w:pPr>
            <w:r>
              <w:rPr>
                <w:color w:val="000000"/>
                <w:sz w:val="20"/>
                <w:szCs w:val="20"/>
              </w:rPr>
              <w:t>3.904</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3CA2BE" w14:textId="77777777" w:rsidR="009F4C9E" w:rsidRDefault="00000000">
            <w:pPr>
              <w:jc w:val="center"/>
            </w:pPr>
            <w:r>
              <w:rPr>
                <w:color w:val="000000"/>
                <w:sz w:val="20"/>
                <w:szCs w:val="20"/>
              </w:rPr>
              <w:t>5.362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3C316E" w14:textId="77777777" w:rsidR="009F4C9E" w:rsidRDefault="00000000">
            <w:pPr>
              <w:jc w:val="center"/>
            </w:pPr>
            <w:r>
              <w:rPr>
                <w:color w:val="000000"/>
                <w:sz w:val="20"/>
                <w:szCs w:val="20"/>
              </w:rPr>
              <w:t>0.4847</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14411" w14:textId="77777777" w:rsidR="009F4C9E" w:rsidRDefault="00000000">
            <w:pPr>
              <w:jc w:val="center"/>
            </w:pPr>
            <w:r>
              <w:rPr>
                <w:color w:val="000000"/>
                <w:sz w:val="20"/>
                <w:szCs w:val="20"/>
              </w:rPr>
              <w:t>55.0%</w:t>
            </w:r>
          </w:p>
        </w:tc>
      </w:tr>
      <w:tr w:rsidR="009F4C9E" w14:paraId="028CD399"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6DBCE06F" w14:textId="77777777" w:rsidR="009F4C9E" w:rsidRDefault="00000000">
            <w:r>
              <w:rPr>
                <w:b/>
                <w:bCs/>
                <w:color w:val="000000"/>
                <w:sz w:val="20"/>
                <w:szCs w:val="20"/>
              </w:rPr>
              <w:t>Gradient Boosting ✅</w:t>
            </w:r>
          </w:p>
        </w:tc>
        <w:tc>
          <w:tcPr>
            <w:tcW w:w="156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01FAEB61" w14:textId="77777777" w:rsidR="009F4C9E" w:rsidRDefault="00000000">
            <w:pPr>
              <w:jc w:val="center"/>
            </w:pPr>
            <w:r>
              <w:rPr>
                <w:b/>
                <w:bCs/>
                <w:color w:val="000000"/>
                <w:sz w:val="20"/>
                <w:szCs w:val="20"/>
              </w:rPr>
              <w:t>3.914</w:t>
            </w:r>
          </w:p>
        </w:tc>
        <w:tc>
          <w:tcPr>
            <w:tcW w:w="156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12248ED4" w14:textId="77777777" w:rsidR="009F4C9E" w:rsidRDefault="00000000">
            <w:pPr>
              <w:jc w:val="center"/>
            </w:pPr>
            <w:r>
              <w:rPr>
                <w:b/>
                <w:bCs/>
                <w:color w:val="000000"/>
                <w:sz w:val="20"/>
                <w:szCs w:val="20"/>
              </w:rPr>
              <w:t>5.324</w:t>
            </w:r>
          </w:p>
        </w:tc>
        <w:tc>
          <w:tcPr>
            <w:tcW w:w="156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1F882367" w14:textId="77777777" w:rsidR="009F4C9E" w:rsidRDefault="00000000">
            <w:pPr>
              <w:jc w:val="center"/>
            </w:pPr>
            <w:r>
              <w:rPr>
                <w:b/>
                <w:bCs/>
                <w:color w:val="000000"/>
                <w:sz w:val="20"/>
                <w:szCs w:val="20"/>
              </w:rPr>
              <w:t>0.4919</w:t>
            </w:r>
          </w:p>
        </w:tc>
        <w:tc>
          <w:tcPr>
            <w:tcW w:w="156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44C2DC5E" w14:textId="77777777" w:rsidR="009F4C9E" w:rsidRDefault="00000000">
            <w:pPr>
              <w:jc w:val="center"/>
            </w:pPr>
            <w:r>
              <w:rPr>
                <w:b/>
                <w:bCs/>
                <w:color w:val="000000"/>
                <w:sz w:val="20"/>
                <w:szCs w:val="20"/>
              </w:rPr>
              <w:t>56.9%</w:t>
            </w:r>
          </w:p>
        </w:tc>
      </w:tr>
    </w:tbl>
    <w:p w14:paraId="6F9E5910" w14:textId="77777777" w:rsidR="009F4C9E" w:rsidRDefault="009F4C9E">
      <w:pPr>
        <w:spacing w:before="80" w:after="80"/>
      </w:pPr>
    </w:p>
    <w:p w14:paraId="28CBBBC5" w14:textId="77777777" w:rsidR="009F4C9E" w:rsidRDefault="00000000">
      <w:pPr>
        <w:spacing w:before="80" w:after="100"/>
      </w:pPr>
      <w:r>
        <w:rPr>
          <w:i/>
          <w:iCs/>
        </w:rPr>
        <w:t>CV R² (5-fold cross-validation): Linear Regression=0.350 | Random Forest=0.516 | Gradient Boosting=0.510</w:t>
      </w:r>
    </w:p>
    <w:p w14:paraId="2AEF2FD6" w14:textId="77777777" w:rsidR="009F4C9E" w:rsidRDefault="009F4C9E">
      <w:pPr>
        <w:spacing w:before="80" w:after="80"/>
      </w:pPr>
    </w:p>
    <w:p w14:paraId="350AF238" w14:textId="77777777" w:rsidR="009F4C9E" w:rsidRDefault="00000000">
      <w:pPr>
        <w:spacing w:before="120" w:after="240"/>
        <w:jc w:val="center"/>
      </w:pPr>
      <w:r>
        <w:rPr>
          <w:noProof/>
        </w:rPr>
        <w:lastRenderedPageBreak/>
        <w:drawing>
          <wp:inline distT="0" distB="0" distL="0" distR="0" wp14:anchorId="3F397EC3" wp14:editId="56281494">
            <wp:extent cx="6858000" cy="2129828"/>
            <wp:effectExtent l="0" t="0" r="0" b="3810"/>
            <wp:docPr id="597378881" name="Picture 597378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858000" cy="2129828"/>
                    </a:xfrm>
                    <a:prstGeom prst="rect">
                      <a:avLst/>
                    </a:prstGeom>
                  </pic:spPr>
                </pic:pic>
              </a:graphicData>
            </a:graphic>
          </wp:inline>
        </w:drawing>
      </w:r>
    </w:p>
    <w:p w14:paraId="7FFB2123" w14:textId="77777777" w:rsidR="009F4C9E" w:rsidRDefault="00000000">
      <w:pPr>
        <w:spacing w:before="60" w:after="200"/>
        <w:jc w:val="center"/>
      </w:pPr>
      <w:r>
        <w:rPr>
          <w:i/>
          <w:iCs/>
          <w:color w:val="555555"/>
          <w:sz w:val="20"/>
          <w:szCs w:val="20"/>
        </w:rPr>
        <w:t>Figure 5 — Side-by-side bar comparison of MAE, R², and MAPE across the three models.</w:t>
      </w:r>
    </w:p>
    <w:p w14:paraId="603330E7" w14:textId="77777777" w:rsidR="009F4C9E" w:rsidRDefault="00000000">
      <w:pPr>
        <w:pStyle w:val="Heading1"/>
      </w:pPr>
      <w:r>
        <w:t>5. Model Evaluation Visualizations</w:t>
      </w:r>
    </w:p>
    <w:p w14:paraId="26E7EB0E" w14:textId="77777777" w:rsidR="009F4C9E" w:rsidRDefault="00000000">
      <w:pPr>
        <w:pStyle w:val="Heading2"/>
      </w:pPr>
      <w:r>
        <w:t>5.1 Actual vs. Predicted Prices</w:t>
      </w:r>
    </w:p>
    <w:p w14:paraId="2A314976" w14:textId="77777777" w:rsidR="009F4C9E" w:rsidRDefault="00000000">
      <w:pPr>
        <w:spacing w:before="80" w:after="100"/>
      </w:pPr>
      <w:r>
        <w:t>The closer the scatter points are to the diagonal reference line, the better the model's predictions. Gradient Boosting and Random Forest show tighter clustering around the ideal line compared to Linear Regression, confirming their superior performance.</w:t>
      </w:r>
    </w:p>
    <w:p w14:paraId="3FDBF162" w14:textId="77777777" w:rsidR="009F4C9E" w:rsidRDefault="00000000">
      <w:pPr>
        <w:spacing w:before="120" w:after="240"/>
        <w:jc w:val="center"/>
      </w:pPr>
      <w:r>
        <w:rPr>
          <w:noProof/>
        </w:rPr>
        <w:drawing>
          <wp:inline distT="0" distB="0" distL="0" distR="0" wp14:anchorId="510BB3F5" wp14:editId="05F36B4D">
            <wp:extent cx="7040880" cy="1941222"/>
            <wp:effectExtent l="0" t="0" r="7620" b="1905"/>
            <wp:docPr id="1683900113" name="Picture 1683900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7040880" cy="1941222"/>
                    </a:xfrm>
                    <a:prstGeom prst="rect">
                      <a:avLst/>
                    </a:prstGeom>
                  </pic:spPr>
                </pic:pic>
              </a:graphicData>
            </a:graphic>
          </wp:inline>
        </w:drawing>
      </w:r>
    </w:p>
    <w:p w14:paraId="73C81B4F" w14:textId="77777777" w:rsidR="009F4C9E" w:rsidRDefault="00000000">
      <w:pPr>
        <w:spacing w:before="60" w:after="200"/>
        <w:jc w:val="center"/>
      </w:pPr>
      <w:r>
        <w:rPr>
          <w:i/>
          <w:iCs/>
          <w:color w:val="555555"/>
          <w:sz w:val="20"/>
          <w:szCs w:val="20"/>
        </w:rPr>
        <w:t>Figure 6 — Actual vs. predicted price scatter plots for all three models. Red dashed line = perfect prediction.</w:t>
      </w:r>
    </w:p>
    <w:p w14:paraId="5ECC9651" w14:textId="77777777" w:rsidR="009F4C9E" w:rsidRDefault="00000000">
      <w:pPr>
        <w:pStyle w:val="Heading2"/>
      </w:pPr>
      <w:r>
        <w:t>5.2 Residual Analysis</w:t>
      </w:r>
    </w:p>
    <w:p w14:paraId="69AF7B90" w14:textId="77777777" w:rsidR="009F4C9E" w:rsidRDefault="00000000">
      <w:pPr>
        <w:spacing w:before="80" w:after="100"/>
      </w:pPr>
      <w:r>
        <w:t>Residual plots show the prediction error distribution. Ideally, residuals should be randomly scattered around zero with no visible pattern. Linear Regression exhibits systematic under-prediction at high price points, while tree-based models show more balanced error distribution.</w:t>
      </w:r>
    </w:p>
    <w:p w14:paraId="0C2430DC" w14:textId="77777777" w:rsidR="009F4C9E" w:rsidRDefault="00000000">
      <w:pPr>
        <w:spacing w:before="120" w:after="240"/>
        <w:jc w:val="center"/>
      </w:pPr>
      <w:r>
        <w:rPr>
          <w:noProof/>
        </w:rPr>
        <w:lastRenderedPageBreak/>
        <w:drawing>
          <wp:inline distT="0" distB="0" distL="0" distR="0" wp14:anchorId="2D3504FE" wp14:editId="660D4336">
            <wp:extent cx="8500000" cy="2343517"/>
            <wp:effectExtent l="0" t="0" r="0" b="0"/>
            <wp:docPr id="877630188" name="Picture 877630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8500000" cy="2343517"/>
                    </a:xfrm>
                    <a:prstGeom prst="rect">
                      <a:avLst/>
                    </a:prstGeom>
                  </pic:spPr>
                </pic:pic>
              </a:graphicData>
            </a:graphic>
          </wp:inline>
        </w:drawing>
      </w:r>
    </w:p>
    <w:p w14:paraId="637330D3" w14:textId="77777777" w:rsidR="009F4C9E" w:rsidRDefault="00000000">
      <w:pPr>
        <w:spacing w:before="60" w:after="200"/>
        <w:jc w:val="center"/>
      </w:pPr>
      <w:r>
        <w:rPr>
          <w:i/>
          <w:iCs/>
          <w:color w:val="555555"/>
          <w:sz w:val="20"/>
          <w:szCs w:val="20"/>
        </w:rPr>
        <w:t>Figure 7 — Residual plots (predicted price vs. error) for all three models.</w:t>
      </w:r>
    </w:p>
    <w:p w14:paraId="552504BD" w14:textId="77777777" w:rsidR="009F4C9E" w:rsidRDefault="00000000">
      <w:pPr>
        <w:pStyle w:val="Heading2"/>
      </w:pPr>
      <w:r>
        <w:t>5.3 Feature Importances</w:t>
      </w:r>
    </w:p>
    <w:p w14:paraId="0833AAB1" w14:textId="77777777" w:rsidR="009F4C9E" w:rsidRDefault="00000000">
      <w:pPr>
        <w:spacing w:before="80" w:after="100"/>
      </w:pPr>
      <w:r>
        <w:t>Both tree-based models agree that property size is the most important predictor of price, followed by property type and governorate. Payment method has the lowest predictive power, suggesting that cash vs. installment pricing may be largely correlated with listing type.</w:t>
      </w:r>
    </w:p>
    <w:p w14:paraId="41280E95" w14:textId="77777777" w:rsidR="009F4C9E" w:rsidRDefault="00000000">
      <w:pPr>
        <w:spacing w:before="120" w:after="240"/>
        <w:jc w:val="center"/>
      </w:pPr>
      <w:r>
        <w:rPr>
          <w:noProof/>
        </w:rPr>
        <w:drawing>
          <wp:inline distT="0" distB="0" distL="0" distR="0" wp14:anchorId="25D85EA3" wp14:editId="5F88D203">
            <wp:extent cx="6675120" cy="2370246"/>
            <wp:effectExtent l="0" t="0" r="0" b="0"/>
            <wp:docPr id="1498781526" name="Picture 1498781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675120" cy="2370246"/>
                    </a:xfrm>
                    <a:prstGeom prst="rect">
                      <a:avLst/>
                    </a:prstGeom>
                  </pic:spPr>
                </pic:pic>
              </a:graphicData>
            </a:graphic>
          </wp:inline>
        </w:drawing>
      </w:r>
    </w:p>
    <w:p w14:paraId="38C45281" w14:textId="77777777" w:rsidR="009F4C9E" w:rsidRDefault="00000000">
      <w:pPr>
        <w:spacing w:before="60" w:after="200"/>
        <w:jc w:val="center"/>
      </w:pPr>
      <w:r>
        <w:rPr>
          <w:i/>
          <w:iCs/>
          <w:color w:val="555555"/>
          <w:sz w:val="20"/>
          <w:szCs w:val="20"/>
        </w:rPr>
        <w:t>Figure 8 — Feature importance scores for Random Forest (left) and Gradient Boosting (right).</w:t>
      </w:r>
    </w:p>
    <w:p w14:paraId="5E9DF9AD" w14:textId="77777777" w:rsidR="009F4C9E" w:rsidRDefault="00000000">
      <w:pPr>
        <w:pStyle w:val="Heading1"/>
      </w:pPr>
      <w:r>
        <w:t>6. Deployment Architecture</w:t>
      </w:r>
    </w:p>
    <w:p w14:paraId="6D804161" w14:textId="77777777" w:rsidR="009F4C9E" w:rsidRDefault="00000000">
      <w:pPr>
        <w:pStyle w:val="Heading2"/>
      </w:pPr>
      <w:r>
        <w:t>6.1 Technology Stack</w:t>
      </w:r>
    </w:p>
    <w:p w14:paraId="6C5916C7" w14:textId="77777777" w:rsidR="009F4C9E" w:rsidRDefault="00000000">
      <w:pPr>
        <w:pStyle w:val="ListParagraph"/>
        <w:numPr>
          <w:ilvl w:val="0"/>
          <w:numId w:val="2"/>
        </w:numPr>
      </w:pPr>
      <w:r>
        <w:t>Python 3.11 — Core language</w:t>
      </w:r>
    </w:p>
    <w:p w14:paraId="30CBC9E7" w14:textId="77777777" w:rsidR="009F4C9E" w:rsidRDefault="00000000">
      <w:pPr>
        <w:pStyle w:val="ListParagraph"/>
        <w:numPr>
          <w:ilvl w:val="0"/>
          <w:numId w:val="2"/>
        </w:numPr>
      </w:pPr>
      <w:r>
        <w:t>Pandas &amp; NumPy — Data manipulation &amp; preprocessing</w:t>
      </w:r>
    </w:p>
    <w:p w14:paraId="150D7544" w14:textId="77777777" w:rsidR="009F4C9E" w:rsidRDefault="00000000">
      <w:pPr>
        <w:pStyle w:val="ListParagraph"/>
        <w:numPr>
          <w:ilvl w:val="0"/>
          <w:numId w:val="2"/>
        </w:numPr>
      </w:pPr>
      <w:r>
        <w:t>Scikit-learn — ML model training &amp; evaluation</w:t>
      </w:r>
    </w:p>
    <w:p w14:paraId="40587D15" w14:textId="77777777" w:rsidR="009F4C9E" w:rsidRDefault="00000000">
      <w:pPr>
        <w:pStyle w:val="ListParagraph"/>
        <w:numPr>
          <w:ilvl w:val="0"/>
          <w:numId w:val="2"/>
        </w:numPr>
      </w:pPr>
      <w:r>
        <w:t>Matplotlib &amp; Seaborn — Visualization</w:t>
      </w:r>
    </w:p>
    <w:p w14:paraId="1DC35E21" w14:textId="77777777" w:rsidR="009F4C9E" w:rsidRDefault="00000000">
      <w:pPr>
        <w:pStyle w:val="ListParagraph"/>
        <w:numPr>
          <w:ilvl w:val="0"/>
          <w:numId w:val="2"/>
        </w:numPr>
      </w:pPr>
      <w:proofErr w:type="spellStart"/>
      <w:r>
        <w:t>Joblib</w:t>
      </w:r>
      <w:proofErr w:type="spellEnd"/>
      <w:r>
        <w:t xml:space="preserve"> — Model serialization (</w:t>
      </w:r>
      <w:proofErr w:type="spellStart"/>
      <w:r>
        <w:t>model.pkl</w:t>
      </w:r>
      <w:proofErr w:type="spellEnd"/>
      <w:r>
        <w:t>)</w:t>
      </w:r>
    </w:p>
    <w:p w14:paraId="6AFEE71C" w14:textId="77777777" w:rsidR="009F4C9E" w:rsidRDefault="00000000">
      <w:pPr>
        <w:pStyle w:val="ListParagraph"/>
        <w:numPr>
          <w:ilvl w:val="0"/>
          <w:numId w:val="2"/>
        </w:numPr>
      </w:pPr>
      <w:proofErr w:type="spellStart"/>
      <w:r>
        <w:t>Streamlit</w:t>
      </w:r>
      <w:proofErr w:type="spellEnd"/>
      <w:r>
        <w:t xml:space="preserve"> — Interactive web application</w:t>
      </w:r>
    </w:p>
    <w:p w14:paraId="4FF5162E" w14:textId="77777777" w:rsidR="009F4C9E" w:rsidRDefault="00000000">
      <w:pPr>
        <w:pStyle w:val="ListParagraph"/>
        <w:numPr>
          <w:ilvl w:val="0"/>
          <w:numId w:val="2"/>
        </w:numPr>
      </w:pPr>
      <w:proofErr w:type="spellStart"/>
      <w:r>
        <w:t>Jupyter</w:t>
      </w:r>
      <w:proofErr w:type="spellEnd"/>
      <w:r>
        <w:t xml:space="preserve"> Notebook — EDA &amp; experimentation</w:t>
      </w:r>
    </w:p>
    <w:p w14:paraId="0860CA0A" w14:textId="77777777" w:rsidR="009F4C9E" w:rsidRDefault="00000000">
      <w:pPr>
        <w:pStyle w:val="ListParagraph"/>
        <w:numPr>
          <w:ilvl w:val="0"/>
          <w:numId w:val="2"/>
        </w:numPr>
      </w:pPr>
      <w:r>
        <w:lastRenderedPageBreak/>
        <w:t>GitHub — Version control &amp; project hosting</w:t>
      </w:r>
    </w:p>
    <w:p w14:paraId="0433A79F" w14:textId="77777777" w:rsidR="009F4C9E" w:rsidRDefault="00000000">
      <w:pPr>
        <w:pStyle w:val="Heading2"/>
      </w:pPr>
      <w:r>
        <w:t>6.2 Project Files</w:t>
      </w:r>
    </w:p>
    <w:p w14:paraId="4CB224E6" w14:textId="77777777" w:rsidR="009F4C9E" w:rsidRDefault="00000000">
      <w:pPr>
        <w:pStyle w:val="ListParagraph"/>
        <w:numPr>
          <w:ilvl w:val="0"/>
          <w:numId w:val="2"/>
        </w:numPr>
      </w:pPr>
      <w:r>
        <w:t>cleaned_data.csv — Cleaned dataset (~16k records)</w:t>
      </w:r>
    </w:p>
    <w:p w14:paraId="693E76DA" w14:textId="77777777" w:rsidR="009F4C9E" w:rsidRDefault="00000000">
      <w:pPr>
        <w:pStyle w:val="ListParagraph"/>
        <w:numPr>
          <w:ilvl w:val="0"/>
          <w:numId w:val="2"/>
        </w:numPr>
      </w:pPr>
      <w:proofErr w:type="spellStart"/>
      <w:r>
        <w:t>Egypt_Real_Estate_Appraiser.ipynb</w:t>
      </w:r>
      <w:proofErr w:type="spellEnd"/>
      <w:r>
        <w:t xml:space="preserve"> — Full EDA + ML notebook</w:t>
      </w:r>
    </w:p>
    <w:p w14:paraId="1C62673C" w14:textId="77777777" w:rsidR="009F4C9E" w:rsidRDefault="00000000">
      <w:pPr>
        <w:pStyle w:val="ListParagraph"/>
        <w:numPr>
          <w:ilvl w:val="0"/>
          <w:numId w:val="2"/>
        </w:numPr>
      </w:pPr>
      <w:r>
        <w:t xml:space="preserve">train.py — Standalone training script (generates </w:t>
      </w:r>
      <w:proofErr w:type="spellStart"/>
      <w:r>
        <w:t>model.pkl</w:t>
      </w:r>
      <w:proofErr w:type="spellEnd"/>
      <w:r>
        <w:t>)</w:t>
      </w:r>
    </w:p>
    <w:p w14:paraId="061F1AB4" w14:textId="77777777" w:rsidR="009F4C9E" w:rsidRDefault="00000000">
      <w:pPr>
        <w:pStyle w:val="ListParagraph"/>
        <w:numPr>
          <w:ilvl w:val="0"/>
          <w:numId w:val="2"/>
        </w:numPr>
      </w:pPr>
      <w:r>
        <w:t xml:space="preserve">app.py — </w:t>
      </w:r>
      <w:proofErr w:type="spellStart"/>
      <w:r>
        <w:t>Streamlit</w:t>
      </w:r>
      <w:proofErr w:type="spellEnd"/>
      <w:r>
        <w:t xml:space="preserve"> web application</w:t>
      </w:r>
    </w:p>
    <w:p w14:paraId="72501DD1" w14:textId="77777777" w:rsidR="009F4C9E" w:rsidRDefault="00000000">
      <w:pPr>
        <w:pStyle w:val="ListParagraph"/>
        <w:numPr>
          <w:ilvl w:val="0"/>
          <w:numId w:val="2"/>
        </w:numPr>
      </w:pPr>
      <w:proofErr w:type="spellStart"/>
      <w:r>
        <w:t>model.pkl</w:t>
      </w:r>
      <w:proofErr w:type="spellEnd"/>
      <w:r>
        <w:t xml:space="preserve"> — Serialized best model + encoders</w:t>
      </w:r>
    </w:p>
    <w:p w14:paraId="0694BE22" w14:textId="77777777" w:rsidR="009F4C9E" w:rsidRDefault="00000000">
      <w:pPr>
        <w:pStyle w:val="ListParagraph"/>
        <w:numPr>
          <w:ilvl w:val="0"/>
          <w:numId w:val="2"/>
        </w:numPr>
      </w:pPr>
      <w:r>
        <w:t>requirements.txt — Python dependencies</w:t>
      </w:r>
    </w:p>
    <w:p w14:paraId="134EE4B6" w14:textId="77777777" w:rsidR="009F4C9E" w:rsidRDefault="00000000">
      <w:pPr>
        <w:pStyle w:val="ListParagraph"/>
        <w:numPr>
          <w:ilvl w:val="0"/>
          <w:numId w:val="2"/>
        </w:numPr>
      </w:pPr>
      <w:r>
        <w:t>README.md — Setup and usage guide</w:t>
      </w:r>
    </w:p>
    <w:p w14:paraId="54A8E319" w14:textId="77777777" w:rsidR="009F4C9E" w:rsidRDefault="00000000">
      <w:pPr>
        <w:pStyle w:val="Heading2"/>
      </w:pPr>
      <w:r>
        <w:t>6.3 Running the Application</w:t>
      </w:r>
    </w:p>
    <w:p w14:paraId="6E1D0CC6" w14:textId="77777777" w:rsidR="009F4C9E" w:rsidRDefault="00000000">
      <w:pPr>
        <w:spacing w:before="80" w:after="100"/>
      </w:pPr>
      <w:r>
        <w:rPr>
          <w:b/>
          <w:bCs/>
        </w:rPr>
        <w:t>Step 1 — Install dependencies:</w:t>
      </w:r>
    </w:p>
    <w:p w14:paraId="6B7FE7D6" w14:textId="77777777" w:rsidR="009F4C9E" w:rsidRDefault="00000000">
      <w:pPr>
        <w:shd w:val="clear" w:color="auto" w:fill="F0F0F0"/>
        <w:spacing w:before="80" w:after="80"/>
      </w:pPr>
      <w:r>
        <w:rPr>
          <w:rFonts w:ascii="Courier New" w:eastAsia="Courier New" w:hAnsi="Courier New" w:cs="Courier New"/>
          <w:sz w:val="22"/>
          <w:szCs w:val="22"/>
        </w:rPr>
        <w:t>pip install -r requirements.txt</w:t>
      </w:r>
    </w:p>
    <w:p w14:paraId="24EDE9C4" w14:textId="77777777" w:rsidR="009F4C9E" w:rsidRDefault="00000000">
      <w:pPr>
        <w:spacing w:before="80" w:after="100"/>
      </w:pPr>
      <w:r>
        <w:rPr>
          <w:b/>
          <w:bCs/>
        </w:rPr>
        <w:t>Step 2 — Train the model:</w:t>
      </w:r>
    </w:p>
    <w:p w14:paraId="562DC2C4" w14:textId="77777777" w:rsidR="009F4C9E" w:rsidRDefault="00000000">
      <w:pPr>
        <w:shd w:val="clear" w:color="auto" w:fill="F0F0F0"/>
        <w:spacing w:before="80" w:after="80"/>
      </w:pPr>
      <w:r>
        <w:rPr>
          <w:rFonts w:ascii="Courier New" w:eastAsia="Courier New" w:hAnsi="Courier New" w:cs="Courier New"/>
          <w:sz w:val="22"/>
          <w:szCs w:val="22"/>
        </w:rPr>
        <w:t>python train.py</w:t>
      </w:r>
    </w:p>
    <w:p w14:paraId="3495CCBE" w14:textId="77777777" w:rsidR="009F4C9E" w:rsidRDefault="00000000">
      <w:pPr>
        <w:spacing w:before="80" w:after="100"/>
      </w:pPr>
      <w:r>
        <w:rPr>
          <w:b/>
          <w:bCs/>
        </w:rPr>
        <w:t>Step 3 — Launch the web app:</w:t>
      </w:r>
    </w:p>
    <w:p w14:paraId="71DC724E" w14:textId="77777777" w:rsidR="009F4C9E" w:rsidRDefault="00000000">
      <w:pPr>
        <w:shd w:val="clear" w:color="auto" w:fill="F0F0F0"/>
        <w:spacing w:before="80" w:after="80"/>
      </w:pPr>
      <w:proofErr w:type="spellStart"/>
      <w:r>
        <w:rPr>
          <w:rFonts w:ascii="Courier New" w:eastAsia="Courier New" w:hAnsi="Courier New" w:cs="Courier New"/>
          <w:sz w:val="22"/>
          <w:szCs w:val="22"/>
        </w:rPr>
        <w:t>streamlit</w:t>
      </w:r>
      <w:proofErr w:type="spellEnd"/>
      <w:r>
        <w:rPr>
          <w:rFonts w:ascii="Courier New" w:eastAsia="Courier New" w:hAnsi="Courier New" w:cs="Courier New"/>
          <w:sz w:val="22"/>
          <w:szCs w:val="22"/>
        </w:rPr>
        <w:t xml:space="preserve"> run app.py</w:t>
      </w:r>
    </w:p>
    <w:p w14:paraId="311A2002" w14:textId="77777777" w:rsidR="009F4C9E" w:rsidRDefault="00000000">
      <w:pPr>
        <w:pStyle w:val="Heading1"/>
      </w:pPr>
      <w:r>
        <w:t>7. Conclusions &amp; Future Work</w:t>
      </w:r>
    </w:p>
    <w:p w14:paraId="524AC85D" w14:textId="77777777" w:rsidR="009F4C9E" w:rsidRDefault="00000000">
      <w:pPr>
        <w:pStyle w:val="Heading2"/>
      </w:pPr>
      <w:r>
        <w:t>7.1 Key Findings</w:t>
      </w:r>
    </w:p>
    <w:p w14:paraId="19F5773F" w14:textId="77777777" w:rsidR="009F4C9E" w:rsidRDefault="00000000">
      <w:pPr>
        <w:pStyle w:val="ListParagraph"/>
        <w:numPr>
          <w:ilvl w:val="0"/>
          <w:numId w:val="2"/>
        </w:numPr>
      </w:pPr>
      <w:r>
        <w:t>Gradient Boosting Regressor achieved the best overall performance with R²=0.4919 and MAE=3.914M EGP.</w:t>
      </w:r>
    </w:p>
    <w:p w14:paraId="78EC6F18" w14:textId="77777777" w:rsidR="009F4C9E" w:rsidRDefault="00000000">
      <w:pPr>
        <w:pStyle w:val="ListParagraph"/>
        <w:numPr>
          <w:ilvl w:val="0"/>
          <w:numId w:val="2"/>
        </w:numPr>
      </w:pPr>
      <w:r>
        <w:t>Tree-based models (RF &amp; GB) significantly outperform Linear Regression, confirming complex non-linear relationships in the data.</w:t>
      </w:r>
    </w:p>
    <w:p w14:paraId="216EE94D" w14:textId="77777777" w:rsidR="009F4C9E" w:rsidRDefault="00000000">
      <w:pPr>
        <w:pStyle w:val="ListParagraph"/>
        <w:numPr>
          <w:ilvl w:val="0"/>
          <w:numId w:val="2"/>
        </w:numPr>
      </w:pPr>
      <w:r>
        <w:t>Property size is the most influential feature, accounting for over 40</w:t>
      </w:r>
      <w:proofErr w:type="gramStart"/>
      <w:r>
        <w:t>% of</w:t>
      </w:r>
      <w:proofErr w:type="gramEnd"/>
      <w:r>
        <w:t xml:space="preserve"> prediction importance.</w:t>
      </w:r>
    </w:p>
    <w:p w14:paraId="36F8F2EF" w14:textId="77777777" w:rsidR="009F4C9E" w:rsidRDefault="00000000">
      <w:pPr>
        <w:pStyle w:val="ListParagraph"/>
        <w:numPr>
          <w:ilvl w:val="0"/>
          <w:numId w:val="2"/>
        </w:numPr>
      </w:pPr>
      <w:r>
        <w:t>Governorate and property type together explain a substantial portion of price variance.</w:t>
      </w:r>
    </w:p>
    <w:p w14:paraId="078C8B00" w14:textId="77777777" w:rsidR="009F4C9E" w:rsidRDefault="00000000">
      <w:pPr>
        <w:pStyle w:val="ListParagraph"/>
        <w:numPr>
          <w:ilvl w:val="0"/>
          <w:numId w:val="2"/>
        </w:numPr>
      </w:pPr>
      <w:r>
        <w:t>The model's MAPE of ~56% indicates significant market noise, reflecting factors not captured in the current feature set (specific district, floor, finishing quality).</w:t>
      </w:r>
    </w:p>
    <w:p w14:paraId="35BD401D" w14:textId="77777777" w:rsidR="009F4C9E" w:rsidRDefault="00000000">
      <w:pPr>
        <w:pStyle w:val="Heading2"/>
      </w:pPr>
      <w:r>
        <w:t>7.2 Recommendations for Improvement</w:t>
      </w:r>
    </w:p>
    <w:p w14:paraId="38516C75" w14:textId="77777777" w:rsidR="009F4C9E" w:rsidRDefault="00000000">
      <w:pPr>
        <w:pStyle w:val="ListParagraph"/>
        <w:numPr>
          <w:ilvl w:val="0"/>
          <w:numId w:val="2"/>
        </w:numPr>
      </w:pPr>
      <w:r>
        <w:t>NLP on description/location text to extract compound names, amenities, and finishing quality.</w:t>
      </w:r>
    </w:p>
    <w:p w14:paraId="26BA88C4" w14:textId="77777777" w:rsidR="009F4C9E" w:rsidRDefault="00000000">
      <w:pPr>
        <w:pStyle w:val="ListParagraph"/>
        <w:numPr>
          <w:ilvl w:val="0"/>
          <w:numId w:val="2"/>
        </w:numPr>
      </w:pPr>
      <w:r>
        <w:t>Log-transform the price target to reduce skewness and improve model fit.</w:t>
      </w:r>
    </w:p>
    <w:p w14:paraId="5D1D8CE3" w14:textId="77777777" w:rsidR="009F4C9E" w:rsidRDefault="00000000">
      <w:pPr>
        <w:pStyle w:val="ListParagraph"/>
        <w:numPr>
          <w:ilvl w:val="0"/>
          <w:numId w:val="2"/>
        </w:numPr>
      </w:pPr>
      <w:r>
        <w:t>Outlier removal or robust regression to handle extreme-priced luxury properties.</w:t>
      </w:r>
    </w:p>
    <w:p w14:paraId="51B2B775" w14:textId="77777777" w:rsidR="009F4C9E" w:rsidRDefault="00000000">
      <w:pPr>
        <w:pStyle w:val="ListParagraph"/>
        <w:numPr>
          <w:ilvl w:val="0"/>
          <w:numId w:val="2"/>
        </w:numPr>
      </w:pPr>
      <w:proofErr w:type="spellStart"/>
      <w:r>
        <w:t>XGBoost</w:t>
      </w:r>
      <w:proofErr w:type="spellEnd"/>
      <w:r>
        <w:t xml:space="preserve"> or </w:t>
      </w:r>
      <w:proofErr w:type="spellStart"/>
      <w:r>
        <w:t>LightGBM</w:t>
      </w:r>
      <w:proofErr w:type="spellEnd"/>
      <w:r>
        <w:t xml:space="preserve"> with hyperparameter search (</w:t>
      </w:r>
      <w:proofErr w:type="spellStart"/>
      <w:r>
        <w:t>GridSearchCV</w:t>
      </w:r>
      <w:proofErr w:type="spellEnd"/>
      <w:r>
        <w:t>/</w:t>
      </w:r>
      <w:proofErr w:type="spellStart"/>
      <w:r>
        <w:t>Optuna</w:t>
      </w:r>
      <w:proofErr w:type="spellEnd"/>
      <w:r>
        <w:t>) to push R² above 0.65.</w:t>
      </w:r>
    </w:p>
    <w:p w14:paraId="5034D8EC" w14:textId="77777777" w:rsidR="009F4C9E" w:rsidRDefault="00000000">
      <w:pPr>
        <w:pStyle w:val="ListParagraph"/>
        <w:numPr>
          <w:ilvl w:val="0"/>
          <w:numId w:val="2"/>
        </w:numPr>
      </w:pPr>
      <w:r>
        <w:t>Geographic coordinates (latitude/longitude) to capture neighborhood effects.</w:t>
      </w:r>
    </w:p>
    <w:p w14:paraId="1672B246" w14:textId="77777777" w:rsidR="009F4C9E" w:rsidRDefault="00000000">
      <w:pPr>
        <w:pStyle w:val="ListParagraph"/>
        <w:numPr>
          <w:ilvl w:val="0"/>
          <w:numId w:val="2"/>
        </w:numPr>
      </w:pPr>
      <w:r>
        <w:t>Deploy on cloud platform (</w:t>
      </w:r>
      <w:proofErr w:type="spellStart"/>
      <w:r>
        <w:t>Streamlit</w:t>
      </w:r>
      <w:proofErr w:type="spellEnd"/>
      <w:r>
        <w:t xml:space="preserve"> Cloud, Heroku, or AWS) for public access.</w:t>
      </w:r>
    </w:p>
    <w:sectPr w:rsidR="009F4C9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06E5A"/>
    <w:multiLevelType w:val="hybridMultilevel"/>
    <w:tmpl w:val="61241BAC"/>
    <w:lvl w:ilvl="0" w:tplc="EFC86F14">
      <w:start w:val="1"/>
      <w:numFmt w:val="bullet"/>
      <w:lvlText w:val="•"/>
      <w:lvlJc w:val="left"/>
      <w:pPr>
        <w:ind w:left="720" w:hanging="360"/>
      </w:pPr>
    </w:lvl>
    <w:lvl w:ilvl="1" w:tplc="C14E8822">
      <w:numFmt w:val="decimal"/>
      <w:lvlText w:val=""/>
      <w:lvlJc w:val="left"/>
    </w:lvl>
    <w:lvl w:ilvl="2" w:tplc="1C042F28">
      <w:numFmt w:val="decimal"/>
      <w:lvlText w:val=""/>
      <w:lvlJc w:val="left"/>
    </w:lvl>
    <w:lvl w:ilvl="3" w:tplc="95567702">
      <w:numFmt w:val="decimal"/>
      <w:lvlText w:val=""/>
      <w:lvlJc w:val="left"/>
    </w:lvl>
    <w:lvl w:ilvl="4" w:tplc="F7426268">
      <w:numFmt w:val="decimal"/>
      <w:lvlText w:val=""/>
      <w:lvlJc w:val="left"/>
    </w:lvl>
    <w:lvl w:ilvl="5" w:tplc="97226C98">
      <w:numFmt w:val="decimal"/>
      <w:lvlText w:val=""/>
      <w:lvlJc w:val="left"/>
    </w:lvl>
    <w:lvl w:ilvl="6" w:tplc="808278E0">
      <w:numFmt w:val="decimal"/>
      <w:lvlText w:val=""/>
      <w:lvlJc w:val="left"/>
    </w:lvl>
    <w:lvl w:ilvl="7" w:tplc="AAF62BBE">
      <w:numFmt w:val="decimal"/>
      <w:lvlText w:val=""/>
      <w:lvlJc w:val="left"/>
    </w:lvl>
    <w:lvl w:ilvl="8" w:tplc="A2EA7A6A">
      <w:numFmt w:val="decimal"/>
      <w:lvlText w:val=""/>
      <w:lvlJc w:val="left"/>
    </w:lvl>
  </w:abstractNum>
  <w:abstractNum w:abstractNumId="1" w15:restartNumberingAfterBreak="0">
    <w:nsid w:val="38C219F5"/>
    <w:multiLevelType w:val="hybridMultilevel"/>
    <w:tmpl w:val="56E28AD6"/>
    <w:lvl w:ilvl="0" w:tplc="98684CC8">
      <w:start w:val="1"/>
      <w:numFmt w:val="bullet"/>
      <w:lvlText w:val="●"/>
      <w:lvlJc w:val="left"/>
      <w:pPr>
        <w:ind w:left="720" w:hanging="360"/>
      </w:pPr>
    </w:lvl>
    <w:lvl w:ilvl="1" w:tplc="2DC8D450">
      <w:start w:val="1"/>
      <w:numFmt w:val="bullet"/>
      <w:lvlText w:val="○"/>
      <w:lvlJc w:val="left"/>
      <w:pPr>
        <w:ind w:left="1440" w:hanging="360"/>
      </w:pPr>
    </w:lvl>
    <w:lvl w:ilvl="2" w:tplc="7C368C14">
      <w:start w:val="1"/>
      <w:numFmt w:val="bullet"/>
      <w:lvlText w:val="■"/>
      <w:lvlJc w:val="left"/>
      <w:pPr>
        <w:ind w:left="2160" w:hanging="360"/>
      </w:pPr>
    </w:lvl>
    <w:lvl w:ilvl="3" w:tplc="552264F8">
      <w:start w:val="1"/>
      <w:numFmt w:val="bullet"/>
      <w:lvlText w:val="●"/>
      <w:lvlJc w:val="left"/>
      <w:pPr>
        <w:ind w:left="2880" w:hanging="360"/>
      </w:pPr>
    </w:lvl>
    <w:lvl w:ilvl="4" w:tplc="E42E68D2">
      <w:start w:val="1"/>
      <w:numFmt w:val="bullet"/>
      <w:lvlText w:val="○"/>
      <w:lvlJc w:val="left"/>
      <w:pPr>
        <w:ind w:left="3600" w:hanging="360"/>
      </w:pPr>
    </w:lvl>
    <w:lvl w:ilvl="5" w:tplc="C7520824">
      <w:start w:val="1"/>
      <w:numFmt w:val="bullet"/>
      <w:lvlText w:val="■"/>
      <w:lvlJc w:val="left"/>
      <w:pPr>
        <w:ind w:left="4320" w:hanging="360"/>
      </w:pPr>
    </w:lvl>
    <w:lvl w:ilvl="6" w:tplc="B5005BE4">
      <w:start w:val="1"/>
      <w:numFmt w:val="bullet"/>
      <w:lvlText w:val="●"/>
      <w:lvlJc w:val="left"/>
      <w:pPr>
        <w:ind w:left="5040" w:hanging="360"/>
      </w:pPr>
    </w:lvl>
    <w:lvl w:ilvl="7" w:tplc="9068774C">
      <w:start w:val="1"/>
      <w:numFmt w:val="bullet"/>
      <w:lvlText w:val="●"/>
      <w:lvlJc w:val="left"/>
      <w:pPr>
        <w:ind w:left="5760" w:hanging="360"/>
      </w:pPr>
    </w:lvl>
    <w:lvl w:ilvl="8" w:tplc="28A00354">
      <w:start w:val="1"/>
      <w:numFmt w:val="bullet"/>
      <w:lvlText w:val="●"/>
      <w:lvlJc w:val="left"/>
      <w:pPr>
        <w:ind w:left="6480" w:hanging="360"/>
      </w:pPr>
    </w:lvl>
  </w:abstractNum>
  <w:num w:numId="1" w16cid:durableId="492765543">
    <w:abstractNumId w:val="1"/>
    <w:lvlOverride w:ilvl="0">
      <w:startOverride w:val="1"/>
    </w:lvlOverride>
  </w:num>
  <w:num w:numId="2" w16cid:durableId="13287493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C9E"/>
    <w:rsid w:val="0029371E"/>
    <w:rsid w:val="007F313C"/>
    <w:rsid w:val="009F4C9E"/>
    <w:rsid w:val="00B520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6BB84"/>
  <w15:docId w15:val="{A33F654C-E941-4C31-8FD8-19767A339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40"/>
      <w:szCs w:val="40"/>
    </w:rPr>
  </w:style>
  <w:style w:type="paragraph" w:styleId="Heading2">
    <w:name w:val="heading 2"/>
    <w:uiPriority w:val="9"/>
    <w:unhideWhenUsed/>
    <w:qFormat/>
    <w:pPr>
      <w:spacing w:before="280" w:after="160"/>
      <w:outlineLvl w:val="1"/>
    </w:pPr>
    <w:rPr>
      <w:b/>
      <w:bCs/>
      <w:color w:val="2E75B6"/>
      <w:sz w:val="32"/>
      <w:szCs w:val="32"/>
    </w:rPr>
  </w:style>
  <w:style w:type="paragraph" w:styleId="Heading3">
    <w:name w:val="heading 3"/>
    <w:uiPriority w:val="9"/>
    <w:unhideWhenUsed/>
    <w:qFormat/>
    <w:pPr>
      <w:spacing w:before="200" w:after="100"/>
      <w:outlineLvl w:val="2"/>
    </w:pPr>
    <w:rPr>
      <w:b/>
      <w:bCs/>
      <w:color w:val="2E75B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8</Pages>
  <Words>1215</Words>
  <Characters>6926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WE</Company>
  <LinksUpToDate>false</LinksUpToDate>
  <CharactersWithSpaces>8125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Haitham Gomaa</cp:lastModifiedBy>
  <cp:revision>2</cp:revision>
  <dcterms:created xsi:type="dcterms:W3CDTF">2026-05-15T07:31:00Z</dcterms:created>
  <dcterms:modified xsi:type="dcterms:W3CDTF">2026-05-15T08:34:00Z</dcterms:modified>
</cp:coreProperties>
</file>