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6"/>
        </w:rPr>
        <w:t>Project Planning &amp; Management</w:t>
      </w:r>
    </w:p>
    <w:p>
      <w:pPr>
        <w:jc w:val="center"/>
      </w:pPr>
      <w:r>
        <w:rPr>
          <w:i/>
          <w:sz w:val="22"/>
        </w:rPr>
        <w:t>Moving Services Automation Platform using n8n</w:t>
      </w:r>
    </w:p>
    <w:p>
      <w:r>
        <w:t>Project status: Proposal and planning stage. The system has not yet been implemented.</w:t>
      </w:r>
    </w:p>
    <w:p>
      <w:pPr>
        <w:pStyle w:val="Heading1"/>
      </w:pPr>
      <w:r>
        <w:t>1. Project Overview</w:t>
      </w:r>
    </w:p>
    <w:p>
      <w:r>
        <w:t>The proposed project is an automation platform for furniture moving and related home services. It aims to organize the process from customer request intake to provider comparison, booking, service-status updates, and post-service feedback. The first version is a small proof of concept using sample data and a limited service area.</w:t>
      </w:r>
    </w:p>
    <w:p>
      <w:pPr>
        <w:pStyle w:val="Heading1"/>
      </w:pPr>
      <w:r>
        <w:t>2. Problem Statement</w:t>
      </w:r>
    </w:p>
    <w:p>
      <w:r>
        <w:t>Customers commonly arrange moving services through phone calls and messaging groups. They may need to repeat the same details, contact several providers, and compare quotes manually. Providers can cancel or arrive late, while request tracking and operational reporting are often unstructured.</w:t>
      </w:r>
    </w:p>
    <w:p>
      <w:pPr>
        <w:pStyle w:val="Heading1"/>
      </w:pPr>
      <w:r>
        <w:t>3. Objectives</w:t>
      </w:r>
    </w:p>
    <w:p>
      <w:pPr>
        <w:pStyle w:val="ListBullet"/>
      </w:pPr>
      <w:r>
        <w:t>Create a consistent digital intake process for moving-service requests.</w:t>
      </w:r>
    </w:p>
    <w:p>
      <w:pPr>
        <w:pStyle w:val="ListBullet"/>
      </w:pPr>
      <w:r>
        <w:t>Validate required request information and generate a unique Job ID.</w:t>
      </w:r>
    </w:p>
    <w:p>
      <w:pPr>
        <w:pStyle w:val="ListBullet"/>
      </w:pPr>
      <w:r>
        <w:t>Calculate an indicative price range using transparent, configurable rules.</w:t>
      </w:r>
    </w:p>
    <w:p>
      <w:pPr>
        <w:pStyle w:val="ListBullet"/>
      </w:pPr>
      <w:r>
        <w:t>Match requests with eligible providers and collect comparable offers.</w:t>
      </w:r>
    </w:p>
    <w:p>
      <w:pPr>
        <w:pStyle w:val="ListBullet"/>
      </w:pPr>
      <w:r>
        <w:t>Present a short list of offers to the customer for confirmation.</w:t>
      </w:r>
    </w:p>
    <w:p>
      <w:pPr>
        <w:pStyle w:val="ListBullet"/>
      </w:pPr>
      <w:r>
        <w:t>Send booking reminders and track service status.</w:t>
      </w:r>
    </w:p>
    <w:p>
      <w:pPr>
        <w:pStyle w:val="ListBullet"/>
      </w:pPr>
      <w:r>
        <w:t>Collect customer feedback and produce basic operational reports.</w:t>
      </w:r>
    </w:p>
    <w:p>
      <w:pPr>
        <w:pStyle w:val="Heading1"/>
      </w:pPr>
      <w:r>
        <w:t>4. Scope</w:t>
      </w:r>
    </w:p>
    <w:p>
      <w:pPr>
        <w:pStyle w:val="Heading2"/>
      </w:pPr>
      <w:r>
        <w:t>In Scope — MVP</w:t>
      </w:r>
    </w:p>
    <w:p>
      <w:pPr>
        <w:pStyle w:val="ListBullet"/>
      </w:pPr>
      <w:r>
        <w:t>One pilot area and a small set of 5–10 sample providers.</w:t>
      </w:r>
    </w:p>
    <w:p>
      <w:pPr>
        <w:pStyle w:val="ListBullet"/>
      </w:pPr>
      <w:r>
        <w:t>Request intake through a Telegram bot or a simple online form.</w:t>
      </w:r>
    </w:p>
    <w:p>
      <w:pPr>
        <w:pStyle w:val="ListBullet"/>
      </w:pPr>
      <w:r>
        <w:t>Rules-based estimate using factors such as distance, home size, floor/access conditions, and requested services.</w:t>
      </w:r>
    </w:p>
    <w:p>
      <w:pPr>
        <w:pStyle w:val="ListBullet"/>
      </w:pPr>
      <w:r>
        <w:t>Provider filtering by service area, service type, and availability.</w:t>
      </w:r>
    </w:p>
    <w:p>
      <w:pPr>
        <w:pStyle w:val="ListBullet"/>
      </w:pPr>
      <w:r>
        <w:t>Offer collection, customer selection, reminders, status tracking, and a basic rating form.</w:t>
      </w:r>
    </w:p>
    <w:p>
      <w:pPr>
        <w:pStyle w:val="ListBullet"/>
      </w:pPr>
      <w:r>
        <w:t>Test data only during the prototype stage; no real customer payment processing.</w:t>
      </w:r>
    </w:p>
    <w:p>
      <w:pPr>
        <w:pStyle w:val="Heading2"/>
      </w:pPr>
      <w:r>
        <w:t>Out of Scope for the First Version</w:t>
      </w:r>
    </w:p>
    <w:p>
      <w:pPr>
        <w:pStyle w:val="ListBullet"/>
      </w:pPr>
      <w:r>
        <w:t>Online payments, invoices, and financial settlement.</w:t>
      </w:r>
    </w:p>
    <w:p>
      <w:pPr>
        <w:pStyle w:val="ListBullet"/>
      </w:pPr>
      <w:r>
        <w:t>AI-based image assessment of furniture or rooms.</w:t>
      </w:r>
    </w:p>
    <w:p>
      <w:pPr>
        <w:pStyle w:val="ListBullet"/>
      </w:pPr>
      <w:r>
        <w:t>Nationwide provider coverage or a full commercial mobile application.</w:t>
      </w:r>
    </w:p>
    <w:p>
      <w:pPr>
        <w:pStyle w:val="ListBullet"/>
      </w:pPr>
      <w:r>
        <w:t>A guarantee that all steps can operate without human intervention in every exception case.</w:t>
      </w:r>
    </w:p>
    <w:p>
      <w:pPr>
        <w:pStyle w:val="Heading1"/>
      </w:pPr>
      <w:r>
        <w:t>5. Proposed Solution and Workflow</w:t>
      </w:r>
    </w:p>
    <w:p>
      <w:pPr>
        <w:pStyle w:val="ListNumber"/>
      </w:pPr>
      <w:r>
        <w:t>Intake: receive the customer request from Telegram or a form, validate required fields, ask for missing information, and create a Job ID.</w:t>
      </w:r>
    </w:p>
    <w:p>
      <w:pPr>
        <w:pStyle w:val="ListNumber"/>
      </w:pPr>
      <w:r>
        <w:t>Estimate: calculate an indicative price range using documented rules; clearly label it as an estimate rather than a binding quote.</w:t>
      </w:r>
    </w:p>
    <w:p>
      <w:pPr>
        <w:pStyle w:val="ListNumber"/>
      </w:pPr>
      <w:r>
        <w:t>Match: filter providers by area, service type, and availability; rank eligible providers using configurable factors such as price, rating, response time, and cancellation history where sample data exists.</w:t>
      </w:r>
    </w:p>
    <w:p>
      <w:pPr>
        <w:pStyle w:val="ListNumber"/>
      </w:pPr>
      <w:r>
        <w:t>Collect offers: send request details to selected providers, record their offers, and follow up on missing responses.</w:t>
      </w:r>
    </w:p>
    <w:p>
      <w:pPr>
        <w:pStyle w:val="ListNumber"/>
      </w:pPr>
      <w:r>
        <w:t>Compare: present the best available offers with price, expected timing, and provider details so the customer makes the final choice.</w:t>
      </w:r>
    </w:p>
    <w:p>
      <w:pPr>
        <w:pStyle w:val="ListNumber"/>
      </w:pPr>
      <w:r>
        <w:t>Book and remind: record the selected provider and send reminders before the scheduled service.</w:t>
      </w:r>
    </w:p>
    <w:p>
      <w:pPr>
        <w:pStyle w:val="ListNumber"/>
      </w:pPr>
      <w:r>
        <w:t>Track and review: record status changes, mark completion, request a rating, and summarize results for the project team.</w:t>
      </w:r>
    </w:p>
    <w:p>
      <w:pPr>
        <w:pStyle w:val="Heading1"/>
      </w:pPr>
      <w:r>
        <w:t>6. Data Management and Technology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Component</w:t>
            </w:r>
          </w:p>
        </w:tc>
        <w:tc>
          <w:tcPr>
            <w:tcW w:type="dxa" w:w="3312"/>
            <w:shd w:fill="D9EAF7"/>
          </w:tcPr>
          <w:p>
            <w:r>
              <w:rPr>
                <w:b/>
              </w:rPr>
              <w:t>Proposed use</w:t>
            </w:r>
          </w:p>
        </w:tc>
        <w:tc>
          <w:tcPr>
            <w:tcW w:type="dxa" w:w="3312"/>
            <w:shd w:fill="D9EAF7"/>
          </w:tcPr>
          <w:p>
            <w:r>
              <w:rPr>
                <w:b/>
              </w:rPr>
              <w:t>Stage / note</w:t>
            </w:r>
          </w:p>
        </w:tc>
      </w:tr>
      <w:tr>
        <w:tc>
          <w:tcPr>
            <w:tcW w:type="dxa" w:w="3312"/>
          </w:tcPr>
          <w:p>
            <w:r>
              <w:t>n8n</w:t>
            </w:r>
          </w:p>
        </w:tc>
        <w:tc>
          <w:tcPr>
            <w:tcW w:type="dxa" w:w="3312"/>
          </w:tcPr>
          <w:p>
            <w:r>
              <w:t>Orchestrates workflows, conditions, notifications, and error handling.</w:t>
            </w:r>
          </w:p>
        </w:tc>
        <w:tc>
          <w:tcPr>
            <w:tcW w:type="dxa" w:w="3312"/>
          </w:tcPr>
          <w:p>
            <w:r>
              <w:t>Proposed automation engine</w:t>
            </w:r>
          </w:p>
        </w:tc>
      </w:tr>
      <w:tr>
        <w:tc>
          <w:tcPr>
            <w:tcW w:type="dxa" w:w="3312"/>
          </w:tcPr>
          <w:p>
            <w:r>
              <w:t>Supabase</w:t>
            </w:r>
          </w:p>
        </w:tc>
        <w:tc>
          <w:tcPr>
            <w:tcW w:type="dxa" w:w="3312"/>
          </w:tcPr>
          <w:p>
            <w:r>
              <w:t>Stores structured records such as providers, jobs, offers, bookings, status logs, and reviews.</w:t>
            </w:r>
          </w:p>
        </w:tc>
        <w:tc>
          <w:tcPr>
            <w:tcW w:type="dxa" w:w="3312"/>
          </w:tcPr>
          <w:p>
            <w:r>
              <w:t>Proposed database; can be replaced by an approved equivalent</w:t>
            </w:r>
          </w:p>
        </w:tc>
      </w:tr>
      <w:tr>
        <w:tc>
          <w:tcPr>
            <w:tcW w:type="dxa" w:w="3312"/>
          </w:tcPr>
          <w:p>
            <w:r>
              <w:t>Telegram Bot / web form</w:t>
            </w:r>
          </w:p>
        </w:tc>
        <w:tc>
          <w:tcPr>
            <w:tcW w:type="dxa" w:w="3312"/>
          </w:tcPr>
          <w:p>
            <w:r>
              <w:t>Receives test requests and sends updates.</w:t>
            </w:r>
          </w:p>
        </w:tc>
        <w:tc>
          <w:tcPr>
            <w:tcW w:type="dxa" w:w="3312"/>
          </w:tcPr>
          <w:p>
            <w:r>
              <w:t>Prototype interface</w:t>
            </w:r>
          </w:p>
        </w:tc>
      </w:tr>
      <w:tr>
        <w:tc>
          <w:tcPr>
            <w:tcW w:type="dxa" w:w="3312"/>
          </w:tcPr>
          <w:p>
            <w:r>
              <w:t>Google Maps API (optional)</w:t>
            </w:r>
          </w:p>
        </w:tc>
        <w:tc>
          <w:tcPr>
            <w:tcW w:type="dxa" w:w="3312"/>
          </w:tcPr>
          <w:p>
            <w:r>
              <w:t>May help estimate route distance if access is available.</w:t>
            </w:r>
          </w:p>
        </w:tc>
        <w:tc>
          <w:tcPr>
            <w:tcW w:type="dxa" w:w="3312"/>
          </w:tcPr>
          <w:p>
            <w:r>
              <w:t>Optional; distance can be entered manually in the MVP</w:t>
            </w:r>
          </w:p>
        </w:tc>
      </w:tr>
      <w:tr>
        <w:tc>
          <w:tcPr>
            <w:tcW w:type="dxa" w:w="3312"/>
          </w:tcPr>
          <w:p>
            <w:r>
              <w:t>GitHub</w:t>
            </w:r>
          </w:p>
        </w:tc>
        <w:tc>
          <w:tcPr>
            <w:tcW w:type="dxa" w:w="3312"/>
          </w:tcPr>
          <w:p>
            <w:r>
              <w:t>Stores project documentation and, later, source code.</w:t>
            </w:r>
          </w:p>
        </w:tc>
        <w:tc>
          <w:tcPr>
            <w:tcW w:type="dxa" w:w="3312"/>
          </w:tcPr>
          <w:p>
            <w:r>
              <w:t>Repository access and upload rules to be confirmed</w:t>
            </w:r>
          </w:p>
        </w:tc>
      </w:tr>
    </w:tbl>
    <w:p/>
    <w:p>
      <w:r>
        <w:t>For the initial demonstration, the team will use fictional/sample provider and customer records. Personal data from real customers will not be collected without approval and suitable safeguards. Access permissions, data minimization, and a clear deletion process will be considered before any real-data pilot.</w:t>
      </w:r>
    </w:p>
    <w:p>
      <w:pPr>
        <w:pStyle w:val="Heading1"/>
      </w:pPr>
      <w:r>
        <w:t>7. Milestones and Timeline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Target date</w:t>
            </w:r>
          </w:p>
        </w:tc>
        <w:tc>
          <w:tcPr>
            <w:tcW w:type="dxa" w:w="3312"/>
            <w:shd w:fill="D9EAF7"/>
          </w:tcPr>
          <w:p>
            <w:r>
              <w:rPr>
                <w:b/>
              </w:rPr>
              <w:t>Milestone / deliverable</w:t>
            </w:r>
          </w:p>
        </w:tc>
        <w:tc>
          <w:tcPr>
            <w:tcW w:type="dxa" w:w="3312"/>
            <w:shd w:fill="D9EAF7"/>
          </w:tcPr>
          <w:p>
            <w:r>
              <w:rPr>
                <w:b/>
              </w:rPr>
              <w:t>Evidence of completion</w:t>
            </w:r>
          </w:p>
        </w:tc>
      </w:tr>
      <w:tr>
        <w:tc>
          <w:tcPr>
            <w:tcW w:type="dxa" w:w="3312"/>
          </w:tcPr>
          <w:p>
            <w:r>
              <w:t>16 Oct 2026</w:t>
            </w:r>
          </w:p>
        </w:tc>
        <w:tc>
          <w:tcPr>
            <w:tcW w:type="dxa" w:w="3312"/>
          </w:tcPr>
          <w:p>
            <w:r>
              <w:t>Planning, Literature Review, and Requirements Gathering documents</w:t>
            </w:r>
          </w:p>
        </w:tc>
        <w:tc>
          <w:tcPr>
            <w:tcW w:type="dxa" w:w="3312"/>
          </w:tcPr>
          <w:p>
            <w:r>
              <w:t>Three reviewed documents uploaded to the approved GitHub location</w:t>
            </w:r>
          </w:p>
        </w:tc>
      </w:tr>
      <w:tr>
        <w:tc>
          <w:tcPr>
            <w:tcW w:type="dxa" w:w="3312"/>
          </w:tcPr>
          <w:p>
            <w:r>
              <w:t>By 6 Nov 2026</w:t>
            </w:r>
          </w:p>
        </w:tc>
        <w:tc>
          <w:tcPr>
            <w:tcW w:type="dxa" w:w="3312"/>
          </w:tcPr>
          <w:p>
            <w:r>
              <w:t>System Analysis &amp; Design</w:t>
            </w:r>
          </w:p>
        </w:tc>
        <w:tc>
          <w:tcPr>
            <w:tcW w:type="dxa" w:w="3312"/>
          </w:tcPr>
          <w:p>
            <w:r>
              <w:t>Architecture diagram, workflow diagram, data model, and interface sketches</w:t>
            </w:r>
          </w:p>
        </w:tc>
      </w:tr>
      <w:tr>
        <w:tc>
          <w:tcPr>
            <w:tcW w:type="dxa" w:w="3312"/>
          </w:tcPr>
          <w:p>
            <w:r>
              <w:t>By 30 Nov 2026</w:t>
            </w:r>
          </w:p>
        </w:tc>
        <w:tc>
          <w:tcPr>
            <w:tcW w:type="dxa" w:w="3312"/>
          </w:tcPr>
          <w:p>
            <w:r>
              <w:t>Implementation / Source Code &amp; Execution</w:t>
            </w:r>
          </w:p>
        </w:tc>
        <w:tc>
          <w:tcPr>
            <w:tcW w:type="dxa" w:w="3312"/>
          </w:tcPr>
          <w:p>
            <w:r>
              <w:t>Working prototype and documented test run, subject to course expectations</w:t>
            </w:r>
          </w:p>
        </w:tc>
      </w:tr>
      <w:tr>
        <w:tc>
          <w:tcPr>
            <w:tcW w:type="dxa" w:w="3312"/>
          </w:tcPr>
          <w:p>
            <w:r>
              <w:t>By 4 Dec 2026</w:t>
            </w:r>
          </w:p>
        </w:tc>
        <w:tc>
          <w:tcPr>
            <w:tcW w:type="dxa" w:w="3312"/>
          </w:tcPr>
          <w:p>
            <w:r>
              <w:t>Testing, reports, and final presentation</w:t>
            </w:r>
          </w:p>
        </w:tc>
        <w:tc>
          <w:tcPr>
            <w:tcW w:type="dxa" w:w="3312"/>
          </w:tcPr>
          <w:p>
            <w:r>
              <w:t>Test results, final report, demo, and presentation</w:t>
            </w:r>
          </w:p>
        </w:tc>
      </w:tr>
    </w:tbl>
    <w:p/>
    <w:p>
      <w:r>
        <w:t>These dates follow the DEPI deliverable dates shared by the team. The team should confirm the exact format, whether each item is a hard deadline, and any separate weekly schedule with the instructor.</w:t>
      </w:r>
    </w:p>
    <w:p>
      <w:pPr>
        <w:pStyle w:val="Heading1"/>
      </w:pPr>
      <w:r>
        <w:t>8. Task Assignment and Roles</w:t>
      </w:r>
    </w:p>
    <w:p>
      <w:r>
        <w:t>The names below are the team list currently available. Specific responsibilities are proposed for planning purposes only and must be confirmed by the team before being treated as final.</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Team member</w:t>
            </w:r>
          </w:p>
        </w:tc>
        <w:tc>
          <w:tcPr>
            <w:tcW w:type="dxa" w:w="4968"/>
            <w:shd w:fill="D9EAF7"/>
          </w:tcPr>
          <w:p>
            <w:r>
              <w:rPr>
                <w:b/>
              </w:rPr>
              <w:t>Proposed responsibility (to confirm)</w:t>
            </w:r>
          </w:p>
        </w:tc>
      </w:tr>
      <w:tr>
        <w:tc>
          <w:tcPr>
            <w:tcW w:type="dxa" w:w="4968"/>
          </w:tcPr>
          <w:p>
            <w:r>
              <w:t>Marawan Ali Sabry (Team Leader — proposed; confirm)</w:t>
            </w:r>
          </w:p>
        </w:tc>
        <w:tc>
          <w:tcPr>
            <w:tcW w:type="dxa" w:w="4968"/>
          </w:tcPr>
          <w:p>
            <w:r>
              <w:t>Coordination, timeline tracking, and instructor communication</w:t>
            </w:r>
          </w:p>
        </w:tc>
      </w:tr>
      <w:tr>
        <w:tc>
          <w:tcPr>
            <w:tcW w:type="dxa" w:w="4968"/>
          </w:tcPr>
          <w:p>
            <w:r>
              <w:t>Youssef Bahaa El-Din Atia</w:t>
            </w:r>
          </w:p>
        </w:tc>
        <w:tc>
          <w:tcPr>
            <w:tcW w:type="dxa" w:w="4968"/>
          </w:tcPr>
          <w:p>
            <w:r>
              <w:t>Workflow design and n8n research</w:t>
            </w:r>
          </w:p>
        </w:tc>
      </w:tr>
      <w:tr>
        <w:tc>
          <w:tcPr>
            <w:tcW w:type="dxa" w:w="4968"/>
          </w:tcPr>
          <w:p>
            <w:r>
              <w:t>Sama Ebrahim El-Hadad</w:t>
            </w:r>
          </w:p>
        </w:tc>
        <w:tc>
          <w:tcPr>
            <w:tcW w:type="dxa" w:w="4968"/>
          </w:tcPr>
          <w:p>
            <w:r>
              <w:t>Requirements, user stories, and stakeholder analysis</w:t>
            </w:r>
          </w:p>
        </w:tc>
      </w:tr>
      <w:tr>
        <w:tc>
          <w:tcPr>
            <w:tcW w:type="dxa" w:w="4968"/>
          </w:tcPr>
          <w:p>
            <w:r>
              <w:t>Eman Abdallah Ahmed</w:t>
            </w:r>
          </w:p>
        </w:tc>
        <w:tc>
          <w:tcPr>
            <w:tcW w:type="dxa" w:w="4968"/>
          </w:tcPr>
          <w:p>
            <w:r>
              <w:t>Data model and database research</w:t>
            </w:r>
          </w:p>
        </w:tc>
      </w:tr>
      <w:tr>
        <w:tc>
          <w:tcPr>
            <w:tcW w:type="dxa" w:w="4968"/>
          </w:tcPr>
          <w:p>
            <w:r>
              <w:t>Amr Khaled Fayez</w:t>
            </w:r>
          </w:p>
        </w:tc>
        <w:tc>
          <w:tcPr>
            <w:tcW w:type="dxa" w:w="4968"/>
          </w:tcPr>
          <w:p>
            <w:r>
              <w:t>Testing plan, documentation consistency, and presentation support</w:t>
            </w:r>
          </w:p>
        </w:tc>
      </w:tr>
    </w:tbl>
    <w:p/>
    <w:p>
      <w:pPr>
        <w:pStyle w:val="Heading1"/>
      </w:pPr>
      <w:r>
        <w:t>9. Risk Assessment and Mitigation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Risk</w:t>
            </w:r>
          </w:p>
        </w:tc>
        <w:tc>
          <w:tcPr>
            <w:tcW w:type="dxa" w:w="3312"/>
            <w:shd w:fill="D9EAF7"/>
          </w:tcPr>
          <w:p>
            <w:r>
              <w:rPr>
                <w:b/>
              </w:rPr>
              <w:t>Impact</w:t>
            </w:r>
          </w:p>
        </w:tc>
        <w:tc>
          <w:tcPr>
            <w:tcW w:type="dxa" w:w="3312"/>
            <w:shd w:fill="D9EAF7"/>
          </w:tcPr>
          <w:p>
            <w:r>
              <w:rPr>
                <w:b/>
              </w:rPr>
              <w:t>Mitigation</w:t>
            </w:r>
          </w:p>
        </w:tc>
      </w:tr>
      <w:tr>
        <w:tc>
          <w:tcPr>
            <w:tcW w:type="dxa" w:w="3312"/>
          </w:tcPr>
          <w:p>
            <w:r>
              <w:t>Unclear data requirements or approval</w:t>
            </w:r>
          </w:p>
        </w:tc>
        <w:tc>
          <w:tcPr>
            <w:tcW w:type="dxa" w:w="3312"/>
          </w:tcPr>
          <w:p>
            <w:r>
              <w:t>May delay design or cause rework</w:t>
            </w:r>
          </w:p>
        </w:tc>
        <w:tc>
          <w:tcPr>
            <w:tcW w:type="dxa" w:w="3312"/>
          </w:tcPr>
          <w:p>
            <w:r>
              <w:t>Confirm required fields, data source, and storage approach with the instructor before implementation.</w:t>
            </w:r>
          </w:p>
        </w:tc>
      </w:tr>
      <w:tr>
        <w:tc>
          <w:tcPr>
            <w:tcW w:type="dxa" w:w="3312"/>
          </w:tcPr>
          <w:p>
            <w:r>
              <w:t>No access to external APIs or service accounts</w:t>
            </w:r>
          </w:p>
        </w:tc>
        <w:tc>
          <w:tcPr>
            <w:tcW w:type="dxa" w:w="3312"/>
          </w:tcPr>
          <w:p>
            <w:r>
              <w:t>Some integrations may not work in the demo</w:t>
            </w:r>
          </w:p>
        </w:tc>
        <w:tc>
          <w:tcPr>
            <w:tcW w:type="dxa" w:w="3312"/>
          </w:tcPr>
          <w:p>
            <w:r>
              <w:t>Use manual/sample distance and mocked provider responses for the MVP.</w:t>
            </w:r>
          </w:p>
        </w:tc>
      </w:tr>
      <w:tr>
        <w:tc>
          <w:tcPr>
            <w:tcW w:type="dxa" w:w="3312"/>
          </w:tcPr>
          <w:p>
            <w:r>
              <w:t>Insufficient provider responses</w:t>
            </w:r>
          </w:p>
        </w:tc>
        <w:tc>
          <w:tcPr>
            <w:tcW w:type="dxa" w:w="3312"/>
          </w:tcPr>
          <w:p>
            <w:r>
              <w:t>Offer comparison may not be demonstrated</w:t>
            </w:r>
          </w:p>
        </w:tc>
        <w:tc>
          <w:tcPr>
            <w:tcW w:type="dxa" w:w="3312"/>
          </w:tcPr>
          <w:p>
            <w:r>
              <w:t>Use simulated offers and add a timeout/fallback branch.</w:t>
            </w:r>
          </w:p>
        </w:tc>
      </w:tr>
      <w:tr>
        <w:tc>
          <w:tcPr>
            <w:tcW w:type="dxa" w:w="3312"/>
          </w:tcPr>
          <w:p>
            <w:r>
              <w:t>Scope becomes too large</w:t>
            </w:r>
          </w:p>
        </w:tc>
        <w:tc>
          <w:tcPr>
            <w:tcW w:type="dxa" w:w="3312"/>
          </w:tcPr>
          <w:p>
            <w:r>
              <w:t>Core workflow may remain unfinished</w:t>
            </w:r>
          </w:p>
        </w:tc>
        <w:tc>
          <w:tcPr>
            <w:tcW w:type="dxa" w:w="3312"/>
          </w:tcPr>
          <w:p>
            <w:r>
              <w:t>Keep the MVP to one area, a few providers, and essential workflow steps.</w:t>
            </w:r>
          </w:p>
        </w:tc>
      </w:tr>
      <w:tr>
        <w:tc>
          <w:tcPr>
            <w:tcW w:type="dxa" w:w="3312"/>
          </w:tcPr>
          <w:p>
            <w:r>
              <w:t>Accidental exposure of personal data or credentials</w:t>
            </w:r>
          </w:p>
        </w:tc>
        <w:tc>
          <w:tcPr>
            <w:tcW w:type="dxa" w:w="3312"/>
          </w:tcPr>
          <w:p>
            <w:r>
              <w:t>Privacy and security issue</w:t>
            </w:r>
          </w:p>
        </w:tc>
        <w:tc>
          <w:tcPr>
            <w:tcW w:type="dxa" w:w="3312"/>
          </w:tcPr>
          <w:p>
            <w:r>
              <w:t>Use fictional data, never commit secrets, and restrict access to any real data.</w:t>
            </w:r>
          </w:p>
        </w:tc>
      </w:tr>
      <w:tr>
        <w:tc>
          <w:tcPr>
            <w:tcW w:type="dxa" w:w="3312"/>
          </w:tcPr>
          <w:p>
            <w:r>
              <w:t>Provider cancellation or late response</w:t>
            </w:r>
          </w:p>
        </w:tc>
        <w:tc>
          <w:tcPr>
            <w:tcW w:type="dxa" w:w="3312"/>
          </w:tcPr>
          <w:p>
            <w:r>
              <w:t>Booking disruption</w:t>
            </w:r>
          </w:p>
        </w:tc>
        <w:tc>
          <w:tcPr>
            <w:tcW w:type="dxa" w:w="3312"/>
          </w:tcPr>
          <w:p>
            <w:r>
              <w:t>Notify the customer and try the next eligible provider; record the exception.</w:t>
            </w:r>
          </w:p>
        </w:tc>
      </w:tr>
    </w:tbl>
    <w:p/>
    <w:p>
      <w:pPr>
        <w:pStyle w:val="Heading1"/>
      </w:pPr>
      <w:r>
        <w:t>10. Key Performance Indicators (KPIs)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KPI</w:t>
            </w:r>
          </w:p>
        </w:tc>
        <w:tc>
          <w:tcPr>
            <w:tcW w:type="dxa" w:w="3312"/>
            <w:shd w:fill="D9EAF7"/>
          </w:tcPr>
          <w:p>
            <w:r>
              <w:rPr>
                <w:b/>
              </w:rPr>
              <w:t>How it will be measured</w:t>
            </w:r>
          </w:p>
        </w:tc>
        <w:tc>
          <w:tcPr>
            <w:tcW w:type="dxa" w:w="3312"/>
            <w:shd w:fill="D9EAF7"/>
          </w:tcPr>
          <w:p>
            <w:r>
              <w:rPr>
                <w:b/>
              </w:rPr>
              <w:t>Initial target for prototype</w:t>
            </w:r>
          </w:p>
        </w:tc>
      </w:tr>
      <w:tr>
        <w:tc>
          <w:tcPr>
            <w:tcW w:type="dxa" w:w="3312"/>
          </w:tcPr>
          <w:p>
            <w:r>
              <w:t>Request validation success</w:t>
            </w:r>
          </w:p>
        </w:tc>
        <w:tc>
          <w:tcPr>
            <w:tcW w:type="dxa" w:w="3312"/>
          </w:tcPr>
          <w:p>
            <w:r>
              <w:t>Valid test requests divided by all test requests</w:t>
            </w:r>
          </w:p>
        </w:tc>
        <w:tc>
          <w:tcPr>
            <w:tcW w:type="dxa" w:w="3312"/>
          </w:tcPr>
          <w:p>
            <w:r>
              <w:t>At least 90% after test cases are corrected</w:t>
            </w:r>
          </w:p>
        </w:tc>
      </w:tr>
      <w:tr>
        <w:tc>
          <w:tcPr>
            <w:tcW w:type="dxa" w:w="3312"/>
          </w:tcPr>
          <w:p>
            <w:r>
              <w:t>Workflow completion rate</w:t>
            </w:r>
          </w:p>
        </w:tc>
        <w:tc>
          <w:tcPr>
            <w:tcW w:type="dxa" w:w="3312"/>
          </w:tcPr>
          <w:p>
            <w:r>
              <w:t>Test requests reaching a final state divided by accepted test requests</w:t>
            </w:r>
          </w:p>
        </w:tc>
        <w:tc>
          <w:tcPr>
            <w:tcW w:type="dxa" w:w="3312"/>
          </w:tcPr>
          <w:p>
            <w:r>
              <w:t>At least 80% in controlled demo tests</w:t>
            </w:r>
          </w:p>
        </w:tc>
      </w:tr>
      <w:tr>
        <w:tc>
          <w:tcPr>
            <w:tcW w:type="dxa" w:w="3312"/>
          </w:tcPr>
          <w:p>
            <w:r>
              <w:t>Offer collection time</w:t>
            </w:r>
          </w:p>
        </w:tc>
        <w:tc>
          <w:tcPr>
            <w:tcW w:type="dxa" w:w="3312"/>
          </w:tcPr>
          <w:p>
            <w:r>
              <w:t>Time from request dispatch to offers received</w:t>
            </w:r>
          </w:p>
        </w:tc>
        <w:tc>
          <w:tcPr>
            <w:tcW w:type="dxa" w:w="3312"/>
          </w:tcPr>
          <w:p>
            <w:r>
              <w:t>Record baseline first; then define a target</w:t>
            </w:r>
          </w:p>
        </w:tc>
      </w:tr>
      <w:tr>
        <w:tc>
          <w:tcPr>
            <w:tcW w:type="dxa" w:w="3312"/>
          </w:tcPr>
          <w:p>
            <w:r>
              <w:t>Offer comparison completeness</w:t>
            </w:r>
          </w:p>
        </w:tc>
        <w:tc>
          <w:tcPr>
            <w:tcW w:type="dxa" w:w="3312"/>
          </w:tcPr>
          <w:p>
            <w:r>
              <w:t>Offers with all required fields divided by offers collected</w:t>
            </w:r>
          </w:p>
        </w:tc>
        <w:tc>
          <w:tcPr>
            <w:tcW w:type="dxa" w:w="3312"/>
          </w:tcPr>
          <w:p>
            <w:r>
              <w:t>At least 90% for sample records</w:t>
            </w:r>
          </w:p>
        </w:tc>
      </w:tr>
      <w:tr>
        <w:tc>
          <w:tcPr>
            <w:tcW w:type="dxa" w:w="3312"/>
          </w:tcPr>
          <w:p>
            <w:r>
              <w:t>Status notification success</w:t>
            </w:r>
          </w:p>
        </w:tc>
        <w:tc>
          <w:tcPr>
            <w:tcW w:type="dxa" w:w="3312"/>
          </w:tcPr>
          <w:p>
            <w:r>
              <w:t>Successful test notifications divided by attempted notifications</w:t>
            </w:r>
          </w:p>
        </w:tc>
        <w:tc>
          <w:tcPr>
            <w:tcW w:type="dxa" w:w="3312"/>
          </w:tcPr>
          <w:p>
            <w:r>
              <w:t>At least 95% in controlled tests</w:t>
            </w:r>
          </w:p>
        </w:tc>
      </w:tr>
      <w:tr>
        <w:tc>
          <w:tcPr>
            <w:tcW w:type="dxa" w:w="3312"/>
          </w:tcPr>
          <w:p>
            <w:r>
              <w:t>Error handling</w:t>
            </w:r>
          </w:p>
        </w:tc>
        <w:tc>
          <w:tcPr>
            <w:tcW w:type="dxa" w:w="3312"/>
          </w:tcPr>
          <w:p>
            <w:r>
              <w:t>Known failure scenarios with a defined fallback</w:t>
            </w:r>
          </w:p>
        </w:tc>
        <w:tc>
          <w:tcPr>
            <w:tcW w:type="dxa" w:w="3312"/>
          </w:tcPr>
          <w:p>
            <w:r>
              <w:t>Test no response, cancellation, and missing data</w:t>
            </w:r>
          </w:p>
        </w:tc>
      </w:tr>
    </w:tbl>
    <w:p/>
    <w:p>
      <w:pPr>
        <w:pStyle w:val="Heading1"/>
      </w:pPr>
      <w:r>
        <w:t>11. Expected Deliverables</w:t>
      </w:r>
    </w:p>
    <w:p>
      <w:pPr>
        <w:pStyle w:val="ListBullet"/>
      </w:pPr>
      <w:r>
        <w:t>Project proposal and management plan.</w:t>
      </w:r>
    </w:p>
    <w:p>
      <w:pPr>
        <w:pStyle w:val="ListBullet"/>
      </w:pPr>
      <w:r>
        <w:t>Literature review and requirements specification.</w:t>
      </w:r>
    </w:p>
    <w:p>
      <w:pPr>
        <w:pStyle w:val="ListBullet"/>
      </w:pPr>
      <w:r>
        <w:t>Workflow and system design diagrams.</w:t>
      </w:r>
    </w:p>
    <w:p>
      <w:pPr>
        <w:pStyle w:val="ListBullet"/>
      </w:pPr>
      <w:r>
        <w:t>Data model and sample dataset.</w:t>
      </w:r>
    </w:p>
    <w:p>
      <w:pPr>
        <w:pStyle w:val="ListBullet"/>
      </w:pPr>
      <w:r>
        <w:t>n8n prototype with documented test cases, if approved within the course scope.</w:t>
      </w:r>
    </w:p>
    <w:p>
      <w:pPr>
        <w:pStyle w:val="ListBullet"/>
      </w:pPr>
      <w:r>
        <w:t>Final report and presentation.</w:t>
      </w:r>
    </w:p>
    <w:p>
      <w:pPr>
        <w:pStyle w:val="Heading1"/>
      </w:pPr>
      <w:r>
        <w:t>12. Assumptions and Open Questions</w:t>
      </w:r>
    </w:p>
    <w:p>
      <w:pPr>
        <w:pStyle w:val="ListBullet"/>
      </w:pPr>
      <w:r>
        <w:t>The prototype will use fictional data until data handling is approved.</w:t>
      </w:r>
    </w:p>
    <w:p>
      <w:pPr>
        <w:pStyle w:val="ListBullet"/>
      </w:pPr>
      <w:r>
        <w:t>Supabase is the current database proposal, not a final implementation decision.</w:t>
      </w:r>
    </w:p>
    <w:p>
      <w:pPr>
        <w:pStyle w:val="ListBullet"/>
      </w:pPr>
      <w:r>
        <w:t>The instructor/team must confirm whether the GitHub repository NHA-5-203 is the official submission location.</w:t>
      </w:r>
    </w:p>
    <w:p>
      <w:pPr>
        <w:pStyle w:val="ListBullet"/>
      </w:pPr>
      <w:r>
        <w:t>Team roles, KPI targets, and the exact MVP interface require confirmation.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