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3B7A" w14:textId="5D7C6112" w:rsidR="00816F65" w:rsidRPr="00816F65" w:rsidRDefault="00816F65" w:rsidP="00816F65">
      <w:pPr>
        <w:spacing w:before="2400"/>
        <w:rPr>
          <w:noProof/>
        </w:rPr>
      </w:pPr>
      <w:r>
        <w:rPr>
          <w:noProof/>
        </w:rPr>
        <w:drawing>
          <wp:anchor distT="0" distB="0" distL="114300" distR="114300" simplePos="0" relativeHeight="251662336" behindDoc="1" locked="0" layoutInCell="1" allowOverlap="1" wp14:anchorId="0334BE60" wp14:editId="10E8169D">
            <wp:simplePos x="0" y="0"/>
            <wp:positionH relativeFrom="column">
              <wp:posOffset>42545</wp:posOffset>
            </wp:positionH>
            <wp:positionV relativeFrom="paragraph">
              <wp:posOffset>-3175</wp:posOffset>
            </wp:positionV>
            <wp:extent cx="1120140" cy="1112520"/>
            <wp:effectExtent l="0" t="0" r="3810" b="0"/>
            <wp:wrapSquare wrapText="bothSides"/>
            <wp:docPr id="222729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29840" name="Picture 222729840"/>
                    <pic:cNvPicPr/>
                  </pic:nvPicPr>
                  <pic:blipFill>
                    <a:blip r:embed="rId8"/>
                    <a:stretch>
                      <a:fillRect/>
                    </a:stretch>
                  </pic:blipFill>
                  <pic:spPr>
                    <a:xfrm>
                      <a:off x="0" y="0"/>
                      <a:ext cx="1120140" cy="1112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1" locked="0" layoutInCell="1" allowOverlap="1" wp14:anchorId="390144D6" wp14:editId="3D835F3E">
            <wp:simplePos x="0" y="0"/>
            <wp:positionH relativeFrom="column">
              <wp:posOffset>4766945</wp:posOffset>
            </wp:positionH>
            <wp:positionV relativeFrom="paragraph">
              <wp:posOffset>-3175</wp:posOffset>
            </wp:positionV>
            <wp:extent cx="1774825" cy="937260"/>
            <wp:effectExtent l="0" t="0" r="0" b="0"/>
            <wp:wrapTight wrapText="bothSides">
              <wp:wrapPolygon edited="0">
                <wp:start x="0" y="0"/>
                <wp:lineTo x="0" y="21073"/>
                <wp:lineTo x="21330" y="21073"/>
                <wp:lineTo x="21330" y="0"/>
                <wp:lineTo x="0" y="0"/>
              </wp:wrapPolygon>
            </wp:wrapTight>
            <wp:docPr id="137482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1860" b="16744"/>
                    <a:stretch>
                      <a:fillRect/>
                    </a:stretch>
                  </pic:blipFill>
                  <pic:spPr bwMode="auto">
                    <a:xfrm>
                      <a:off x="0" y="0"/>
                      <a:ext cx="1774825" cy="937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4028DF" w14:textId="041D67CE" w:rsidR="0015097B" w:rsidRPr="00816F65" w:rsidRDefault="00000000" w:rsidP="00816F65">
      <w:pPr>
        <w:tabs>
          <w:tab w:val="left" w:pos="2004"/>
          <w:tab w:val="center" w:pos="5083"/>
        </w:tabs>
        <w:spacing w:before="2400"/>
        <w:jc w:val="center"/>
        <w:rPr>
          <w:rFonts w:asciiTheme="majorBidi" w:hAnsiTheme="majorBidi" w:cstheme="majorBidi"/>
          <w:sz w:val="22"/>
          <w:szCs w:val="28"/>
        </w:rPr>
      </w:pPr>
      <w:r w:rsidRPr="00816F65">
        <w:rPr>
          <w:rFonts w:asciiTheme="majorBidi" w:hAnsiTheme="majorBidi" w:cstheme="majorBidi"/>
          <w:b/>
          <w:color w:val="1F4E79"/>
          <w:sz w:val="28"/>
          <w:szCs w:val="28"/>
        </w:rPr>
        <w:t>PROJECT PLAN</w:t>
      </w:r>
      <w:r w:rsidR="00816F65" w:rsidRPr="00816F65">
        <w:rPr>
          <w:rFonts w:asciiTheme="majorBidi" w:hAnsiTheme="majorBidi" w:cstheme="majorBidi"/>
          <w:sz w:val="22"/>
          <w:szCs w:val="28"/>
        </w:rPr>
        <w:t xml:space="preserve"> </w:t>
      </w:r>
      <w:r w:rsidR="00816F65" w:rsidRPr="00816F65">
        <w:rPr>
          <w:rFonts w:asciiTheme="majorBidi" w:hAnsiTheme="majorBidi" w:cstheme="majorBidi"/>
          <w:b/>
          <w:color w:val="1F4E79"/>
          <w:sz w:val="28"/>
          <w:szCs w:val="28"/>
        </w:rPr>
        <w:t>and Management</w:t>
      </w:r>
    </w:p>
    <w:p w14:paraId="786CD4A4" w14:textId="7390B889" w:rsidR="0015097B" w:rsidRPr="00816F65" w:rsidRDefault="00000000" w:rsidP="00816F65">
      <w:pPr>
        <w:pStyle w:val="Title"/>
        <w:jc w:val="center"/>
        <w:rPr>
          <w:rFonts w:asciiTheme="majorBidi" w:hAnsiTheme="majorBidi"/>
          <w:sz w:val="72"/>
          <w:szCs w:val="96"/>
        </w:rPr>
      </w:pPr>
      <w:r w:rsidRPr="00816F65">
        <w:rPr>
          <w:rFonts w:asciiTheme="majorBidi" w:hAnsiTheme="majorBidi"/>
          <w:sz w:val="72"/>
          <w:szCs w:val="96"/>
        </w:rPr>
        <w:t>Intelligent Infrastructure Automation Platform</w:t>
      </w:r>
    </w:p>
    <w:p w14:paraId="6A680CEF" w14:textId="77777777" w:rsidR="0015097B" w:rsidRPr="00816F65" w:rsidRDefault="00000000" w:rsidP="00816F65">
      <w:pPr>
        <w:spacing w:before="560"/>
        <w:jc w:val="center"/>
        <w:rPr>
          <w:rFonts w:asciiTheme="majorBidi" w:hAnsiTheme="majorBidi" w:cstheme="majorBidi"/>
          <w:sz w:val="22"/>
          <w:szCs w:val="28"/>
        </w:rPr>
      </w:pPr>
      <w:r w:rsidRPr="00816F65">
        <w:rPr>
          <w:rFonts w:asciiTheme="majorBidi" w:hAnsiTheme="majorBidi" w:cstheme="majorBidi"/>
          <w:color w:val="667085"/>
          <w:sz w:val="22"/>
          <w:szCs w:val="28"/>
        </w:rPr>
        <w:t>Prepared for technology leadership, platform engineering, security, and operations stakeholders</w:t>
      </w:r>
    </w:p>
    <w:p w14:paraId="34C52F93"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0BBEF2D2" w14:textId="77777777" w:rsidR="0015097B" w:rsidRPr="00816F65" w:rsidRDefault="00000000">
      <w:pPr>
        <w:pStyle w:val="Heading1"/>
        <w:rPr>
          <w:rFonts w:asciiTheme="majorBidi" w:hAnsiTheme="majorBidi"/>
        </w:rPr>
      </w:pPr>
      <w:r w:rsidRPr="00816F65">
        <w:rPr>
          <w:rFonts w:asciiTheme="majorBidi" w:hAnsiTheme="majorBidi"/>
        </w:rPr>
        <w:lastRenderedPageBreak/>
        <w:t>Executive Summary</w:t>
      </w:r>
    </w:p>
    <w:p w14:paraId="377622A7" w14:textId="77777777" w:rsidR="0015097B" w:rsidRPr="00816F65" w:rsidRDefault="00000000">
      <w:pPr>
        <w:rPr>
          <w:rFonts w:asciiTheme="majorBidi" w:hAnsiTheme="majorBidi" w:cstheme="majorBidi"/>
        </w:rPr>
      </w:pPr>
      <w:r w:rsidRPr="00816F65">
        <w:rPr>
          <w:rFonts w:asciiTheme="majorBidi" w:hAnsiTheme="majorBidi" w:cstheme="majorBidi"/>
        </w:rPr>
        <w:t>The Intelligent Infrastructure Automation Platform will provide a governed self service path from a Git repository to a running Kubernetes workload. The platform standardizes repository onboarding, infrastructure provisioning, continuous integration, deployment, observability, and access control across engineering teams. Terraform manages infrastructure as code, Ansible automates configuration, Jenkins orchestrates pipelines, and Kubernetes runs workloads.</w:t>
      </w:r>
    </w:p>
    <w:p w14:paraId="4A1C3BA1" w14:textId="77777777" w:rsidR="0015097B" w:rsidRPr="00816F65" w:rsidRDefault="00000000">
      <w:pPr>
        <w:rPr>
          <w:rFonts w:asciiTheme="majorBidi" w:hAnsiTheme="majorBidi" w:cstheme="majorBidi"/>
        </w:rPr>
      </w:pPr>
      <w:r w:rsidRPr="00816F65">
        <w:rPr>
          <w:rFonts w:asciiTheme="majorBidi" w:hAnsiTheme="majorBidi" w:cstheme="majorBidi"/>
        </w:rPr>
        <w:t>The recommended approach is a staged rollout. The MVP proves a secure path for one cloud landing zone and a limited group of teams. Enhancements add policy, templates, approvals, and broader integrations. The final phase hardens the service for production scale through high availability, auditability, reliability engineering, and operating-model maturity.</w:t>
      </w:r>
    </w:p>
    <w:p w14:paraId="38287CF6" w14:textId="77777777" w:rsidR="0015097B" w:rsidRPr="00816F65" w:rsidRDefault="00000000">
      <w:pPr>
        <w:pStyle w:val="Heading2"/>
        <w:rPr>
          <w:rFonts w:asciiTheme="majorBidi" w:hAnsiTheme="majorBidi"/>
        </w:rPr>
      </w:pPr>
      <w:r w:rsidRPr="00816F65">
        <w:rPr>
          <w:rFonts w:asciiTheme="majorBidi" w:hAnsiTheme="majorBidi"/>
        </w:rPr>
        <w:t>Decision Requested</w:t>
      </w:r>
    </w:p>
    <w:p w14:paraId="044EAB4F" w14:textId="77777777" w:rsidR="0015097B" w:rsidRPr="00816F65" w:rsidRDefault="00000000">
      <w:pPr>
        <w:rPr>
          <w:rFonts w:asciiTheme="majorBidi" w:hAnsiTheme="majorBidi" w:cstheme="majorBidi"/>
        </w:rPr>
      </w:pPr>
      <w:r w:rsidRPr="00816F65">
        <w:rPr>
          <w:rFonts w:asciiTheme="majorBidi" w:hAnsiTheme="majorBidi" w:cstheme="majorBidi"/>
        </w:rPr>
        <w:t>Approve Phase 1 discovery and MVP delivery, nominate accountable business and technical owners, and authorize the core team to validate target cloud, identity, and Git hosting integrations before implementation begins.</w:t>
      </w:r>
    </w:p>
    <w:p w14:paraId="590EA32E" w14:textId="77777777" w:rsidR="0015097B" w:rsidRPr="00816F65" w:rsidRDefault="00000000">
      <w:pPr>
        <w:pStyle w:val="Heading1"/>
        <w:rPr>
          <w:rFonts w:asciiTheme="majorBidi" w:hAnsiTheme="majorBidi"/>
        </w:rPr>
      </w:pPr>
      <w:r w:rsidRPr="00816F65">
        <w:rPr>
          <w:rFonts w:asciiTheme="majorBidi" w:hAnsiTheme="majorBidi"/>
        </w:rPr>
        <w:t>Objectives</w:t>
      </w:r>
    </w:p>
    <w:p w14:paraId="2196FF5E"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Reduce the elapsed time from repository onboarding to a compliant non production deployment.</w:t>
      </w:r>
    </w:p>
    <w:p w14:paraId="38CF82F4"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Provide repeatable infrastructure and application delivery patterns that reduce manual configuration.</w:t>
      </w:r>
    </w:p>
    <w:p w14:paraId="0BDFA143"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Embed security, access control, policy checks, and deployment traceability in the delivery path.</w:t>
      </w:r>
    </w:p>
    <w:p w14:paraId="1D3A39EB"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Give teams a clear operational view of project health, deployments, and automated remediation signals.</w:t>
      </w:r>
    </w:p>
    <w:p w14:paraId="5DCCB726" w14:textId="77777777" w:rsidR="0015097B" w:rsidRPr="00816F65" w:rsidRDefault="00000000">
      <w:pPr>
        <w:pStyle w:val="Heading1"/>
        <w:rPr>
          <w:rFonts w:asciiTheme="majorBidi" w:hAnsiTheme="majorBidi"/>
        </w:rPr>
      </w:pPr>
      <w:r w:rsidRPr="00816F65">
        <w:rPr>
          <w:rFonts w:asciiTheme="majorBidi" w:hAnsiTheme="majorBidi"/>
        </w:rPr>
        <w:t>Success Criteria</w:t>
      </w:r>
    </w:p>
    <w:tbl>
      <w:tblPr>
        <w:tblW w:w="0" w:type="auto"/>
        <w:jc w:val="center"/>
        <w:tblLayout w:type="fixed"/>
        <w:tblLook w:val="04A0" w:firstRow="1" w:lastRow="0" w:firstColumn="1" w:lastColumn="0" w:noHBand="0" w:noVBand="1"/>
      </w:tblPr>
      <w:tblGrid>
        <w:gridCol w:w="2232"/>
        <w:gridCol w:w="3528"/>
        <w:gridCol w:w="3888"/>
      </w:tblGrid>
      <w:tr w:rsidR="0015097B" w:rsidRPr="00816F65" w14:paraId="55B8C19D" w14:textId="77777777">
        <w:trPr>
          <w:tblHeader/>
          <w:jc w:val="center"/>
        </w:trPr>
        <w:tc>
          <w:tcPr>
            <w:tcW w:w="2232"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119B1149"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Outcome</w:t>
            </w:r>
          </w:p>
        </w:tc>
        <w:tc>
          <w:tcPr>
            <w:tcW w:w="352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04F2E741"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Phase 1 target</w:t>
            </w:r>
          </w:p>
        </w:tc>
        <w:tc>
          <w:tcPr>
            <w:tcW w:w="388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59E51E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Measurement</w:t>
            </w:r>
          </w:p>
        </w:tc>
      </w:tr>
      <w:tr w:rsidR="0015097B" w:rsidRPr="00816F65" w14:paraId="0B7F2F6E" w14:textId="77777777">
        <w:trPr>
          <w:jc w:val="center"/>
        </w:trPr>
        <w:tc>
          <w:tcPr>
            <w:tcW w:w="223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BE894F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Onboarding speed</w:t>
            </w:r>
          </w:p>
        </w:tc>
        <w:tc>
          <w:tcPr>
            <w:tcW w:w="352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4A7243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 new approved repository can reach dev in under 60 minutes</w:t>
            </w:r>
          </w:p>
        </w:tc>
        <w:tc>
          <w:tcPr>
            <w:tcW w:w="38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B25281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Median onboarding to first deploy time</w:t>
            </w:r>
          </w:p>
        </w:tc>
      </w:tr>
      <w:tr w:rsidR="0015097B" w:rsidRPr="00816F65" w14:paraId="51B6AD19" w14:textId="77777777">
        <w:trPr>
          <w:jc w:val="center"/>
        </w:trPr>
        <w:tc>
          <w:tcPr>
            <w:tcW w:w="223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94B503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Deployment reliability</w:t>
            </w:r>
          </w:p>
        </w:tc>
        <w:tc>
          <w:tcPr>
            <w:tcW w:w="352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9517C9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At least 90 percent successful automated deployments</w:t>
            </w:r>
          </w:p>
        </w:tc>
        <w:tc>
          <w:tcPr>
            <w:tcW w:w="38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62482B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Successful deployments / total deployments</w:t>
            </w:r>
          </w:p>
        </w:tc>
      </w:tr>
      <w:tr w:rsidR="0015097B" w:rsidRPr="00816F65" w14:paraId="11E17A86" w14:textId="77777777">
        <w:trPr>
          <w:jc w:val="center"/>
        </w:trPr>
        <w:tc>
          <w:tcPr>
            <w:tcW w:w="223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81B680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Policy adoption</w:t>
            </w:r>
          </w:p>
        </w:tc>
        <w:tc>
          <w:tcPr>
            <w:tcW w:w="352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E72CD7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All onboarded projects use approved templates</w:t>
            </w:r>
          </w:p>
        </w:tc>
        <w:tc>
          <w:tcPr>
            <w:tcW w:w="38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541A19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Template compliance audit</w:t>
            </w:r>
          </w:p>
        </w:tc>
      </w:tr>
      <w:tr w:rsidR="0015097B" w:rsidRPr="00816F65" w14:paraId="70E40748" w14:textId="77777777">
        <w:trPr>
          <w:jc w:val="center"/>
        </w:trPr>
        <w:tc>
          <w:tcPr>
            <w:tcW w:w="223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226178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User value</w:t>
            </w:r>
          </w:p>
        </w:tc>
        <w:tc>
          <w:tcPr>
            <w:tcW w:w="352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A61A6B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At least 5 pilot teams actively deploy through the platform</w:t>
            </w:r>
          </w:p>
        </w:tc>
        <w:tc>
          <w:tcPr>
            <w:tcW w:w="38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F46241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Monthly active delivery teams</w:t>
            </w:r>
          </w:p>
        </w:tc>
      </w:tr>
    </w:tbl>
    <w:p w14:paraId="76F84F83" w14:textId="77777777" w:rsidR="0015097B" w:rsidRPr="00816F65" w:rsidRDefault="0015097B">
      <w:pPr>
        <w:spacing w:after="20"/>
        <w:rPr>
          <w:rFonts w:asciiTheme="majorBidi" w:hAnsiTheme="majorBidi" w:cstheme="majorBidi"/>
        </w:rPr>
      </w:pPr>
    </w:p>
    <w:p w14:paraId="2F0F4642"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78071A94" w14:textId="77777777" w:rsidR="0015097B" w:rsidRPr="00816F65" w:rsidRDefault="00000000">
      <w:pPr>
        <w:pStyle w:val="Heading1"/>
        <w:rPr>
          <w:rFonts w:asciiTheme="majorBidi" w:hAnsiTheme="majorBidi"/>
        </w:rPr>
      </w:pPr>
      <w:r w:rsidRPr="00816F65">
        <w:rPr>
          <w:rFonts w:asciiTheme="majorBidi" w:hAnsiTheme="majorBidi"/>
        </w:rPr>
        <w:lastRenderedPageBreak/>
        <w:t>Scope</w:t>
      </w:r>
    </w:p>
    <w:p w14:paraId="4393A058" w14:textId="77777777" w:rsidR="0015097B" w:rsidRPr="00816F65" w:rsidRDefault="00000000">
      <w:pPr>
        <w:pStyle w:val="Heading2"/>
        <w:rPr>
          <w:rFonts w:asciiTheme="majorBidi" w:hAnsiTheme="majorBidi"/>
        </w:rPr>
      </w:pPr>
      <w:r w:rsidRPr="00816F65">
        <w:rPr>
          <w:rFonts w:asciiTheme="majorBidi" w:hAnsiTheme="majorBidi"/>
        </w:rPr>
        <w:t>In Scope</w:t>
      </w:r>
    </w:p>
    <w:p w14:paraId="117B1E1F"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GitHub or approved Git provider connection, repository selection, and branch-based deployment triggers.</w:t>
      </w:r>
    </w:p>
    <w:p w14:paraId="3B3F500C"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Reusable application templates, Docker image build, artifact storage, and Jenkins pipeline execution.</w:t>
      </w:r>
    </w:p>
    <w:p w14:paraId="06EEAC76"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Terraform managed cloud and Kubernetes prerequisites for approved environments.</w:t>
      </w:r>
    </w:p>
    <w:p w14:paraId="0D5AE504"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Kubernetes deployment, health checks, rollout status, logs, and basic rollback capability.</w:t>
      </w:r>
    </w:p>
    <w:p w14:paraId="73107C21"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Role based access, audit events, secrets integration, dashboards, and operational reporting.</w:t>
      </w:r>
    </w:p>
    <w:p w14:paraId="5A76E83C" w14:textId="77777777" w:rsidR="0015097B" w:rsidRPr="00816F65" w:rsidRDefault="00000000">
      <w:pPr>
        <w:pStyle w:val="Heading2"/>
        <w:rPr>
          <w:rFonts w:asciiTheme="majorBidi" w:hAnsiTheme="majorBidi"/>
        </w:rPr>
      </w:pPr>
      <w:r w:rsidRPr="00816F65">
        <w:rPr>
          <w:rFonts w:asciiTheme="majorBidi" w:hAnsiTheme="majorBidi"/>
        </w:rPr>
        <w:t>Out of Scope for Initial MVP</w:t>
      </w:r>
    </w:p>
    <w:p w14:paraId="1EB83584"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Migration of every legacy application or replacement of existing enterprise ITSM processes.</w:t>
      </w:r>
    </w:p>
    <w:p w14:paraId="1BE9DC20"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Multi cloud parity, advanced FinOps optimization, and bespoke delivery support for every technology stack.</w:t>
      </w:r>
    </w:p>
    <w:p w14:paraId="75AE82ED"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Production deployments without required security, change, and operational approvals.</w:t>
      </w:r>
    </w:p>
    <w:p w14:paraId="42E1ACFE" w14:textId="77777777" w:rsidR="0015097B" w:rsidRPr="00816F65" w:rsidRDefault="00000000">
      <w:pPr>
        <w:pStyle w:val="Heading1"/>
        <w:rPr>
          <w:rFonts w:asciiTheme="majorBidi" w:hAnsiTheme="majorBidi"/>
        </w:rPr>
      </w:pPr>
      <w:r w:rsidRPr="00816F65">
        <w:rPr>
          <w:rFonts w:asciiTheme="majorBidi" w:hAnsiTheme="majorBidi"/>
        </w:rPr>
        <w:t>Stakeholders</w:t>
      </w:r>
    </w:p>
    <w:tbl>
      <w:tblPr>
        <w:tblW w:w="0" w:type="auto"/>
        <w:jc w:val="center"/>
        <w:tblLayout w:type="fixed"/>
        <w:tblLook w:val="04A0" w:firstRow="1" w:lastRow="0" w:firstColumn="1" w:lastColumn="0" w:noHBand="0" w:noVBand="1"/>
      </w:tblPr>
      <w:tblGrid>
        <w:gridCol w:w="2160"/>
        <w:gridCol w:w="3960"/>
        <w:gridCol w:w="3528"/>
      </w:tblGrid>
      <w:tr w:rsidR="0015097B" w:rsidRPr="00816F65" w14:paraId="3B2F5066" w14:textId="77777777">
        <w:trPr>
          <w:tblHeader/>
          <w:jc w:val="center"/>
        </w:trPr>
        <w:tc>
          <w:tcPr>
            <w:tcW w:w="216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66B65F84"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Stakeholder group</w:t>
            </w:r>
          </w:p>
        </w:tc>
        <w:tc>
          <w:tcPr>
            <w:tcW w:w="396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D7B4396"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Primary interest</w:t>
            </w:r>
          </w:p>
        </w:tc>
        <w:tc>
          <w:tcPr>
            <w:tcW w:w="352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CDCBC43"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Engagement</w:t>
            </w:r>
          </w:p>
        </w:tc>
      </w:tr>
      <w:tr w:rsidR="0015097B" w:rsidRPr="00816F65" w14:paraId="00733721" w14:textId="77777777">
        <w:trPr>
          <w:jc w:val="center"/>
        </w:trPr>
        <w:tc>
          <w:tcPr>
            <w:tcW w:w="216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12C2ED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Executive sponsor</w:t>
            </w:r>
          </w:p>
        </w:tc>
        <w:tc>
          <w:tcPr>
            <w:tcW w:w="396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70E13D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Business value, risk, funding, adoption</w:t>
            </w:r>
          </w:p>
        </w:tc>
        <w:tc>
          <w:tcPr>
            <w:tcW w:w="352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21C3D9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Monthly steering committee</w:t>
            </w:r>
          </w:p>
        </w:tc>
      </w:tr>
      <w:tr w:rsidR="0015097B" w:rsidRPr="00816F65" w14:paraId="022E5790" w14:textId="77777777">
        <w:trPr>
          <w:jc w:val="center"/>
        </w:trPr>
        <w:tc>
          <w:tcPr>
            <w:tcW w:w="216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F1690B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Platform engineering</w:t>
            </w:r>
          </w:p>
        </w:tc>
        <w:tc>
          <w:tcPr>
            <w:tcW w:w="396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FBB220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Architecture, delivery, reliability</w:t>
            </w:r>
          </w:p>
        </w:tc>
        <w:tc>
          <w:tcPr>
            <w:tcW w:w="352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91693B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Weekly delivery review</w:t>
            </w:r>
          </w:p>
        </w:tc>
      </w:tr>
      <w:tr w:rsidR="0015097B" w:rsidRPr="00816F65" w14:paraId="2284AB4D" w14:textId="77777777">
        <w:trPr>
          <w:jc w:val="center"/>
        </w:trPr>
        <w:tc>
          <w:tcPr>
            <w:tcW w:w="216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6E1CEA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Application teams</w:t>
            </w:r>
          </w:p>
        </w:tc>
        <w:tc>
          <w:tcPr>
            <w:tcW w:w="396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FC0F3D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Simple onboarding and dependable releases</w:t>
            </w:r>
          </w:p>
        </w:tc>
        <w:tc>
          <w:tcPr>
            <w:tcW w:w="352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85791E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feedback and demos</w:t>
            </w:r>
          </w:p>
        </w:tc>
      </w:tr>
      <w:tr w:rsidR="0015097B" w:rsidRPr="00816F65" w14:paraId="119DA5F1" w14:textId="77777777">
        <w:trPr>
          <w:jc w:val="center"/>
        </w:trPr>
        <w:tc>
          <w:tcPr>
            <w:tcW w:w="216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6AC69C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Security and compliance</w:t>
            </w:r>
          </w:p>
        </w:tc>
        <w:tc>
          <w:tcPr>
            <w:tcW w:w="396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F63226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Identity, secrets, policy, audit evidence</w:t>
            </w:r>
          </w:p>
        </w:tc>
        <w:tc>
          <w:tcPr>
            <w:tcW w:w="352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92CAAB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Design gates and controls review</w:t>
            </w:r>
          </w:p>
        </w:tc>
      </w:tr>
      <w:tr w:rsidR="0015097B" w:rsidRPr="00816F65" w14:paraId="7C017C26" w14:textId="77777777">
        <w:trPr>
          <w:jc w:val="center"/>
        </w:trPr>
        <w:tc>
          <w:tcPr>
            <w:tcW w:w="216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7F3CD4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Operations and SRE</w:t>
            </w:r>
          </w:p>
        </w:tc>
        <w:tc>
          <w:tcPr>
            <w:tcW w:w="396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F1684D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Service support, observability, incident response</w:t>
            </w:r>
          </w:p>
        </w:tc>
        <w:tc>
          <w:tcPr>
            <w:tcW w:w="352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DF21AF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Operational readiness review</w:t>
            </w:r>
          </w:p>
        </w:tc>
      </w:tr>
      <w:tr w:rsidR="0015097B" w:rsidRPr="00816F65" w14:paraId="2C5D9DBE" w14:textId="77777777">
        <w:trPr>
          <w:jc w:val="center"/>
        </w:trPr>
        <w:tc>
          <w:tcPr>
            <w:tcW w:w="216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004B8E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Finance and procurement</w:t>
            </w:r>
          </w:p>
        </w:tc>
        <w:tc>
          <w:tcPr>
            <w:tcW w:w="396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036AD4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Cloud cost, vendors, licensing</w:t>
            </w:r>
          </w:p>
        </w:tc>
        <w:tc>
          <w:tcPr>
            <w:tcW w:w="352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CA1F5C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Stage gate and quarterly review</w:t>
            </w:r>
          </w:p>
        </w:tc>
      </w:tr>
    </w:tbl>
    <w:p w14:paraId="1E795772" w14:textId="77777777" w:rsidR="0015097B" w:rsidRPr="00816F65" w:rsidRDefault="0015097B">
      <w:pPr>
        <w:spacing w:after="20"/>
        <w:rPr>
          <w:rFonts w:asciiTheme="majorBidi" w:hAnsiTheme="majorBidi" w:cstheme="majorBidi"/>
        </w:rPr>
      </w:pPr>
    </w:p>
    <w:p w14:paraId="301C6697" w14:textId="77777777" w:rsidR="0015097B" w:rsidRPr="00816F65" w:rsidRDefault="00000000">
      <w:pPr>
        <w:pStyle w:val="Heading1"/>
        <w:rPr>
          <w:rFonts w:asciiTheme="majorBidi" w:hAnsiTheme="majorBidi"/>
        </w:rPr>
      </w:pPr>
      <w:r w:rsidRPr="00816F65">
        <w:rPr>
          <w:rFonts w:asciiTheme="majorBidi" w:hAnsiTheme="majorBidi"/>
        </w:rPr>
        <w:t>Governance</w:t>
      </w:r>
    </w:p>
    <w:p w14:paraId="4C986ED8" w14:textId="77777777" w:rsidR="0015097B" w:rsidRPr="00816F65" w:rsidRDefault="00000000">
      <w:pPr>
        <w:rPr>
          <w:rFonts w:asciiTheme="majorBidi" w:hAnsiTheme="majorBidi" w:cstheme="majorBidi"/>
        </w:rPr>
      </w:pPr>
      <w:r w:rsidRPr="00816F65">
        <w:rPr>
          <w:rFonts w:asciiTheme="majorBidi" w:hAnsiTheme="majorBidi" w:cstheme="majorBidi"/>
        </w:rPr>
        <w:t>Governance uses lightweight decision forums that protect delivery speed while preserving clear accountability.</w:t>
      </w:r>
    </w:p>
    <w:tbl>
      <w:tblPr>
        <w:tblW w:w="0" w:type="auto"/>
        <w:jc w:val="center"/>
        <w:tblLayout w:type="fixed"/>
        <w:tblLook w:val="04A0" w:firstRow="1" w:lastRow="0" w:firstColumn="1" w:lastColumn="0" w:noHBand="0" w:noVBand="1"/>
      </w:tblPr>
      <w:tblGrid>
        <w:gridCol w:w="1944"/>
        <w:gridCol w:w="1224"/>
        <w:gridCol w:w="3816"/>
        <w:gridCol w:w="2664"/>
      </w:tblGrid>
      <w:tr w:rsidR="0015097B" w:rsidRPr="00816F65" w14:paraId="5423EEF1" w14:textId="77777777">
        <w:trPr>
          <w:tblHeader/>
          <w:jc w:val="center"/>
        </w:trPr>
        <w:tc>
          <w:tcPr>
            <w:tcW w:w="194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0EE132F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Forum</w:t>
            </w:r>
          </w:p>
        </w:tc>
        <w:tc>
          <w:tcPr>
            <w:tcW w:w="122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06C965A"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Cadence</w:t>
            </w:r>
          </w:p>
        </w:tc>
        <w:tc>
          <w:tcPr>
            <w:tcW w:w="3816"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10D0E120"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Purpose</w:t>
            </w:r>
          </w:p>
        </w:tc>
        <w:tc>
          <w:tcPr>
            <w:tcW w:w="266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385947CA"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Decision owner</w:t>
            </w:r>
          </w:p>
        </w:tc>
      </w:tr>
      <w:tr w:rsidR="0015097B" w:rsidRPr="00816F65" w14:paraId="2143AAD6"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192763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Steering committee</w:t>
            </w:r>
          </w:p>
        </w:tc>
        <w:tc>
          <w:tcPr>
            <w:tcW w:w="122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ACE97B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Monthly</w:t>
            </w:r>
          </w:p>
        </w:tc>
        <w:tc>
          <w:tcPr>
            <w:tcW w:w="381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2A0137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Funding, scope, risk escalation, stage approval</w:t>
            </w:r>
          </w:p>
        </w:tc>
        <w:tc>
          <w:tcPr>
            <w:tcW w:w="266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218821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Executive sponsor</w:t>
            </w:r>
          </w:p>
        </w:tc>
      </w:tr>
      <w:tr w:rsidR="0015097B" w:rsidRPr="00816F65" w14:paraId="72BDB68A"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BFD9E9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Architecture review</w:t>
            </w:r>
          </w:p>
        </w:tc>
        <w:tc>
          <w:tcPr>
            <w:tcW w:w="122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BBA18A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Biweekly</w:t>
            </w:r>
          </w:p>
        </w:tc>
        <w:tc>
          <w:tcPr>
            <w:tcW w:w="381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D511DB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Standards, integration choices, exceptions</w:t>
            </w:r>
          </w:p>
        </w:tc>
        <w:tc>
          <w:tcPr>
            <w:tcW w:w="266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BEE5EF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Chief architect</w:t>
            </w:r>
          </w:p>
        </w:tc>
      </w:tr>
      <w:tr w:rsidR="0015097B" w:rsidRPr="00816F65" w14:paraId="5B5AD9A4"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310CEA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Delivery review</w:t>
            </w:r>
          </w:p>
        </w:tc>
        <w:tc>
          <w:tcPr>
            <w:tcW w:w="122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6D4ED0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Weekly</w:t>
            </w:r>
          </w:p>
        </w:tc>
        <w:tc>
          <w:tcPr>
            <w:tcW w:w="381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1970CD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Milestones, blockers, dependencies, quality</w:t>
            </w:r>
          </w:p>
        </w:tc>
        <w:tc>
          <w:tcPr>
            <w:tcW w:w="266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AD3D33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Platform lead</w:t>
            </w:r>
          </w:p>
        </w:tc>
      </w:tr>
      <w:tr w:rsidR="0015097B" w:rsidRPr="00816F65" w14:paraId="5EDF3D4B"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75C61B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Change advisory review</w:t>
            </w:r>
          </w:p>
        </w:tc>
        <w:tc>
          <w:tcPr>
            <w:tcW w:w="122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E1E5E7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As needed</w:t>
            </w:r>
          </w:p>
        </w:tc>
        <w:tc>
          <w:tcPr>
            <w:tcW w:w="381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E1B982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Production impacting changes</w:t>
            </w:r>
          </w:p>
        </w:tc>
        <w:tc>
          <w:tcPr>
            <w:tcW w:w="266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3AA147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Operations lead</w:t>
            </w:r>
          </w:p>
        </w:tc>
      </w:tr>
    </w:tbl>
    <w:p w14:paraId="353F4508" w14:textId="77777777" w:rsidR="0015097B" w:rsidRPr="00816F65" w:rsidRDefault="0015097B">
      <w:pPr>
        <w:spacing w:after="20"/>
        <w:rPr>
          <w:rFonts w:asciiTheme="majorBidi" w:hAnsiTheme="majorBidi" w:cstheme="majorBidi"/>
        </w:rPr>
      </w:pPr>
    </w:p>
    <w:p w14:paraId="57481521"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035F68EF" w14:textId="77777777" w:rsidR="0015097B" w:rsidRPr="00816F65" w:rsidRDefault="00000000">
      <w:pPr>
        <w:pStyle w:val="Heading1"/>
        <w:rPr>
          <w:rFonts w:asciiTheme="majorBidi" w:hAnsiTheme="majorBidi"/>
        </w:rPr>
      </w:pPr>
      <w:r w:rsidRPr="00816F65">
        <w:rPr>
          <w:rFonts w:asciiTheme="majorBidi" w:hAnsiTheme="majorBidi"/>
        </w:rPr>
        <w:lastRenderedPageBreak/>
        <w:t>High Level System Architecture</w:t>
      </w:r>
    </w:p>
    <w:p w14:paraId="7E495969" w14:textId="77777777" w:rsidR="0015097B" w:rsidRPr="00816F65" w:rsidRDefault="00000000">
      <w:pPr>
        <w:rPr>
          <w:rFonts w:asciiTheme="majorBidi" w:hAnsiTheme="majorBidi" w:cstheme="majorBidi"/>
        </w:rPr>
      </w:pPr>
      <w:r w:rsidRPr="00816F65">
        <w:rPr>
          <w:rFonts w:asciiTheme="majorBidi" w:hAnsiTheme="majorBidi" w:cstheme="majorBidi"/>
        </w:rPr>
        <w:t>The architecture separates the developer experience from the automation control plane and runtime environments. Each layer has explicit identity, audit, and policy controls.</w:t>
      </w:r>
    </w:p>
    <w:tbl>
      <w:tblPr>
        <w:tblW w:w="0" w:type="auto"/>
        <w:jc w:val="center"/>
        <w:tblLayout w:type="fixed"/>
        <w:tblLook w:val="04A0" w:firstRow="1" w:lastRow="0" w:firstColumn="1" w:lastColumn="0" w:noHBand="0" w:noVBand="1"/>
      </w:tblPr>
      <w:tblGrid>
        <w:gridCol w:w="1944"/>
        <w:gridCol w:w="3384"/>
        <w:gridCol w:w="4392"/>
      </w:tblGrid>
      <w:tr w:rsidR="0015097B" w:rsidRPr="00816F65" w14:paraId="16383807" w14:textId="77777777">
        <w:trPr>
          <w:tblHeader/>
          <w:jc w:val="center"/>
        </w:trPr>
        <w:tc>
          <w:tcPr>
            <w:tcW w:w="194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5EF80103"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Layer</w:t>
            </w:r>
          </w:p>
        </w:tc>
        <w:tc>
          <w:tcPr>
            <w:tcW w:w="338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6B4BB14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Core components</w:t>
            </w:r>
          </w:p>
        </w:tc>
        <w:tc>
          <w:tcPr>
            <w:tcW w:w="4392"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51DC947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Responsibilities</w:t>
            </w:r>
          </w:p>
        </w:tc>
      </w:tr>
      <w:tr w:rsidR="0015097B" w:rsidRPr="00816F65" w14:paraId="2EDF8FA0"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5CA312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Developer portal</w:t>
            </w:r>
          </w:p>
        </w:tc>
        <w:tc>
          <w:tcPr>
            <w:tcW w:w="338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8CB3E2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Web UI, API, project catalog, deployment view</w:t>
            </w:r>
          </w:p>
        </w:tc>
        <w:tc>
          <w:tcPr>
            <w:tcW w:w="439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81CAB2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Repository onboarding, configuration, status, approvals, self service</w:t>
            </w:r>
          </w:p>
        </w:tc>
      </w:tr>
      <w:tr w:rsidR="0015097B" w:rsidRPr="00816F65" w14:paraId="39F0FA0E"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195C26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Identity and policy</w:t>
            </w:r>
          </w:p>
        </w:tc>
        <w:tc>
          <w:tcPr>
            <w:tcW w:w="338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94F6B4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SSO, RBAC, secrets manager, policy engine</w:t>
            </w:r>
          </w:p>
        </w:tc>
        <w:tc>
          <w:tcPr>
            <w:tcW w:w="439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6D3E47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Authentication, authorization, secret retrieval, guardrails, audit</w:t>
            </w:r>
          </w:p>
        </w:tc>
      </w:tr>
      <w:tr w:rsidR="0015097B" w:rsidRPr="00816F65" w14:paraId="6EB5944D"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CB5CDE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Automation control plane</w:t>
            </w:r>
          </w:p>
        </w:tc>
        <w:tc>
          <w:tcPr>
            <w:tcW w:w="338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5A97A4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Jenkins, Terraform, Ansible, artifact registry</w:t>
            </w:r>
          </w:p>
        </w:tc>
        <w:tc>
          <w:tcPr>
            <w:tcW w:w="439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1C3C6F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Build, plan, provision, configure, promote, retain evidence</w:t>
            </w:r>
          </w:p>
        </w:tc>
      </w:tr>
      <w:tr w:rsidR="0015097B" w:rsidRPr="00816F65" w14:paraId="768A7652"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707373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Runtime platform</w:t>
            </w:r>
          </w:p>
        </w:tc>
        <w:tc>
          <w:tcPr>
            <w:tcW w:w="338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ADF4DA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Kubernetes clusters, ingress, monitoring, logging</w:t>
            </w:r>
          </w:p>
        </w:tc>
        <w:tc>
          <w:tcPr>
            <w:tcW w:w="439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3B3748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Run workloads, expose services, observe health, support rollback</w:t>
            </w:r>
          </w:p>
        </w:tc>
      </w:tr>
      <w:tr w:rsidR="0015097B" w:rsidRPr="00816F65" w14:paraId="590E5B90"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8EA1DB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Integration layer</w:t>
            </w:r>
          </w:p>
        </w:tc>
        <w:tc>
          <w:tcPr>
            <w:tcW w:w="338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8833ED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Git provider, cloud APIs, ITSM, notifications</w:t>
            </w:r>
          </w:p>
        </w:tc>
        <w:tc>
          <w:tcPr>
            <w:tcW w:w="439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E0D8E0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Events, source control, infrastructure APIs, change records, alerts</w:t>
            </w:r>
          </w:p>
        </w:tc>
      </w:tr>
    </w:tbl>
    <w:p w14:paraId="16DB85EC" w14:textId="77777777" w:rsidR="0015097B" w:rsidRPr="00816F65" w:rsidRDefault="0015097B">
      <w:pPr>
        <w:spacing w:after="20"/>
        <w:rPr>
          <w:rFonts w:asciiTheme="majorBidi" w:hAnsiTheme="majorBidi" w:cstheme="majorBidi"/>
        </w:rPr>
      </w:pPr>
    </w:p>
    <w:p w14:paraId="7EAD63B5" w14:textId="77777777" w:rsidR="0015097B" w:rsidRPr="00816F65" w:rsidRDefault="00000000">
      <w:pPr>
        <w:pStyle w:val="Heading2"/>
        <w:rPr>
          <w:rFonts w:asciiTheme="majorBidi" w:hAnsiTheme="majorBidi"/>
        </w:rPr>
      </w:pPr>
      <w:r w:rsidRPr="00816F65">
        <w:rPr>
          <w:rFonts w:asciiTheme="majorBidi" w:hAnsiTheme="majorBidi"/>
        </w:rPr>
        <w:t>Reference Delivery Flow</w:t>
      </w:r>
    </w:p>
    <w:p w14:paraId="5CD700B3"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A developer connects an approved repository and selects a deployment template.</w:t>
      </w:r>
    </w:p>
    <w:p w14:paraId="3F42CD3C"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The platform validates ownership, branch rules, secrets, policy, and target environment.</w:t>
      </w:r>
    </w:p>
    <w:p w14:paraId="00C85A75"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Jenkins builds the workload and publishes a versioned image to the approved registry.</w:t>
      </w:r>
    </w:p>
    <w:p w14:paraId="2142DDF2"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Terraform and Ansible reconcile environment prerequisites and configuration where required.</w:t>
      </w:r>
    </w:p>
    <w:p w14:paraId="1D496389"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Kubernetes deploys the image, runs health checks, and reports rollout status to the portal.</w:t>
      </w:r>
    </w:p>
    <w:p w14:paraId="237C3CDA"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The platform records deployment evidence, logs, approvals, and links for audit and support.</w:t>
      </w:r>
    </w:p>
    <w:p w14:paraId="70372A42" w14:textId="77777777" w:rsidR="0015097B" w:rsidRPr="00816F65" w:rsidRDefault="00000000">
      <w:pPr>
        <w:pStyle w:val="Heading1"/>
        <w:rPr>
          <w:rFonts w:asciiTheme="majorBidi" w:hAnsiTheme="majorBidi"/>
        </w:rPr>
      </w:pPr>
      <w:r w:rsidRPr="00816F65">
        <w:rPr>
          <w:rFonts w:asciiTheme="majorBidi" w:hAnsiTheme="majorBidi"/>
        </w:rPr>
        <w:t>Key Technical Considerations</w:t>
      </w:r>
    </w:p>
    <w:tbl>
      <w:tblPr>
        <w:tblW w:w="0" w:type="auto"/>
        <w:jc w:val="center"/>
        <w:tblLayout w:type="fixed"/>
        <w:tblLook w:val="04A0" w:firstRow="1" w:lastRow="0" w:firstColumn="1" w:lastColumn="0" w:noHBand="0" w:noVBand="1"/>
      </w:tblPr>
      <w:tblGrid>
        <w:gridCol w:w="1800"/>
        <w:gridCol w:w="7920"/>
      </w:tblGrid>
      <w:tr w:rsidR="0015097B" w:rsidRPr="00816F65" w14:paraId="0A3C07A7" w14:textId="77777777">
        <w:trPr>
          <w:tblHeader/>
          <w:jc w:val="center"/>
        </w:trPr>
        <w:tc>
          <w:tcPr>
            <w:tcW w:w="180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0F5D0ADF"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Area</w:t>
            </w:r>
          </w:p>
        </w:tc>
        <w:tc>
          <w:tcPr>
            <w:tcW w:w="792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F76C3A2"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Planning requirement</w:t>
            </w:r>
          </w:p>
        </w:tc>
      </w:tr>
      <w:tr w:rsidR="0015097B" w:rsidRPr="00816F65" w14:paraId="143D1540" w14:textId="77777777">
        <w:trPr>
          <w:jc w:val="center"/>
        </w:trPr>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BFE576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Identity</w:t>
            </w:r>
          </w:p>
        </w:tc>
        <w:tc>
          <w:tcPr>
            <w:tcW w:w="792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76CCE8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Use enterprise SSO, least privilege RBAC, and short lived credentials. Separate human and workload identities.</w:t>
            </w:r>
          </w:p>
        </w:tc>
      </w:tr>
      <w:tr w:rsidR="0015097B" w:rsidRPr="00816F65" w14:paraId="0826E96F"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664EEC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Secrets</w:t>
            </w:r>
          </w:p>
        </w:tc>
        <w:tc>
          <w:tcPr>
            <w:tcW w:w="792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929EAF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Store secrets in an approved vault. Do not persist plaintext secrets in repository, pipeline logs, or portal data.</w:t>
            </w:r>
          </w:p>
        </w:tc>
      </w:tr>
      <w:tr w:rsidR="0015097B" w:rsidRPr="00816F65" w14:paraId="70B37F5D" w14:textId="77777777">
        <w:trPr>
          <w:jc w:val="center"/>
        </w:trPr>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7D5FE8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Templates</w:t>
            </w:r>
          </w:p>
        </w:tc>
        <w:tc>
          <w:tcPr>
            <w:tcW w:w="792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79315A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Version templates and define a supported technology matrix. Provide an exception process for non standard stacks.</w:t>
            </w:r>
          </w:p>
        </w:tc>
      </w:tr>
      <w:tr w:rsidR="0015097B" w:rsidRPr="00816F65" w14:paraId="7AF881DA"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129F3B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Policy</w:t>
            </w:r>
          </w:p>
        </w:tc>
        <w:tc>
          <w:tcPr>
            <w:tcW w:w="792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1789BA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Apply policy as code before infrastructure changes and before production deployment. Surface actionable errors to users.</w:t>
            </w:r>
          </w:p>
        </w:tc>
      </w:tr>
      <w:tr w:rsidR="0015097B" w:rsidRPr="00816F65" w14:paraId="0AE8E7DB" w14:textId="77777777">
        <w:trPr>
          <w:jc w:val="center"/>
        </w:trPr>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A9A71C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Observability</w:t>
            </w:r>
          </w:p>
        </w:tc>
        <w:tc>
          <w:tcPr>
            <w:tcW w:w="792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20B69D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Collect pipeline, application, cluster, and infrastructure signals with correlation IDs and retention rules.</w:t>
            </w:r>
          </w:p>
        </w:tc>
      </w:tr>
      <w:tr w:rsidR="0015097B" w:rsidRPr="00816F65" w14:paraId="075B2962"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413624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Reliability</w:t>
            </w:r>
          </w:p>
        </w:tc>
        <w:tc>
          <w:tcPr>
            <w:tcW w:w="792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6AD09B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Use idempotent automation, rollback paths, retry controls, backups, and documented recovery procedures.</w:t>
            </w:r>
          </w:p>
        </w:tc>
      </w:tr>
    </w:tbl>
    <w:p w14:paraId="4F4F59A6" w14:textId="77777777" w:rsidR="0015097B" w:rsidRPr="00816F65" w:rsidRDefault="0015097B">
      <w:pPr>
        <w:spacing w:after="20"/>
        <w:rPr>
          <w:rFonts w:asciiTheme="majorBidi" w:hAnsiTheme="majorBidi" w:cstheme="majorBidi"/>
        </w:rPr>
      </w:pPr>
    </w:p>
    <w:p w14:paraId="322F0A9D"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51B6E7F9" w14:textId="77777777" w:rsidR="0015097B" w:rsidRPr="00816F65" w:rsidRDefault="00000000">
      <w:pPr>
        <w:pStyle w:val="Heading1"/>
        <w:rPr>
          <w:rFonts w:asciiTheme="majorBidi" w:hAnsiTheme="majorBidi"/>
        </w:rPr>
      </w:pPr>
      <w:r w:rsidRPr="00816F65">
        <w:rPr>
          <w:rFonts w:asciiTheme="majorBidi" w:hAnsiTheme="majorBidi"/>
        </w:rPr>
        <w:lastRenderedPageBreak/>
        <w:t>Milestones and Phased Timeline</w:t>
      </w:r>
    </w:p>
    <w:p w14:paraId="70EE2B79" w14:textId="77777777" w:rsidR="0015097B" w:rsidRPr="00816F65" w:rsidRDefault="00000000">
      <w:pPr>
        <w:rPr>
          <w:rFonts w:asciiTheme="majorBidi" w:hAnsiTheme="majorBidi" w:cstheme="majorBidi"/>
        </w:rPr>
      </w:pPr>
      <w:r w:rsidRPr="00816F65">
        <w:rPr>
          <w:rFonts w:asciiTheme="majorBidi" w:hAnsiTheme="majorBidi" w:cstheme="majorBidi"/>
        </w:rPr>
        <w:t>Estimates assume a dedicated core team, timely access to cloud and identity platforms, and a limited pilot scope. Calendar duration may change if those dependencies are delayed.</w:t>
      </w:r>
    </w:p>
    <w:tbl>
      <w:tblPr>
        <w:tblW w:w="0" w:type="auto"/>
        <w:jc w:val="center"/>
        <w:tblLayout w:type="fixed"/>
        <w:tblLook w:val="04A0" w:firstRow="1" w:lastRow="0" w:firstColumn="1" w:lastColumn="0" w:noHBand="0" w:noVBand="1"/>
      </w:tblPr>
      <w:tblGrid>
        <w:gridCol w:w="1655"/>
        <w:gridCol w:w="1728"/>
        <w:gridCol w:w="3888"/>
        <w:gridCol w:w="2880"/>
      </w:tblGrid>
      <w:tr w:rsidR="0015097B" w:rsidRPr="00816F65" w14:paraId="322DE31E" w14:textId="77777777">
        <w:trPr>
          <w:tblHeader/>
          <w:jc w:val="center"/>
        </w:trPr>
        <w:tc>
          <w:tcPr>
            <w:tcW w:w="1655"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C06AFFF"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Phase</w:t>
            </w:r>
          </w:p>
        </w:tc>
        <w:tc>
          <w:tcPr>
            <w:tcW w:w="172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279AD15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Indicative effort</w:t>
            </w:r>
          </w:p>
        </w:tc>
        <w:tc>
          <w:tcPr>
            <w:tcW w:w="388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95D81EB"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Key deliverables</w:t>
            </w:r>
          </w:p>
        </w:tc>
        <w:tc>
          <w:tcPr>
            <w:tcW w:w="288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134DFE9F"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Exit decision</w:t>
            </w:r>
          </w:p>
        </w:tc>
      </w:tr>
      <w:tr w:rsidR="0015097B" w:rsidRPr="00816F65" w14:paraId="05961329" w14:textId="77777777">
        <w:trPr>
          <w:jc w:val="center"/>
        </w:trPr>
        <w:tc>
          <w:tcPr>
            <w:tcW w:w="1655"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56EC91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Phase 1 MVP</w:t>
            </w:r>
          </w:p>
        </w:tc>
        <w:tc>
          <w:tcPr>
            <w:tcW w:w="172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62482D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12 to 16 weeks</w:t>
            </w:r>
          </w:p>
        </w:tc>
        <w:tc>
          <w:tcPr>
            <w:tcW w:w="38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1BC60F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Portal foundation, Git connection, one template, CI CD path, dev environment, pilot dashboards</w:t>
            </w:r>
          </w:p>
        </w:tc>
        <w:tc>
          <w:tcPr>
            <w:tcW w:w="28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2E2104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teams can onboard and deploy a supported service</w:t>
            </w:r>
          </w:p>
        </w:tc>
      </w:tr>
      <w:tr w:rsidR="0015097B" w:rsidRPr="00816F65" w14:paraId="1906E5A7" w14:textId="77777777">
        <w:trPr>
          <w:jc w:val="center"/>
        </w:trPr>
        <w:tc>
          <w:tcPr>
            <w:tcW w:w="1655"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969D04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Phase 2 Enhancements</w:t>
            </w:r>
          </w:p>
        </w:tc>
        <w:tc>
          <w:tcPr>
            <w:tcW w:w="172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B6913F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16 to 20 weeks</w:t>
            </w:r>
          </w:p>
        </w:tc>
        <w:tc>
          <w:tcPr>
            <w:tcW w:w="38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92F6CC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Multiple templates, staging and production flow, approvals, policy, secrets, richer observability</w:t>
            </w:r>
          </w:p>
        </w:tc>
        <w:tc>
          <w:tcPr>
            <w:tcW w:w="288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B6BFE4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Governed production pilots meet reliability targets</w:t>
            </w:r>
          </w:p>
        </w:tc>
      </w:tr>
      <w:tr w:rsidR="0015097B" w:rsidRPr="00816F65" w14:paraId="7FC0B180" w14:textId="77777777">
        <w:trPr>
          <w:jc w:val="center"/>
        </w:trPr>
        <w:tc>
          <w:tcPr>
            <w:tcW w:w="1655"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8A4F4C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Phase 3 Prod scale</w:t>
            </w:r>
          </w:p>
        </w:tc>
        <w:tc>
          <w:tcPr>
            <w:tcW w:w="172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B508B6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20 to 28 weeks</w:t>
            </w:r>
          </w:p>
        </w:tc>
        <w:tc>
          <w:tcPr>
            <w:tcW w:w="38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C01D9D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High availability, multi team scale, service operations, audit reporting, performance and resilience hardening</w:t>
            </w:r>
          </w:p>
        </w:tc>
        <w:tc>
          <w:tcPr>
            <w:tcW w:w="28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E0E257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Service is ready for broad organizational adoption</w:t>
            </w:r>
          </w:p>
        </w:tc>
      </w:tr>
    </w:tbl>
    <w:p w14:paraId="1E668931" w14:textId="77777777" w:rsidR="0015097B" w:rsidRPr="00816F65" w:rsidRDefault="0015097B">
      <w:pPr>
        <w:spacing w:after="20"/>
        <w:rPr>
          <w:rFonts w:asciiTheme="majorBidi" w:hAnsiTheme="majorBidi" w:cstheme="majorBidi"/>
        </w:rPr>
      </w:pPr>
    </w:p>
    <w:p w14:paraId="5EA9E2DB" w14:textId="77777777" w:rsidR="0015097B" w:rsidRPr="00816F65" w:rsidRDefault="00000000">
      <w:pPr>
        <w:pStyle w:val="Heading2"/>
        <w:rPr>
          <w:rFonts w:asciiTheme="majorBidi" w:hAnsiTheme="majorBidi"/>
        </w:rPr>
      </w:pPr>
      <w:r w:rsidRPr="00816F65">
        <w:rPr>
          <w:rFonts w:asciiTheme="majorBidi" w:hAnsiTheme="majorBidi"/>
        </w:rPr>
        <w:t>Milestone Plan</w:t>
      </w:r>
    </w:p>
    <w:tbl>
      <w:tblPr>
        <w:tblW w:w="0" w:type="auto"/>
        <w:jc w:val="center"/>
        <w:tblLayout w:type="fixed"/>
        <w:tblLook w:val="04A0" w:firstRow="1" w:lastRow="0" w:firstColumn="1" w:lastColumn="0" w:noHBand="0" w:noVBand="1"/>
      </w:tblPr>
      <w:tblGrid>
        <w:gridCol w:w="2880"/>
        <w:gridCol w:w="1800"/>
        <w:gridCol w:w="5472"/>
      </w:tblGrid>
      <w:tr w:rsidR="0015097B" w:rsidRPr="00816F65" w14:paraId="7BF48D2C" w14:textId="77777777">
        <w:trPr>
          <w:tblHeader/>
          <w:jc w:val="center"/>
        </w:trPr>
        <w:tc>
          <w:tcPr>
            <w:tcW w:w="288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3670E56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Milestone</w:t>
            </w:r>
          </w:p>
        </w:tc>
        <w:tc>
          <w:tcPr>
            <w:tcW w:w="180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241D1482"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Target timing</w:t>
            </w:r>
          </w:p>
        </w:tc>
        <w:tc>
          <w:tcPr>
            <w:tcW w:w="5472"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0AA87747"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Acceptance evidence</w:t>
            </w:r>
          </w:p>
        </w:tc>
      </w:tr>
      <w:tr w:rsidR="0015097B" w:rsidRPr="00816F65" w14:paraId="36CFFA97" w14:textId="77777777">
        <w:trPr>
          <w:jc w:val="center"/>
        </w:trPr>
        <w:tc>
          <w:tcPr>
            <w:tcW w:w="28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FD8BB8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Initiation and discovery</w:t>
            </w:r>
          </w:p>
        </w:tc>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89F35A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Weeks 1 to 2</w:t>
            </w:r>
          </w:p>
        </w:tc>
        <w:tc>
          <w:tcPr>
            <w:tcW w:w="547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ED970F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Approved charter, target users, dependency map, initial architecture</w:t>
            </w:r>
          </w:p>
        </w:tc>
      </w:tr>
      <w:tr w:rsidR="0015097B" w:rsidRPr="00816F65" w14:paraId="3924B2C8" w14:textId="77777777">
        <w:trPr>
          <w:jc w:val="center"/>
        </w:trPr>
        <w:tc>
          <w:tcPr>
            <w:tcW w:w="288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3CD4F8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MVP design baseline</w:t>
            </w:r>
          </w:p>
        </w:tc>
        <w:tc>
          <w:tcPr>
            <w:tcW w:w="18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671556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Weeks 3 to 4</w:t>
            </w:r>
          </w:p>
        </w:tc>
        <w:tc>
          <w:tcPr>
            <w:tcW w:w="547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4E6E67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Backlog, UX flow, security design, pilot repository selection</w:t>
            </w:r>
          </w:p>
        </w:tc>
      </w:tr>
      <w:tr w:rsidR="0015097B" w:rsidRPr="00816F65" w14:paraId="63C61115" w14:textId="77777777">
        <w:trPr>
          <w:jc w:val="center"/>
        </w:trPr>
        <w:tc>
          <w:tcPr>
            <w:tcW w:w="28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FEB820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MVP build and integration</w:t>
            </w:r>
          </w:p>
        </w:tc>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8E89C3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Weeks 5 to 11</w:t>
            </w:r>
          </w:p>
        </w:tc>
        <w:tc>
          <w:tcPr>
            <w:tcW w:w="547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EBEAB8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End to end development deployment in a non production cluster</w:t>
            </w:r>
          </w:p>
        </w:tc>
      </w:tr>
      <w:tr w:rsidR="0015097B" w:rsidRPr="00816F65" w14:paraId="5CB49122" w14:textId="77777777">
        <w:trPr>
          <w:jc w:val="center"/>
        </w:trPr>
        <w:tc>
          <w:tcPr>
            <w:tcW w:w="288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08A4CB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validation</w:t>
            </w:r>
          </w:p>
        </w:tc>
        <w:tc>
          <w:tcPr>
            <w:tcW w:w="18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4ACD1A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Weeks 12 to 14</w:t>
            </w:r>
          </w:p>
        </w:tc>
        <w:tc>
          <w:tcPr>
            <w:tcW w:w="547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4F3EC1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feedback, test evidence, documented support handover</w:t>
            </w:r>
          </w:p>
        </w:tc>
      </w:tr>
      <w:tr w:rsidR="0015097B" w:rsidRPr="00816F65" w14:paraId="5153502F" w14:textId="77777777">
        <w:trPr>
          <w:jc w:val="center"/>
        </w:trPr>
        <w:tc>
          <w:tcPr>
            <w:tcW w:w="28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630A55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MVP stage review</w:t>
            </w:r>
          </w:p>
        </w:tc>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343A1D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Weeks 15 to 16</w:t>
            </w:r>
          </w:p>
        </w:tc>
        <w:tc>
          <w:tcPr>
            <w:tcW w:w="547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4A5A26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KPI review and approval to fund enhancements</w:t>
            </w:r>
          </w:p>
        </w:tc>
      </w:tr>
    </w:tbl>
    <w:p w14:paraId="0437F8F7" w14:textId="77777777" w:rsidR="0015097B" w:rsidRPr="00816F65" w:rsidRDefault="0015097B">
      <w:pPr>
        <w:spacing w:after="20"/>
        <w:rPr>
          <w:rFonts w:asciiTheme="majorBidi" w:hAnsiTheme="majorBidi" w:cstheme="majorBidi"/>
        </w:rPr>
      </w:pPr>
    </w:p>
    <w:p w14:paraId="7256BFB1" w14:textId="77777777" w:rsidR="0015097B" w:rsidRPr="00816F65" w:rsidRDefault="00000000">
      <w:pPr>
        <w:pStyle w:val="Heading1"/>
        <w:rPr>
          <w:rFonts w:asciiTheme="majorBidi" w:hAnsiTheme="majorBidi"/>
        </w:rPr>
      </w:pPr>
      <w:r w:rsidRPr="00816F65">
        <w:rPr>
          <w:rFonts w:asciiTheme="majorBidi" w:hAnsiTheme="majorBidi"/>
        </w:rPr>
        <w:t>Resources and Budget</w:t>
      </w:r>
    </w:p>
    <w:p w14:paraId="0504F0B3" w14:textId="77777777" w:rsidR="0015097B" w:rsidRPr="00816F65" w:rsidRDefault="00000000">
      <w:pPr>
        <w:rPr>
          <w:rFonts w:asciiTheme="majorBidi" w:hAnsiTheme="majorBidi" w:cstheme="majorBidi"/>
        </w:rPr>
      </w:pPr>
      <w:r w:rsidRPr="00816F65">
        <w:rPr>
          <w:rFonts w:asciiTheme="majorBidi" w:hAnsiTheme="majorBidi" w:cstheme="majorBidi"/>
        </w:rPr>
        <w:t>Budget should be refined after discovery. The following planning view distinguishes the core delivery capacity from operating costs.</w:t>
      </w:r>
    </w:p>
    <w:tbl>
      <w:tblPr>
        <w:tblW w:w="0" w:type="auto"/>
        <w:jc w:val="center"/>
        <w:tblLayout w:type="fixed"/>
        <w:tblLook w:val="04A0" w:firstRow="1" w:lastRow="0" w:firstColumn="1" w:lastColumn="0" w:noHBand="0" w:noVBand="1"/>
      </w:tblPr>
      <w:tblGrid>
        <w:gridCol w:w="2520"/>
        <w:gridCol w:w="2088"/>
        <w:gridCol w:w="5544"/>
      </w:tblGrid>
      <w:tr w:rsidR="0015097B" w:rsidRPr="00816F65" w14:paraId="3B86EBB7" w14:textId="77777777">
        <w:trPr>
          <w:tblHeader/>
          <w:jc w:val="center"/>
        </w:trPr>
        <w:tc>
          <w:tcPr>
            <w:tcW w:w="252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2992BF32"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Category</w:t>
            </w:r>
          </w:p>
        </w:tc>
        <w:tc>
          <w:tcPr>
            <w:tcW w:w="208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DBDB588"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Indicative allocation</w:t>
            </w:r>
          </w:p>
        </w:tc>
        <w:tc>
          <w:tcPr>
            <w:tcW w:w="554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1EA1079"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Budget planning note</w:t>
            </w:r>
          </w:p>
        </w:tc>
      </w:tr>
      <w:tr w:rsidR="0015097B" w:rsidRPr="00816F65" w14:paraId="7FD277A3" w14:textId="77777777">
        <w:trPr>
          <w:jc w:val="center"/>
        </w:trPr>
        <w:tc>
          <w:tcPr>
            <w:tcW w:w="252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20DABC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Core delivery team</w:t>
            </w:r>
          </w:p>
        </w:tc>
        <w:tc>
          <w:tcPr>
            <w:tcW w:w="20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183415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6 to 8 FTE during MVP</w:t>
            </w:r>
          </w:p>
        </w:tc>
        <w:tc>
          <w:tcPr>
            <w:tcW w:w="55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36E76D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Platform lead, product owner, DevOps engineers, frontend or backend engineer, security architect, QA</w:t>
            </w:r>
          </w:p>
        </w:tc>
      </w:tr>
      <w:tr w:rsidR="0015097B" w:rsidRPr="00816F65" w14:paraId="6B9D8C68" w14:textId="77777777">
        <w:trPr>
          <w:jc w:val="center"/>
        </w:trPr>
        <w:tc>
          <w:tcPr>
            <w:tcW w:w="252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8449E6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Specialist support</w:t>
            </w:r>
          </w:p>
        </w:tc>
        <w:tc>
          <w:tcPr>
            <w:tcW w:w="20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B7CB3F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1 to 2 part time FTE</w:t>
            </w:r>
          </w:p>
        </w:tc>
        <w:tc>
          <w:tcPr>
            <w:tcW w:w="55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A103A6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Cloud, network, identity, compliance, and SRE support as required</w:t>
            </w:r>
          </w:p>
        </w:tc>
      </w:tr>
      <w:tr w:rsidR="0015097B" w:rsidRPr="00816F65" w14:paraId="5D781392" w14:textId="77777777">
        <w:trPr>
          <w:jc w:val="center"/>
        </w:trPr>
        <w:tc>
          <w:tcPr>
            <w:tcW w:w="252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6206FD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Cloud and platform services</w:t>
            </w:r>
          </w:p>
        </w:tc>
        <w:tc>
          <w:tcPr>
            <w:tcW w:w="20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56E461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Variable</w:t>
            </w:r>
          </w:p>
        </w:tc>
        <w:tc>
          <w:tcPr>
            <w:tcW w:w="55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284D8A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Cluster capacity, registry, logging, monitoring, secret management, network services</w:t>
            </w:r>
          </w:p>
        </w:tc>
      </w:tr>
      <w:tr w:rsidR="0015097B" w:rsidRPr="00816F65" w14:paraId="0A6AE35C" w14:textId="77777777">
        <w:trPr>
          <w:jc w:val="center"/>
        </w:trPr>
        <w:tc>
          <w:tcPr>
            <w:tcW w:w="252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293BBE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Tooling and licenses</w:t>
            </w:r>
          </w:p>
        </w:tc>
        <w:tc>
          <w:tcPr>
            <w:tcW w:w="20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89B798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Variable</w:t>
            </w:r>
          </w:p>
        </w:tc>
        <w:tc>
          <w:tcPr>
            <w:tcW w:w="55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F924B9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CI CD, scanning, artifact, observability, and support tooling after enterprise agreements are confirmed</w:t>
            </w:r>
          </w:p>
        </w:tc>
      </w:tr>
      <w:tr w:rsidR="0015097B" w:rsidRPr="00816F65" w14:paraId="36C0482E" w14:textId="77777777">
        <w:trPr>
          <w:jc w:val="center"/>
        </w:trPr>
        <w:tc>
          <w:tcPr>
            <w:tcW w:w="252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1A0EB6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Contingency</w:t>
            </w:r>
          </w:p>
        </w:tc>
        <w:tc>
          <w:tcPr>
            <w:tcW w:w="20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574BED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10 to 15 percent</w:t>
            </w:r>
          </w:p>
        </w:tc>
        <w:tc>
          <w:tcPr>
            <w:tcW w:w="55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ACA1CD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Covers integration uncertainty, pilot findings, and security remediation</w:t>
            </w:r>
          </w:p>
        </w:tc>
      </w:tr>
    </w:tbl>
    <w:p w14:paraId="099DE6DA" w14:textId="77777777" w:rsidR="0015097B" w:rsidRPr="00816F65" w:rsidRDefault="0015097B">
      <w:pPr>
        <w:spacing w:after="20"/>
        <w:rPr>
          <w:rFonts w:asciiTheme="majorBidi" w:hAnsiTheme="majorBidi" w:cstheme="majorBidi"/>
        </w:rPr>
      </w:pPr>
    </w:p>
    <w:p w14:paraId="09AE0061"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73515224" w14:textId="77777777" w:rsidR="0015097B" w:rsidRPr="00816F65" w:rsidRDefault="00000000">
      <w:pPr>
        <w:pStyle w:val="Heading1"/>
        <w:rPr>
          <w:rFonts w:asciiTheme="majorBidi" w:hAnsiTheme="majorBidi"/>
        </w:rPr>
      </w:pPr>
      <w:r w:rsidRPr="00816F65">
        <w:rPr>
          <w:rFonts w:asciiTheme="majorBidi" w:hAnsiTheme="majorBidi"/>
        </w:rPr>
        <w:lastRenderedPageBreak/>
        <w:t>Roles and Responsibilities Matrix</w:t>
      </w:r>
    </w:p>
    <w:p w14:paraId="11C9252B" w14:textId="77777777" w:rsidR="0015097B" w:rsidRPr="00816F65" w:rsidRDefault="00000000">
      <w:pPr>
        <w:rPr>
          <w:rFonts w:asciiTheme="majorBidi" w:hAnsiTheme="majorBidi" w:cstheme="majorBidi"/>
        </w:rPr>
      </w:pPr>
      <w:r w:rsidRPr="00816F65">
        <w:rPr>
          <w:rFonts w:asciiTheme="majorBidi" w:hAnsiTheme="majorBidi" w:cstheme="majorBidi"/>
        </w:rPr>
        <w:t>R = Responsible, A = Accountable, C = Consulted, I = Informed. One accountable role is identified for each core decision area.</w:t>
      </w:r>
    </w:p>
    <w:tbl>
      <w:tblPr>
        <w:tblW w:w="0" w:type="auto"/>
        <w:jc w:val="center"/>
        <w:tblLayout w:type="fixed"/>
        <w:tblLook w:val="04A0" w:firstRow="1" w:lastRow="0" w:firstColumn="1" w:lastColumn="0" w:noHBand="0" w:noVBand="1"/>
      </w:tblPr>
      <w:tblGrid>
        <w:gridCol w:w="2664"/>
        <w:gridCol w:w="979"/>
        <w:gridCol w:w="1382"/>
        <w:gridCol w:w="1296"/>
        <w:gridCol w:w="1036"/>
        <w:gridCol w:w="1123"/>
        <w:gridCol w:w="1080"/>
      </w:tblGrid>
      <w:tr w:rsidR="0015097B" w:rsidRPr="00816F65" w14:paraId="43E6384B" w14:textId="77777777">
        <w:trPr>
          <w:tblHeader/>
          <w:jc w:val="center"/>
        </w:trPr>
        <w:tc>
          <w:tcPr>
            <w:tcW w:w="266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6CA3A049"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Activity</w:t>
            </w:r>
          </w:p>
        </w:tc>
        <w:tc>
          <w:tcPr>
            <w:tcW w:w="979"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5C48FD2A"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Sponsor</w:t>
            </w:r>
          </w:p>
        </w:tc>
        <w:tc>
          <w:tcPr>
            <w:tcW w:w="1382"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77251CC8"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Product owner</w:t>
            </w:r>
          </w:p>
        </w:tc>
        <w:tc>
          <w:tcPr>
            <w:tcW w:w="1296"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65CE0D67"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Platform lead</w:t>
            </w:r>
          </w:p>
        </w:tc>
        <w:tc>
          <w:tcPr>
            <w:tcW w:w="1036"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2CE52639"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Security</w:t>
            </w:r>
          </w:p>
        </w:tc>
        <w:tc>
          <w:tcPr>
            <w:tcW w:w="1123"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6DF83192"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SRE Ops</w:t>
            </w:r>
          </w:p>
        </w:tc>
        <w:tc>
          <w:tcPr>
            <w:tcW w:w="108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65929836"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App team</w:t>
            </w:r>
          </w:p>
        </w:tc>
      </w:tr>
      <w:tr w:rsidR="0015097B" w:rsidRPr="00816F65" w14:paraId="09B28DE3" w14:textId="77777777">
        <w:trPr>
          <w:jc w:val="center"/>
        </w:trPr>
        <w:tc>
          <w:tcPr>
            <w:tcW w:w="266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20A659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Business case and funding</w:t>
            </w:r>
          </w:p>
        </w:tc>
        <w:tc>
          <w:tcPr>
            <w:tcW w:w="979"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3E7611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w:t>
            </w:r>
          </w:p>
        </w:tc>
        <w:tc>
          <w:tcPr>
            <w:tcW w:w="138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E847B1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R</w:t>
            </w:r>
          </w:p>
        </w:tc>
        <w:tc>
          <w:tcPr>
            <w:tcW w:w="129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B73AD2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03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FC66BB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123"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A1E137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0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EDD452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r>
      <w:tr w:rsidR="0015097B" w:rsidRPr="00816F65" w14:paraId="028A03F2" w14:textId="77777777">
        <w:trPr>
          <w:jc w:val="center"/>
        </w:trPr>
        <w:tc>
          <w:tcPr>
            <w:tcW w:w="266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1F9F13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Roadmap and backlog</w:t>
            </w:r>
          </w:p>
        </w:tc>
        <w:tc>
          <w:tcPr>
            <w:tcW w:w="979"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CA89EB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38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BDD4EA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A/R</w:t>
            </w:r>
          </w:p>
        </w:tc>
        <w:tc>
          <w:tcPr>
            <w:tcW w:w="129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41F791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03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67657E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123"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5180BB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08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687606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r>
      <w:tr w:rsidR="0015097B" w:rsidRPr="00816F65" w14:paraId="50837F32" w14:textId="77777777">
        <w:trPr>
          <w:jc w:val="center"/>
        </w:trPr>
        <w:tc>
          <w:tcPr>
            <w:tcW w:w="266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3C61B0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Architecture and standards</w:t>
            </w:r>
          </w:p>
        </w:tc>
        <w:tc>
          <w:tcPr>
            <w:tcW w:w="979"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208AE2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38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20DABE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29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188B21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A/R</w:t>
            </w:r>
          </w:p>
        </w:tc>
        <w:tc>
          <w:tcPr>
            <w:tcW w:w="103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42592F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123"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083364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0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4C68FB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r>
      <w:tr w:rsidR="0015097B" w:rsidRPr="00816F65" w14:paraId="17AC3F31" w14:textId="77777777">
        <w:trPr>
          <w:jc w:val="center"/>
        </w:trPr>
        <w:tc>
          <w:tcPr>
            <w:tcW w:w="266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FB391B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Platform implementation</w:t>
            </w:r>
          </w:p>
        </w:tc>
        <w:tc>
          <w:tcPr>
            <w:tcW w:w="979"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6E99FD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38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BA6328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29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1ED580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A/R</w:t>
            </w:r>
          </w:p>
        </w:tc>
        <w:tc>
          <w:tcPr>
            <w:tcW w:w="103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9580A5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123"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190C19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08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95F4A2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r>
      <w:tr w:rsidR="0015097B" w:rsidRPr="00816F65" w14:paraId="6662467C" w14:textId="77777777">
        <w:trPr>
          <w:jc w:val="center"/>
        </w:trPr>
        <w:tc>
          <w:tcPr>
            <w:tcW w:w="266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600F4C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Security controls and exceptions</w:t>
            </w:r>
          </w:p>
        </w:tc>
        <w:tc>
          <w:tcPr>
            <w:tcW w:w="979"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DBC003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38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0610A1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29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5CD9CA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R</w:t>
            </w:r>
          </w:p>
        </w:tc>
        <w:tc>
          <w:tcPr>
            <w:tcW w:w="103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BFE98C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w:t>
            </w:r>
          </w:p>
        </w:tc>
        <w:tc>
          <w:tcPr>
            <w:tcW w:w="1123"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1376D9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0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6744AB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r>
      <w:tr w:rsidR="0015097B" w:rsidRPr="00816F65" w14:paraId="5923848F" w14:textId="77777777">
        <w:trPr>
          <w:jc w:val="center"/>
        </w:trPr>
        <w:tc>
          <w:tcPr>
            <w:tcW w:w="266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336E95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Operational readiness</w:t>
            </w:r>
          </w:p>
        </w:tc>
        <w:tc>
          <w:tcPr>
            <w:tcW w:w="979"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CA1ECA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38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B013BF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29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965E5B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R</w:t>
            </w:r>
          </w:p>
        </w:tc>
        <w:tc>
          <w:tcPr>
            <w:tcW w:w="103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529A06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123"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8FC497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w:t>
            </w:r>
          </w:p>
        </w:tc>
        <w:tc>
          <w:tcPr>
            <w:tcW w:w="108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19A57B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r>
      <w:tr w:rsidR="0015097B" w:rsidRPr="00816F65" w14:paraId="35FB5F49" w14:textId="77777777">
        <w:trPr>
          <w:jc w:val="center"/>
        </w:trPr>
        <w:tc>
          <w:tcPr>
            <w:tcW w:w="266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2A1389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Pilot adoption and feedback</w:t>
            </w:r>
          </w:p>
        </w:tc>
        <w:tc>
          <w:tcPr>
            <w:tcW w:w="979"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E03EB9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38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772D72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w:t>
            </w:r>
          </w:p>
        </w:tc>
        <w:tc>
          <w:tcPr>
            <w:tcW w:w="129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BB5BDD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R</w:t>
            </w:r>
          </w:p>
        </w:tc>
        <w:tc>
          <w:tcPr>
            <w:tcW w:w="103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64037B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123"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8A76A0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08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99BB85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R</w:t>
            </w:r>
          </w:p>
        </w:tc>
      </w:tr>
      <w:tr w:rsidR="0015097B" w:rsidRPr="00816F65" w14:paraId="31CDBBCB" w14:textId="77777777">
        <w:trPr>
          <w:jc w:val="center"/>
        </w:trPr>
        <w:tc>
          <w:tcPr>
            <w:tcW w:w="266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783352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Production release approval</w:t>
            </w:r>
          </w:p>
        </w:tc>
        <w:tc>
          <w:tcPr>
            <w:tcW w:w="979"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F9B1DD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c>
          <w:tcPr>
            <w:tcW w:w="138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CD59B6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29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9B86CE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R</w:t>
            </w:r>
          </w:p>
        </w:tc>
        <w:tc>
          <w:tcPr>
            <w:tcW w:w="103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336BE9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C</w:t>
            </w:r>
          </w:p>
        </w:tc>
        <w:tc>
          <w:tcPr>
            <w:tcW w:w="1123"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63BB86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A</w:t>
            </w:r>
          </w:p>
        </w:tc>
        <w:tc>
          <w:tcPr>
            <w:tcW w:w="108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C1DE45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5"/>
              </w:rPr>
              <w:t>I</w:t>
            </w:r>
          </w:p>
        </w:tc>
      </w:tr>
    </w:tbl>
    <w:p w14:paraId="3CAA1A96" w14:textId="77777777" w:rsidR="0015097B" w:rsidRPr="00816F65" w:rsidRDefault="0015097B">
      <w:pPr>
        <w:spacing w:after="20"/>
        <w:rPr>
          <w:rFonts w:asciiTheme="majorBidi" w:hAnsiTheme="majorBidi" w:cstheme="majorBidi"/>
        </w:rPr>
      </w:pPr>
    </w:p>
    <w:p w14:paraId="64CABD0A" w14:textId="77777777" w:rsidR="0015097B" w:rsidRPr="00816F65" w:rsidRDefault="00000000">
      <w:pPr>
        <w:pStyle w:val="Heading2"/>
        <w:rPr>
          <w:rFonts w:asciiTheme="majorBidi" w:hAnsiTheme="majorBidi"/>
        </w:rPr>
      </w:pPr>
      <w:r w:rsidRPr="00816F65">
        <w:rPr>
          <w:rFonts w:asciiTheme="majorBidi" w:hAnsiTheme="majorBidi"/>
        </w:rPr>
        <w:t>Core Team Roles</w:t>
      </w:r>
    </w:p>
    <w:tbl>
      <w:tblPr>
        <w:tblW w:w="0" w:type="auto"/>
        <w:jc w:val="center"/>
        <w:tblLayout w:type="fixed"/>
        <w:tblLook w:val="04A0" w:firstRow="1" w:lastRow="0" w:firstColumn="1" w:lastColumn="0" w:noHBand="0" w:noVBand="1"/>
      </w:tblPr>
      <w:tblGrid>
        <w:gridCol w:w="2376"/>
        <w:gridCol w:w="7848"/>
      </w:tblGrid>
      <w:tr w:rsidR="0015097B" w:rsidRPr="00816F65" w14:paraId="142DAA1F" w14:textId="77777777">
        <w:trPr>
          <w:tblHeader/>
          <w:jc w:val="center"/>
        </w:trPr>
        <w:tc>
          <w:tcPr>
            <w:tcW w:w="2376"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50C30C96"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Role</w:t>
            </w:r>
          </w:p>
        </w:tc>
        <w:tc>
          <w:tcPr>
            <w:tcW w:w="784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65C6BC2B"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Core responsibility</w:t>
            </w:r>
          </w:p>
        </w:tc>
      </w:tr>
      <w:tr w:rsidR="0015097B" w:rsidRPr="00816F65" w14:paraId="6CE16364" w14:textId="77777777">
        <w:trPr>
          <w:jc w:val="center"/>
        </w:trPr>
        <w:tc>
          <w:tcPr>
            <w:tcW w:w="237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6E41B5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Executive sponsor</w:t>
            </w:r>
          </w:p>
        </w:tc>
        <w:tc>
          <w:tcPr>
            <w:tcW w:w="784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7F9954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Owns business outcome, funding, prioritization, and executive escalations.</w:t>
            </w:r>
          </w:p>
        </w:tc>
      </w:tr>
      <w:tr w:rsidR="0015097B" w:rsidRPr="00816F65" w14:paraId="1ED3993B" w14:textId="77777777">
        <w:trPr>
          <w:jc w:val="center"/>
        </w:trPr>
        <w:tc>
          <w:tcPr>
            <w:tcW w:w="237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DAEEAE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Product owner</w:t>
            </w:r>
          </w:p>
        </w:tc>
        <w:tc>
          <w:tcPr>
            <w:tcW w:w="784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A76E8F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Owns user outcomes, backlog priority, acceptance criteria, and stakeholder feedback.</w:t>
            </w:r>
          </w:p>
        </w:tc>
      </w:tr>
      <w:tr w:rsidR="0015097B" w:rsidRPr="00816F65" w14:paraId="5BAB3BAB" w14:textId="77777777">
        <w:trPr>
          <w:jc w:val="center"/>
        </w:trPr>
        <w:tc>
          <w:tcPr>
            <w:tcW w:w="237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6AA35F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Platform engineering lead</w:t>
            </w:r>
          </w:p>
        </w:tc>
        <w:tc>
          <w:tcPr>
            <w:tcW w:w="784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AE4194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Owns technical delivery, architecture alignment, engineering quality, and dependencies.</w:t>
            </w:r>
          </w:p>
        </w:tc>
      </w:tr>
      <w:tr w:rsidR="0015097B" w:rsidRPr="00816F65" w14:paraId="67197234" w14:textId="77777777">
        <w:trPr>
          <w:jc w:val="center"/>
        </w:trPr>
        <w:tc>
          <w:tcPr>
            <w:tcW w:w="237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31CFEC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DevOps automation engineer</w:t>
            </w:r>
          </w:p>
        </w:tc>
        <w:tc>
          <w:tcPr>
            <w:tcW w:w="784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A66716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Builds templates, pipelines, infrastructure modules, integrations, and deployment workflow.</w:t>
            </w:r>
          </w:p>
        </w:tc>
      </w:tr>
      <w:tr w:rsidR="0015097B" w:rsidRPr="00816F65" w14:paraId="23A65686" w14:textId="77777777">
        <w:trPr>
          <w:jc w:val="center"/>
        </w:trPr>
        <w:tc>
          <w:tcPr>
            <w:tcW w:w="237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63F236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Security architect</w:t>
            </w:r>
          </w:p>
        </w:tc>
        <w:tc>
          <w:tcPr>
            <w:tcW w:w="784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F3E49E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Defines control requirements, reviews designs, approves exceptions, and supports evidence collection.</w:t>
            </w:r>
          </w:p>
        </w:tc>
      </w:tr>
      <w:tr w:rsidR="0015097B" w:rsidRPr="00816F65" w14:paraId="10E80E4E" w14:textId="77777777">
        <w:trPr>
          <w:jc w:val="center"/>
        </w:trPr>
        <w:tc>
          <w:tcPr>
            <w:tcW w:w="237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F52153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SRE operations lead</w:t>
            </w:r>
          </w:p>
        </w:tc>
        <w:tc>
          <w:tcPr>
            <w:tcW w:w="784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B04C43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Defines operational model, observability, incident response, reliability targets, and service handover.</w:t>
            </w:r>
          </w:p>
        </w:tc>
      </w:tr>
    </w:tbl>
    <w:p w14:paraId="31799323" w14:textId="77777777" w:rsidR="0015097B" w:rsidRPr="00816F65" w:rsidRDefault="0015097B">
      <w:pPr>
        <w:spacing w:after="20"/>
        <w:rPr>
          <w:rFonts w:asciiTheme="majorBidi" w:hAnsiTheme="majorBidi" w:cstheme="majorBidi"/>
        </w:rPr>
      </w:pPr>
    </w:p>
    <w:p w14:paraId="200E8686"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684B903A" w14:textId="77777777" w:rsidR="0015097B" w:rsidRPr="00816F65" w:rsidRDefault="00000000">
      <w:pPr>
        <w:pStyle w:val="Heading1"/>
        <w:rPr>
          <w:rFonts w:asciiTheme="majorBidi" w:hAnsiTheme="majorBidi"/>
        </w:rPr>
      </w:pPr>
      <w:r w:rsidRPr="00816F65">
        <w:rPr>
          <w:rFonts w:asciiTheme="majorBidi" w:hAnsiTheme="majorBidi"/>
        </w:rPr>
        <w:lastRenderedPageBreak/>
        <w:t>Risk Management</w:t>
      </w:r>
    </w:p>
    <w:p w14:paraId="35E90133" w14:textId="77777777" w:rsidR="0015097B" w:rsidRPr="00816F65" w:rsidRDefault="00000000">
      <w:pPr>
        <w:rPr>
          <w:rFonts w:asciiTheme="majorBidi" w:hAnsiTheme="majorBidi" w:cstheme="majorBidi"/>
        </w:rPr>
      </w:pPr>
      <w:r w:rsidRPr="00816F65">
        <w:rPr>
          <w:rFonts w:asciiTheme="majorBidi" w:hAnsiTheme="majorBidi" w:cstheme="majorBidi"/>
        </w:rPr>
        <w:t>Risks are reviewed weekly by the delivery team and escalated to the steering committee when they affect scope, funding, target dates, security posture, or pilot viability.</w:t>
      </w:r>
    </w:p>
    <w:tbl>
      <w:tblPr>
        <w:tblW w:w="0" w:type="auto"/>
        <w:jc w:val="center"/>
        <w:tblLayout w:type="fixed"/>
        <w:tblLook w:val="04A0" w:firstRow="1" w:lastRow="0" w:firstColumn="1" w:lastColumn="0" w:noHBand="0" w:noVBand="1"/>
      </w:tblPr>
      <w:tblGrid>
        <w:gridCol w:w="604"/>
        <w:gridCol w:w="2088"/>
        <w:gridCol w:w="1094"/>
        <w:gridCol w:w="907"/>
        <w:gridCol w:w="5529"/>
      </w:tblGrid>
      <w:tr w:rsidR="0015097B" w:rsidRPr="00816F65" w14:paraId="36E647EE" w14:textId="77777777">
        <w:trPr>
          <w:tblHeader/>
          <w:jc w:val="center"/>
        </w:trPr>
        <w:tc>
          <w:tcPr>
            <w:tcW w:w="60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46DFCC3B"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ID</w:t>
            </w:r>
          </w:p>
        </w:tc>
        <w:tc>
          <w:tcPr>
            <w:tcW w:w="2088"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12AAD0F2"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Risk</w:t>
            </w:r>
          </w:p>
        </w:tc>
        <w:tc>
          <w:tcPr>
            <w:tcW w:w="109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3E1EA1C4"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Likelihood</w:t>
            </w:r>
          </w:p>
        </w:tc>
        <w:tc>
          <w:tcPr>
            <w:tcW w:w="907"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3830AB7A"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Impact</w:t>
            </w:r>
          </w:p>
        </w:tc>
        <w:tc>
          <w:tcPr>
            <w:tcW w:w="5529"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3E2F47E7"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Mitigation and owner</w:t>
            </w:r>
          </w:p>
        </w:tc>
      </w:tr>
      <w:tr w:rsidR="0015097B" w:rsidRPr="00816F65" w14:paraId="11EEF7DA" w14:textId="77777777">
        <w:trPr>
          <w:jc w:val="center"/>
        </w:trPr>
        <w:tc>
          <w:tcPr>
            <w:tcW w:w="60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B62353A"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sz w:val="14"/>
              </w:rPr>
              <w:t>R1</w:t>
            </w:r>
          </w:p>
        </w:tc>
        <w:tc>
          <w:tcPr>
            <w:tcW w:w="20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1A0BBA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Cloud, identity, or network access is delayed</w:t>
            </w:r>
          </w:p>
        </w:tc>
        <w:tc>
          <w:tcPr>
            <w:tcW w:w="109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E4BB76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Medium</w:t>
            </w:r>
          </w:p>
        </w:tc>
        <w:tc>
          <w:tcPr>
            <w:tcW w:w="907"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9C6E98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High</w:t>
            </w:r>
          </w:p>
        </w:tc>
        <w:tc>
          <w:tcPr>
            <w:tcW w:w="5529"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EFA432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Confirm prerequisites in Weeks 1 to 2; track dependency owners; use a sandbox where possible. Owner: Platform lead</w:t>
            </w:r>
          </w:p>
        </w:tc>
      </w:tr>
      <w:tr w:rsidR="0015097B" w:rsidRPr="00816F65" w14:paraId="6435A42E" w14:textId="77777777">
        <w:trPr>
          <w:jc w:val="center"/>
        </w:trPr>
        <w:tc>
          <w:tcPr>
            <w:tcW w:w="60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7A7212B"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sz w:val="14"/>
              </w:rPr>
              <w:t>R2</w:t>
            </w:r>
          </w:p>
        </w:tc>
        <w:tc>
          <w:tcPr>
            <w:tcW w:w="20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1B0203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Pilot scope grows beyond supported templates</w:t>
            </w:r>
          </w:p>
        </w:tc>
        <w:tc>
          <w:tcPr>
            <w:tcW w:w="109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CD10DF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High</w:t>
            </w:r>
          </w:p>
        </w:tc>
        <w:tc>
          <w:tcPr>
            <w:tcW w:w="907"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5B12703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Medium</w:t>
            </w:r>
          </w:p>
        </w:tc>
        <w:tc>
          <w:tcPr>
            <w:tcW w:w="5529"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D68B00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Publish MVP support boundary; route exceptions to a backlog and architecture review. Owner: Product owner</w:t>
            </w:r>
          </w:p>
        </w:tc>
      </w:tr>
      <w:tr w:rsidR="0015097B" w:rsidRPr="00816F65" w14:paraId="544BB30D" w14:textId="77777777">
        <w:trPr>
          <w:jc w:val="center"/>
        </w:trPr>
        <w:tc>
          <w:tcPr>
            <w:tcW w:w="60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8E855FE"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sz w:val="14"/>
              </w:rPr>
              <w:t>R3</w:t>
            </w:r>
          </w:p>
        </w:tc>
        <w:tc>
          <w:tcPr>
            <w:tcW w:w="20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437F6F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Secrets or permissions are handled inconsistently</w:t>
            </w:r>
          </w:p>
        </w:tc>
        <w:tc>
          <w:tcPr>
            <w:tcW w:w="109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2097D8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Medium</w:t>
            </w:r>
          </w:p>
        </w:tc>
        <w:tc>
          <w:tcPr>
            <w:tcW w:w="907"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12269A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High</w:t>
            </w:r>
          </w:p>
        </w:tc>
        <w:tc>
          <w:tcPr>
            <w:tcW w:w="5529"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03D21E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Use approved vault integration, RBAC baseline, audit review, and security sign off before pilots. Owner: Security architect</w:t>
            </w:r>
          </w:p>
        </w:tc>
      </w:tr>
      <w:tr w:rsidR="0015097B" w:rsidRPr="00816F65" w14:paraId="0A60EF88" w14:textId="77777777">
        <w:trPr>
          <w:jc w:val="center"/>
        </w:trPr>
        <w:tc>
          <w:tcPr>
            <w:tcW w:w="60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720E2C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sz w:val="14"/>
              </w:rPr>
              <w:t>R4</w:t>
            </w:r>
          </w:p>
        </w:tc>
        <w:tc>
          <w:tcPr>
            <w:tcW w:w="20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3A892B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Automation failures reduce user trust</w:t>
            </w:r>
          </w:p>
        </w:tc>
        <w:tc>
          <w:tcPr>
            <w:tcW w:w="109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511F0D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Medium</w:t>
            </w:r>
          </w:p>
        </w:tc>
        <w:tc>
          <w:tcPr>
            <w:tcW w:w="907"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C50567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High</w:t>
            </w:r>
          </w:p>
        </w:tc>
        <w:tc>
          <w:tcPr>
            <w:tcW w:w="5529"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111291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Implement visible status, actionable errors, retries, rollback, and pilot support coverage. Owner: SRE lead</w:t>
            </w:r>
          </w:p>
        </w:tc>
      </w:tr>
      <w:tr w:rsidR="0015097B" w:rsidRPr="00816F65" w14:paraId="132D1A16" w14:textId="77777777">
        <w:trPr>
          <w:jc w:val="center"/>
        </w:trPr>
        <w:tc>
          <w:tcPr>
            <w:tcW w:w="60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3D1E808"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sz w:val="14"/>
              </w:rPr>
              <w:t>R5</w:t>
            </w:r>
          </w:p>
        </w:tc>
        <w:tc>
          <w:tcPr>
            <w:tcW w:w="2088"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6BF660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Unplanned cloud or observability costs</w:t>
            </w:r>
          </w:p>
        </w:tc>
        <w:tc>
          <w:tcPr>
            <w:tcW w:w="109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7B9873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Medium</w:t>
            </w:r>
          </w:p>
        </w:tc>
        <w:tc>
          <w:tcPr>
            <w:tcW w:w="907"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38501B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Medium</w:t>
            </w:r>
          </w:p>
        </w:tc>
        <w:tc>
          <w:tcPr>
            <w:tcW w:w="5529"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09F1D2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Set budget alerts, retention controls, tagging, and monthly cost review. Owner: Finance partner</w:t>
            </w:r>
          </w:p>
        </w:tc>
      </w:tr>
      <w:tr w:rsidR="0015097B" w:rsidRPr="00816F65" w14:paraId="72C417DA" w14:textId="77777777">
        <w:trPr>
          <w:jc w:val="center"/>
        </w:trPr>
        <w:tc>
          <w:tcPr>
            <w:tcW w:w="60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44E8014"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sz w:val="14"/>
              </w:rPr>
              <w:t>R6</w:t>
            </w:r>
          </w:p>
        </w:tc>
        <w:tc>
          <w:tcPr>
            <w:tcW w:w="2088"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294610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Low adoption due to workflow mismatch</w:t>
            </w:r>
          </w:p>
        </w:tc>
        <w:tc>
          <w:tcPr>
            <w:tcW w:w="109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15BE4C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Medium</w:t>
            </w:r>
          </w:p>
        </w:tc>
        <w:tc>
          <w:tcPr>
            <w:tcW w:w="907"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D644A7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High</w:t>
            </w:r>
          </w:p>
        </w:tc>
        <w:tc>
          <w:tcPr>
            <w:tcW w:w="5529"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B8A469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4"/>
              </w:rPr>
              <w:t>Co-design with pilot teams, measure task completion, and prioritize high friction improvements. Owner: Product owner</w:t>
            </w:r>
          </w:p>
        </w:tc>
      </w:tr>
    </w:tbl>
    <w:p w14:paraId="67D3FB15" w14:textId="77777777" w:rsidR="0015097B" w:rsidRPr="00816F65" w:rsidRDefault="0015097B">
      <w:pPr>
        <w:spacing w:after="20"/>
        <w:rPr>
          <w:rFonts w:asciiTheme="majorBidi" w:hAnsiTheme="majorBidi" w:cstheme="majorBidi"/>
        </w:rPr>
      </w:pPr>
    </w:p>
    <w:p w14:paraId="4A543C41" w14:textId="77777777" w:rsidR="0015097B" w:rsidRPr="00816F65" w:rsidRDefault="00000000">
      <w:pPr>
        <w:pStyle w:val="Heading1"/>
        <w:rPr>
          <w:rFonts w:asciiTheme="majorBidi" w:hAnsiTheme="majorBidi"/>
        </w:rPr>
      </w:pPr>
      <w:r w:rsidRPr="00816F65">
        <w:rPr>
          <w:rFonts w:asciiTheme="majorBidi" w:hAnsiTheme="majorBidi"/>
        </w:rPr>
        <w:t>KPIs and Reporting</w:t>
      </w:r>
    </w:p>
    <w:tbl>
      <w:tblPr>
        <w:tblW w:w="0" w:type="auto"/>
        <w:jc w:val="center"/>
        <w:tblLayout w:type="fixed"/>
        <w:tblLook w:val="04A0" w:firstRow="1" w:lastRow="0" w:firstColumn="1" w:lastColumn="0" w:noHBand="0" w:noVBand="1"/>
      </w:tblPr>
      <w:tblGrid>
        <w:gridCol w:w="1872"/>
        <w:gridCol w:w="3600"/>
        <w:gridCol w:w="3240"/>
        <w:gridCol w:w="1440"/>
      </w:tblGrid>
      <w:tr w:rsidR="0015097B" w:rsidRPr="00816F65" w14:paraId="167B30E3" w14:textId="77777777">
        <w:trPr>
          <w:tblHeader/>
          <w:jc w:val="center"/>
        </w:trPr>
        <w:tc>
          <w:tcPr>
            <w:tcW w:w="1872"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1C986B79"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KPI</w:t>
            </w:r>
          </w:p>
        </w:tc>
        <w:tc>
          <w:tcPr>
            <w:tcW w:w="360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1E5FBCFA"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Definition</w:t>
            </w:r>
          </w:p>
        </w:tc>
        <w:tc>
          <w:tcPr>
            <w:tcW w:w="324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59E18940"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Target by end of Phase 2</w:t>
            </w:r>
          </w:p>
        </w:tc>
        <w:tc>
          <w:tcPr>
            <w:tcW w:w="144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3C5B5290"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Owner</w:t>
            </w:r>
          </w:p>
        </w:tc>
      </w:tr>
      <w:tr w:rsidR="0015097B" w:rsidRPr="00816F65" w14:paraId="4D6E3B2F" w14:textId="77777777">
        <w:trPr>
          <w:jc w:val="center"/>
        </w:trPr>
        <w:tc>
          <w:tcPr>
            <w:tcW w:w="187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F0F2E6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Lead time to deploy</w:t>
            </w:r>
          </w:p>
        </w:tc>
        <w:tc>
          <w:tcPr>
            <w:tcW w:w="36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4734F1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Time from approved merge to successful environment deployment</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6AE68B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Median under 30 minutes for supported services</w:t>
            </w:r>
          </w:p>
        </w:tc>
        <w:tc>
          <w:tcPr>
            <w:tcW w:w="14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BF33CB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Platform lead</w:t>
            </w:r>
          </w:p>
        </w:tc>
      </w:tr>
      <w:tr w:rsidR="0015097B" w:rsidRPr="00816F65" w14:paraId="692D9E3C" w14:textId="77777777">
        <w:trPr>
          <w:jc w:val="center"/>
        </w:trPr>
        <w:tc>
          <w:tcPr>
            <w:tcW w:w="187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8E1651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Deployment success rate</w:t>
            </w:r>
          </w:p>
        </w:tc>
        <w:tc>
          <w:tcPr>
            <w:tcW w:w="36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9EF4C1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Successful completed deployments divided by total completed deployments</w:t>
            </w:r>
          </w:p>
        </w:tc>
        <w:tc>
          <w:tcPr>
            <w:tcW w:w="32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C45EA91"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At least 95 percent</w:t>
            </w:r>
          </w:p>
        </w:tc>
        <w:tc>
          <w:tcPr>
            <w:tcW w:w="14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1446D9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SRE lead</w:t>
            </w:r>
          </w:p>
        </w:tc>
      </w:tr>
      <w:tr w:rsidR="0015097B" w:rsidRPr="00816F65" w14:paraId="562326CE" w14:textId="77777777">
        <w:trPr>
          <w:jc w:val="center"/>
        </w:trPr>
        <w:tc>
          <w:tcPr>
            <w:tcW w:w="187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61C563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Onboarding completion</w:t>
            </w:r>
          </w:p>
        </w:tc>
        <w:tc>
          <w:tcPr>
            <w:tcW w:w="36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8243D7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Approved repositories onboarded without manual platform intervention</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156F4F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At least 80 percent</w:t>
            </w:r>
          </w:p>
        </w:tc>
        <w:tc>
          <w:tcPr>
            <w:tcW w:w="14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0018A4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Product owner</w:t>
            </w:r>
          </w:p>
        </w:tc>
      </w:tr>
      <w:tr w:rsidR="0015097B" w:rsidRPr="00816F65" w14:paraId="0831047C" w14:textId="77777777">
        <w:trPr>
          <w:jc w:val="center"/>
        </w:trPr>
        <w:tc>
          <w:tcPr>
            <w:tcW w:w="187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D947DB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Policy compliance</w:t>
            </w:r>
          </w:p>
        </w:tc>
        <w:tc>
          <w:tcPr>
            <w:tcW w:w="36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64A7D75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Projects passing mandatory controls before promotion</w:t>
            </w:r>
          </w:p>
        </w:tc>
        <w:tc>
          <w:tcPr>
            <w:tcW w:w="32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5FCA96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100 percent</w:t>
            </w:r>
          </w:p>
        </w:tc>
        <w:tc>
          <w:tcPr>
            <w:tcW w:w="14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8FB9FE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Security architect</w:t>
            </w:r>
          </w:p>
        </w:tc>
      </w:tr>
      <w:tr w:rsidR="0015097B" w:rsidRPr="00816F65" w14:paraId="6AB68F08" w14:textId="77777777">
        <w:trPr>
          <w:jc w:val="center"/>
        </w:trPr>
        <w:tc>
          <w:tcPr>
            <w:tcW w:w="187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B85ADA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satisfaction</w:t>
            </w:r>
          </w:p>
        </w:tc>
        <w:tc>
          <w:tcPr>
            <w:tcW w:w="36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2650BF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user satisfaction with onboarding and deployment workflow</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698899B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At least 4.0 / 5</w:t>
            </w:r>
          </w:p>
        </w:tc>
        <w:tc>
          <w:tcPr>
            <w:tcW w:w="14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87E921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Product owner</w:t>
            </w:r>
          </w:p>
        </w:tc>
      </w:tr>
    </w:tbl>
    <w:p w14:paraId="789A2595" w14:textId="77777777" w:rsidR="0015097B" w:rsidRPr="00816F65" w:rsidRDefault="0015097B">
      <w:pPr>
        <w:spacing w:after="20"/>
        <w:rPr>
          <w:rFonts w:asciiTheme="majorBidi" w:hAnsiTheme="majorBidi" w:cstheme="majorBidi"/>
        </w:rPr>
      </w:pPr>
    </w:p>
    <w:p w14:paraId="4CA0B2C0"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4BF63FB3" w14:textId="77777777" w:rsidR="0015097B" w:rsidRPr="00816F65" w:rsidRDefault="00000000">
      <w:pPr>
        <w:pStyle w:val="Heading1"/>
        <w:rPr>
          <w:rFonts w:asciiTheme="majorBidi" w:hAnsiTheme="majorBidi"/>
        </w:rPr>
      </w:pPr>
      <w:r w:rsidRPr="00816F65">
        <w:rPr>
          <w:rFonts w:asciiTheme="majorBidi" w:hAnsiTheme="majorBidi"/>
        </w:rPr>
        <w:lastRenderedPageBreak/>
        <w:t>Quality Assurance</w:t>
      </w:r>
    </w:p>
    <w:p w14:paraId="40F68899"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Define acceptance criteria for every user story, integration, and platform template.</w:t>
      </w:r>
    </w:p>
    <w:p w14:paraId="4CE335DD"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Run unit, integration, security, infrastructure, and end to end deployment tests in the delivery pipeline.</w:t>
      </w:r>
    </w:p>
    <w:p w14:paraId="439648C9"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Use peer review for code, infrastructure modules, pipeline definitions, and security sensitive changes.</w:t>
      </w:r>
    </w:p>
    <w:p w14:paraId="77731744"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Maintain release readiness checks for observability, rollback, support documentation, and known risk review.</w:t>
      </w:r>
    </w:p>
    <w:p w14:paraId="15507A26"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Validate pilot outcomes with actual application teams before expanding the supported service catalogue.</w:t>
      </w:r>
    </w:p>
    <w:p w14:paraId="4B6AD3C1" w14:textId="77777777" w:rsidR="0015097B" w:rsidRPr="00816F65" w:rsidRDefault="00000000">
      <w:pPr>
        <w:pStyle w:val="Heading1"/>
        <w:rPr>
          <w:rFonts w:asciiTheme="majorBidi" w:hAnsiTheme="majorBidi"/>
        </w:rPr>
      </w:pPr>
      <w:r w:rsidRPr="00816F65">
        <w:rPr>
          <w:rFonts w:asciiTheme="majorBidi" w:hAnsiTheme="majorBidi"/>
        </w:rPr>
        <w:t>Communication Plan</w:t>
      </w:r>
    </w:p>
    <w:tbl>
      <w:tblPr>
        <w:tblW w:w="0" w:type="auto"/>
        <w:jc w:val="center"/>
        <w:tblLayout w:type="fixed"/>
        <w:tblLook w:val="04A0" w:firstRow="1" w:lastRow="0" w:firstColumn="1" w:lastColumn="0" w:noHBand="0" w:noVBand="1"/>
      </w:tblPr>
      <w:tblGrid>
        <w:gridCol w:w="1944"/>
        <w:gridCol w:w="3456"/>
        <w:gridCol w:w="1512"/>
        <w:gridCol w:w="3240"/>
      </w:tblGrid>
      <w:tr w:rsidR="0015097B" w:rsidRPr="00816F65" w14:paraId="607BD31B" w14:textId="77777777">
        <w:trPr>
          <w:tblHeader/>
          <w:jc w:val="center"/>
        </w:trPr>
        <w:tc>
          <w:tcPr>
            <w:tcW w:w="1944"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5C4A65AF"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Audience</w:t>
            </w:r>
          </w:p>
        </w:tc>
        <w:tc>
          <w:tcPr>
            <w:tcW w:w="3456"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2D2BCADC"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Information</w:t>
            </w:r>
          </w:p>
        </w:tc>
        <w:tc>
          <w:tcPr>
            <w:tcW w:w="1512"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04121D10"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Cadence</w:t>
            </w:r>
          </w:p>
        </w:tc>
        <w:tc>
          <w:tcPr>
            <w:tcW w:w="324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45F198B3"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Channel and owner</w:t>
            </w:r>
          </w:p>
        </w:tc>
      </w:tr>
      <w:tr w:rsidR="0015097B" w:rsidRPr="00816F65" w14:paraId="1259EDB5"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95EA8F9"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Steering committee</w:t>
            </w:r>
          </w:p>
        </w:tc>
        <w:tc>
          <w:tcPr>
            <w:tcW w:w="345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F851D1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Status, decisions, budget, top risks</w:t>
            </w:r>
          </w:p>
        </w:tc>
        <w:tc>
          <w:tcPr>
            <w:tcW w:w="151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0B9E3E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Monthly</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668177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Decision pack - Executive sponsor</w:t>
            </w:r>
          </w:p>
        </w:tc>
      </w:tr>
      <w:tr w:rsidR="0015097B" w:rsidRPr="00816F65" w14:paraId="585BEF18"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F00E8E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Core delivery team</w:t>
            </w:r>
          </w:p>
        </w:tc>
        <w:tc>
          <w:tcPr>
            <w:tcW w:w="345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0F4EAC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Progress, blockers, next sprint priorities</w:t>
            </w:r>
          </w:p>
        </w:tc>
        <w:tc>
          <w:tcPr>
            <w:tcW w:w="151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EE0630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Weekly</w:t>
            </w:r>
          </w:p>
        </w:tc>
        <w:tc>
          <w:tcPr>
            <w:tcW w:w="32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14327D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Delivery review - Platform lead</w:t>
            </w:r>
          </w:p>
        </w:tc>
      </w:tr>
      <w:tr w:rsidR="0015097B" w:rsidRPr="00816F65" w14:paraId="6EF76D1F"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9F047F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teams</w:t>
            </w:r>
          </w:p>
        </w:tc>
        <w:tc>
          <w:tcPr>
            <w:tcW w:w="3456"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2054C7B"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Release notes, known issues, onboarding feedback</w:t>
            </w:r>
          </w:p>
        </w:tc>
        <w:tc>
          <w:tcPr>
            <w:tcW w:w="151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053F9A7"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Biweekly</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409D55F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Demo and feedback session - Product owner</w:t>
            </w:r>
          </w:p>
        </w:tc>
      </w:tr>
      <w:tr w:rsidR="0015097B" w:rsidRPr="00816F65" w14:paraId="3AFCD325"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522254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Security and operations</w:t>
            </w:r>
          </w:p>
        </w:tc>
        <w:tc>
          <w:tcPr>
            <w:tcW w:w="3456"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9FD586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Controls, readiness, incidents, exceptions</w:t>
            </w:r>
          </w:p>
        </w:tc>
        <w:tc>
          <w:tcPr>
            <w:tcW w:w="151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73657E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At gates and as needed</w:t>
            </w:r>
          </w:p>
        </w:tc>
        <w:tc>
          <w:tcPr>
            <w:tcW w:w="32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AD791A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Review forum - Security and SRE leads</w:t>
            </w:r>
          </w:p>
        </w:tc>
      </w:tr>
    </w:tbl>
    <w:p w14:paraId="103D13ED" w14:textId="77777777" w:rsidR="0015097B" w:rsidRPr="00816F65" w:rsidRDefault="0015097B">
      <w:pPr>
        <w:spacing w:after="20"/>
        <w:rPr>
          <w:rFonts w:asciiTheme="majorBidi" w:hAnsiTheme="majorBidi" w:cstheme="majorBidi"/>
        </w:rPr>
      </w:pPr>
    </w:p>
    <w:p w14:paraId="12322AA4" w14:textId="77777777" w:rsidR="0015097B" w:rsidRPr="00816F65" w:rsidRDefault="00000000">
      <w:pPr>
        <w:pStyle w:val="Heading1"/>
        <w:rPr>
          <w:rFonts w:asciiTheme="majorBidi" w:hAnsiTheme="majorBidi"/>
        </w:rPr>
      </w:pPr>
      <w:r w:rsidRPr="00816F65">
        <w:rPr>
          <w:rFonts w:asciiTheme="majorBidi" w:hAnsiTheme="majorBidi"/>
        </w:rPr>
        <w:t>Change Control</w:t>
      </w:r>
    </w:p>
    <w:p w14:paraId="299A8A41"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A requester records the change, rationale, scope effect, urgency, and affected environments.</w:t>
      </w:r>
    </w:p>
    <w:p w14:paraId="28B6ADB1"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The product owner and platform lead assess user value, effort, risk, security impact, and timeline effect.</w:t>
      </w:r>
    </w:p>
    <w:p w14:paraId="03321D1F"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Changes within the agreed delivery tolerance are prioritized through the backlog. Material scope, budget, or schedule changes require steering approval.</w:t>
      </w:r>
    </w:p>
    <w:p w14:paraId="3493DC1E" w14:textId="77777777" w:rsidR="0015097B" w:rsidRPr="00816F65" w:rsidRDefault="00000000">
      <w:pPr>
        <w:pStyle w:val="ListNumber"/>
        <w:spacing w:after="40"/>
        <w:rPr>
          <w:rFonts w:asciiTheme="majorBidi" w:hAnsiTheme="majorBidi" w:cstheme="majorBidi"/>
        </w:rPr>
      </w:pPr>
      <w:r w:rsidRPr="00816F65">
        <w:rPr>
          <w:rFonts w:asciiTheme="majorBidi" w:hAnsiTheme="majorBidi" w:cstheme="majorBidi"/>
        </w:rPr>
        <w:t>Approved changes are documented, scheduled, tested, communicated, and linked to release evidence.</w:t>
      </w:r>
    </w:p>
    <w:p w14:paraId="27704B09" w14:textId="77777777" w:rsidR="0015097B" w:rsidRPr="00816F65" w:rsidRDefault="00000000">
      <w:pPr>
        <w:pStyle w:val="Heading1"/>
        <w:rPr>
          <w:rFonts w:asciiTheme="majorBidi" w:hAnsiTheme="majorBidi"/>
        </w:rPr>
      </w:pPr>
      <w:r w:rsidRPr="00816F65">
        <w:rPr>
          <w:rFonts w:asciiTheme="majorBidi" w:hAnsiTheme="majorBidi"/>
        </w:rPr>
        <w:t>Exit and Closeout</w:t>
      </w:r>
    </w:p>
    <w:p w14:paraId="19FB6479"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Confirm agreed deliverables, acceptance evidence, operational ownership, and outstanding known issues.</w:t>
      </w:r>
    </w:p>
    <w:p w14:paraId="5C4A4561"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Complete handover of runbooks, architecture records, support model, access procedures, and cost ownership.</w:t>
      </w:r>
    </w:p>
    <w:p w14:paraId="285488C2"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Measure final KPIs against targets and document lessons learned with the pilot teams.</w:t>
      </w:r>
    </w:p>
    <w:p w14:paraId="4E0F513E" w14:textId="77777777" w:rsidR="0015097B" w:rsidRPr="00816F65" w:rsidRDefault="00000000">
      <w:pPr>
        <w:pStyle w:val="ListBullet"/>
        <w:spacing w:after="40"/>
        <w:rPr>
          <w:rFonts w:asciiTheme="majorBidi" w:hAnsiTheme="majorBidi" w:cstheme="majorBidi"/>
        </w:rPr>
      </w:pPr>
      <w:r w:rsidRPr="00816F65">
        <w:rPr>
          <w:rFonts w:asciiTheme="majorBidi" w:hAnsiTheme="majorBidi" w:cstheme="majorBidi"/>
        </w:rPr>
        <w:t>Obtain sponsor acknowledgement of phase completion and approve the next phase, transition, or closure decision.</w:t>
      </w:r>
    </w:p>
    <w:p w14:paraId="3CAC9E67" w14:textId="77777777" w:rsidR="0015097B" w:rsidRPr="00816F65" w:rsidRDefault="00000000">
      <w:pPr>
        <w:rPr>
          <w:rFonts w:asciiTheme="majorBidi" w:hAnsiTheme="majorBidi" w:cstheme="majorBidi"/>
        </w:rPr>
      </w:pPr>
      <w:r w:rsidRPr="00816F65">
        <w:rPr>
          <w:rFonts w:asciiTheme="majorBidi" w:hAnsiTheme="majorBidi" w:cstheme="majorBidi"/>
        </w:rPr>
        <w:br w:type="page"/>
      </w:r>
    </w:p>
    <w:p w14:paraId="454597F4" w14:textId="77777777" w:rsidR="0015097B" w:rsidRPr="00816F65" w:rsidRDefault="00000000">
      <w:pPr>
        <w:pStyle w:val="Heading1"/>
        <w:rPr>
          <w:rFonts w:asciiTheme="majorBidi" w:hAnsiTheme="majorBidi"/>
        </w:rPr>
      </w:pPr>
      <w:r w:rsidRPr="00816F65">
        <w:rPr>
          <w:rFonts w:asciiTheme="majorBidi" w:hAnsiTheme="majorBidi"/>
        </w:rPr>
        <w:lastRenderedPageBreak/>
        <w:t>Assumptions and Dependencies</w:t>
      </w:r>
    </w:p>
    <w:tbl>
      <w:tblPr>
        <w:tblW w:w="0" w:type="auto"/>
        <w:jc w:val="center"/>
        <w:tblLayout w:type="fixed"/>
        <w:tblLook w:val="04A0" w:firstRow="1" w:lastRow="0" w:firstColumn="1" w:lastColumn="0" w:noHBand="0" w:noVBand="1"/>
      </w:tblPr>
      <w:tblGrid>
        <w:gridCol w:w="1800"/>
        <w:gridCol w:w="5112"/>
        <w:gridCol w:w="3240"/>
      </w:tblGrid>
      <w:tr w:rsidR="0015097B" w:rsidRPr="00816F65" w14:paraId="63964DD2" w14:textId="77777777">
        <w:trPr>
          <w:tblHeader/>
          <w:jc w:val="center"/>
        </w:trPr>
        <w:tc>
          <w:tcPr>
            <w:tcW w:w="180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19E350DF"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Area</w:t>
            </w:r>
          </w:p>
        </w:tc>
        <w:tc>
          <w:tcPr>
            <w:tcW w:w="5112"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40A23DB3"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Assumption or dependency</w:t>
            </w:r>
          </w:p>
        </w:tc>
        <w:tc>
          <w:tcPr>
            <w:tcW w:w="3240" w:type="dxa"/>
            <w:tcBorders>
              <w:top w:val="single" w:sz="6" w:space="0" w:color="17365D"/>
              <w:left w:val="single" w:sz="6" w:space="0" w:color="17365D"/>
              <w:bottom w:val="single" w:sz="6" w:space="0" w:color="17365D"/>
              <w:right w:val="single" w:sz="6" w:space="0" w:color="17365D"/>
            </w:tcBorders>
            <w:shd w:val="clear" w:color="auto" w:fill="17365D"/>
            <w:tcMar>
              <w:top w:w="90" w:type="dxa"/>
              <w:left w:w="105" w:type="dxa"/>
              <w:bottom w:w="90" w:type="dxa"/>
              <w:right w:w="105" w:type="dxa"/>
            </w:tcMar>
            <w:vAlign w:val="center"/>
          </w:tcPr>
          <w:p w14:paraId="2B25C8D5" w14:textId="77777777" w:rsidR="0015097B" w:rsidRPr="00816F65" w:rsidRDefault="00000000">
            <w:pPr>
              <w:spacing w:after="0" w:line="252" w:lineRule="auto"/>
              <w:jc w:val="center"/>
              <w:rPr>
                <w:rFonts w:asciiTheme="majorBidi" w:hAnsiTheme="majorBidi" w:cstheme="majorBidi"/>
              </w:rPr>
            </w:pPr>
            <w:r w:rsidRPr="00816F65">
              <w:rPr>
                <w:rFonts w:asciiTheme="majorBidi" w:hAnsiTheme="majorBidi" w:cstheme="majorBidi"/>
                <w:b/>
                <w:color w:val="FFFFFF"/>
                <w:sz w:val="16"/>
              </w:rPr>
              <w:t>Validation action</w:t>
            </w:r>
          </w:p>
        </w:tc>
      </w:tr>
      <w:tr w:rsidR="0015097B" w:rsidRPr="00816F65" w14:paraId="1DD481CF" w14:textId="77777777">
        <w:trPr>
          <w:jc w:val="center"/>
        </w:trPr>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834653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Cloud platform</w:t>
            </w:r>
          </w:p>
        </w:tc>
        <w:tc>
          <w:tcPr>
            <w:tcW w:w="511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D1B55A8"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An approved landing zone and Kubernetes environment are available for the pilot.</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0CB1D8B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Confirm account, network, cluster, and quota readiness during discovery.</w:t>
            </w:r>
          </w:p>
        </w:tc>
      </w:tr>
      <w:tr w:rsidR="0015097B" w:rsidRPr="00816F65" w14:paraId="5C3E5718"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C84B00C"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Git provider</w:t>
            </w:r>
          </w:p>
        </w:tc>
        <w:tc>
          <w:tcPr>
            <w:tcW w:w="511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962B200"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The organization can authorize a GitHub App or OAuth integration with least privilege repository access.</w:t>
            </w:r>
          </w:p>
        </w:tc>
        <w:tc>
          <w:tcPr>
            <w:tcW w:w="32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A53645F"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Agree scopes, ownership, and support process with source-control administrators.</w:t>
            </w:r>
          </w:p>
        </w:tc>
      </w:tr>
      <w:tr w:rsidR="0015097B" w:rsidRPr="00816F65" w14:paraId="4CDB2258" w14:textId="77777777">
        <w:trPr>
          <w:jc w:val="center"/>
        </w:trPr>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EA0119A"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Identity</w:t>
            </w:r>
          </w:p>
        </w:tc>
        <w:tc>
          <w:tcPr>
            <w:tcW w:w="511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DD031A3"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Enterprise SSO and group based access are available for the portal and automation services.</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70D1B3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Validate identity flow, role mapping, and break glass approach.</w:t>
            </w:r>
          </w:p>
        </w:tc>
      </w:tr>
      <w:tr w:rsidR="0015097B" w:rsidRPr="00816F65" w14:paraId="0BA78565"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0DC15786"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Security tooling</w:t>
            </w:r>
          </w:p>
        </w:tc>
        <w:tc>
          <w:tcPr>
            <w:tcW w:w="511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D476314"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Secrets, scanning, logging, and audit tooling can be integrated into the target path.</w:t>
            </w:r>
          </w:p>
        </w:tc>
        <w:tc>
          <w:tcPr>
            <w:tcW w:w="3240"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46B0E755"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Complete control mapping and a pilot design review.</w:t>
            </w:r>
          </w:p>
        </w:tc>
      </w:tr>
      <w:tr w:rsidR="0015097B" w:rsidRPr="00816F65" w14:paraId="210F7700" w14:textId="77777777">
        <w:trPr>
          <w:jc w:val="center"/>
        </w:trPr>
        <w:tc>
          <w:tcPr>
            <w:tcW w:w="180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4B51B2E"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teams</w:t>
            </w:r>
          </w:p>
        </w:tc>
        <w:tc>
          <w:tcPr>
            <w:tcW w:w="511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2E082FD"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Pilot teams can provide representative repositories and timely feedback.</w:t>
            </w:r>
          </w:p>
        </w:tc>
        <w:tc>
          <w:tcPr>
            <w:tcW w:w="3240"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1A0DDE22" w14:textId="77777777" w:rsidR="0015097B" w:rsidRPr="00816F65" w:rsidRDefault="00000000">
            <w:pPr>
              <w:spacing w:after="0" w:line="252" w:lineRule="auto"/>
              <w:rPr>
                <w:rFonts w:asciiTheme="majorBidi" w:hAnsiTheme="majorBidi" w:cstheme="majorBidi"/>
              </w:rPr>
            </w:pPr>
            <w:r w:rsidRPr="00816F65">
              <w:rPr>
                <w:rFonts w:asciiTheme="majorBidi" w:hAnsiTheme="majorBidi" w:cstheme="majorBidi"/>
                <w:sz w:val="16"/>
              </w:rPr>
              <w:t>Nominate teams and agree pilot success measures before build starts.</w:t>
            </w:r>
          </w:p>
        </w:tc>
      </w:tr>
    </w:tbl>
    <w:p w14:paraId="6954FAC3" w14:textId="77777777" w:rsidR="0015097B" w:rsidRPr="00816F65" w:rsidRDefault="0015097B">
      <w:pPr>
        <w:spacing w:after="20"/>
        <w:rPr>
          <w:rFonts w:asciiTheme="majorBidi" w:hAnsiTheme="majorBidi" w:cstheme="majorBidi"/>
        </w:rPr>
      </w:pPr>
    </w:p>
    <w:p w14:paraId="309137A3" w14:textId="77777777" w:rsidR="00C22190" w:rsidRPr="00816F65" w:rsidRDefault="00C22190">
      <w:pPr>
        <w:rPr>
          <w:rFonts w:asciiTheme="majorBidi" w:hAnsiTheme="majorBidi" w:cstheme="majorBidi"/>
        </w:rPr>
      </w:pPr>
    </w:p>
    <w:sectPr w:rsidR="00C22190" w:rsidRPr="00816F65" w:rsidSect="00816F65">
      <w:footerReference w:type="default" r:id="rId10"/>
      <w:pgSz w:w="12240" w:h="15840"/>
      <w:pgMar w:top="1037" w:right="1037" w:bottom="936" w:left="103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44B73" w14:textId="77777777" w:rsidR="00C22190" w:rsidRDefault="00C22190">
      <w:pPr>
        <w:spacing w:after="0" w:line="240" w:lineRule="auto"/>
      </w:pPr>
      <w:r>
        <w:separator/>
      </w:r>
    </w:p>
  </w:endnote>
  <w:endnote w:type="continuationSeparator" w:id="0">
    <w:p w14:paraId="15711D1C" w14:textId="77777777" w:rsidR="00C22190" w:rsidRDefault="00C22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EF40" w14:textId="77777777" w:rsidR="0015097B" w:rsidRDefault="00000000">
    <w:pPr>
      <w:pStyle w:val="Footer"/>
      <w:jc w:val="center"/>
    </w:pPr>
    <w:r>
      <w:rPr>
        <w:color w:val="667085"/>
        <w:sz w:val="16"/>
      </w:rPr>
      <w:t xml:space="preserve">Intelligent Infrastructure Automation </w:t>
    </w:r>
    <w:proofErr w:type="gramStart"/>
    <w:r>
      <w:rPr>
        <w:color w:val="667085"/>
        <w:sz w:val="16"/>
      </w:rPr>
      <w:t>Platform  |</w:t>
    </w:r>
    <w:proofErr w:type="gramEnd"/>
    <w:r>
      <w:rPr>
        <w:color w:val="667085"/>
        <w:sz w:val="16"/>
      </w:rPr>
      <w:t xml:space="preserve">  Project </w:t>
    </w:r>
    <w:proofErr w:type="gramStart"/>
    <w:r>
      <w:rPr>
        <w:color w:val="667085"/>
        <w:sz w:val="16"/>
      </w:rPr>
      <w:t>Plan  |</w:t>
    </w:r>
    <w:proofErr w:type="gramEnd"/>
    <w:r>
      <w:rPr>
        <w:color w:val="667085"/>
        <w:sz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9EBCC" w14:textId="77777777" w:rsidR="00C22190" w:rsidRDefault="00C22190">
      <w:pPr>
        <w:spacing w:after="0" w:line="240" w:lineRule="auto"/>
      </w:pPr>
      <w:r>
        <w:separator/>
      </w:r>
    </w:p>
  </w:footnote>
  <w:footnote w:type="continuationSeparator" w:id="0">
    <w:p w14:paraId="6CE2503D" w14:textId="77777777" w:rsidR="00C22190" w:rsidRDefault="00C221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9E8BCE"/>
    <w:lvl w:ilvl="0">
      <w:start w:val="1"/>
      <w:numFmt w:val="bullet"/>
      <w:pStyle w:val="ListBullet"/>
      <w:lvlText w:val=""/>
      <w:lvlJc w:val="left"/>
      <w:pPr>
        <w:tabs>
          <w:tab w:val="num" w:pos="360"/>
        </w:tabs>
        <w:ind w:left="360" w:hanging="360"/>
      </w:pPr>
      <w:rPr>
        <w:rFonts w:ascii="Symbol" w:hAnsi="Symbol" w:hint="default"/>
      </w:rPr>
    </w:lvl>
  </w:abstractNum>
  <w:num w:numId="1" w16cid:durableId="1355884967">
    <w:abstractNumId w:val="8"/>
  </w:num>
  <w:num w:numId="2" w16cid:durableId="1291283798">
    <w:abstractNumId w:val="6"/>
  </w:num>
  <w:num w:numId="3" w16cid:durableId="1767848728">
    <w:abstractNumId w:val="5"/>
  </w:num>
  <w:num w:numId="4" w16cid:durableId="1005743529">
    <w:abstractNumId w:val="4"/>
  </w:num>
  <w:num w:numId="5" w16cid:durableId="1415201343">
    <w:abstractNumId w:val="7"/>
  </w:num>
  <w:num w:numId="6" w16cid:durableId="304548858">
    <w:abstractNumId w:val="3"/>
  </w:num>
  <w:num w:numId="7" w16cid:durableId="44332222">
    <w:abstractNumId w:val="2"/>
  </w:num>
  <w:num w:numId="8" w16cid:durableId="1367632422">
    <w:abstractNumId w:val="1"/>
  </w:num>
  <w:num w:numId="9" w16cid:durableId="104294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97B"/>
    <w:rsid w:val="0029639D"/>
    <w:rsid w:val="00326F90"/>
    <w:rsid w:val="00816F65"/>
    <w:rsid w:val="008779C3"/>
    <w:rsid w:val="008902E1"/>
    <w:rsid w:val="00AA1D8D"/>
    <w:rsid w:val="00B47730"/>
    <w:rsid w:val="00C221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3A5D1"/>
  <w14:defaultImageDpi w14:val="300"/>
  <w15:docId w15:val="{D254EF53-ED24-4D99-AC82-02409DA8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Project Title Intelligent Infrastructure Automation Platform</vt:lpstr>
    </vt:vector>
  </TitlesOfParts>
  <Manager/>
  <Company/>
  <LinksUpToDate>false</LinksUpToDate>
  <CharactersWithSpaces>14539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Intelligent Infrastructure Automation Platform</dc:title>
  <dc:subject>Project planning and management baseline</dc:subject>
  <dc:creator>AutoDevOps</dc:creator>
  <cp:keywords/>
  <dc:description>generated by python-docx</dc:description>
  <cp:lastModifiedBy>Mustafa Tamer Mohi Zahran</cp:lastModifiedBy>
  <cp:revision>2</cp:revision>
  <dcterms:created xsi:type="dcterms:W3CDTF">2013-12-23T23:15:00Z</dcterms:created>
  <dcterms:modified xsi:type="dcterms:W3CDTF">2026-10-19T17:17:00Z</dcterms:modified>
  <cp:category/>
</cp:coreProperties>
</file>