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4FE43" w14:textId="404E9D30" w:rsidR="00F5795B" w:rsidRDefault="003B50BB" w:rsidP="003B50BB">
      <w:pPr>
        <w:pStyle w:val="Title"/>
        <w:jc w:val="center"/>
      </w:pPr>
      <w:r w:rsidRPr="003B50BB">
        <w:t>Data Flow and Dashboard Design</w:t>
      </w:r>
    </w:p>
    <w:p w14:paraId="1AE2E724" w14:textId="77777777" w:rsidR="00BD56A4" w:rsidRPr="00BD56A4" w:rsidRDefault="00BD56A4" w:rsidP="00BD56A4">
      <w:r w:rsidRPr="00BD56A4">
        <w:rPr>
          <w:b/>
          <w:bCs/>
        </w:rPr>
        <w:t>Project:</w:t>
      </w:r>
      <w:r w:rsidRPr="00BD56A4">
        <w:t xml:space="preserve"> Global Health Insights: An End-to-End Analysis of Global Health Statistics</w:t>
      </w:r>
      <w:r w:rsidRPr="00BD56A4">
        <w:br/>
      </w:r>
      <w:r w:rsidRPr="00BD56A4">
        <w:rPr>
          <w:b/>
          <w:bCs/>
        </w:rPr>
        <w:t>Version:</w:t>
      </w:r>
      <w:r w:rsidRPr="00BD56A4">
        <w:t xml:space="preserve"> 1.0 (October 2026)</w:t>
      </w:r>
    </w:p>
    <w:p w14:paraId="0DCA1B89" w14:textId="77777777" w:rsidR="00BD56A4" w:rsidRPr="00BD56A4" w:rsidRDefault="00BD56A4" w:rsidP="009B2AC9">
      <w:pPr>
        <w:pStyle w:val="Heading1"/>
      </w:pPr>
      <w:r w:rsidRPr="00BD56A4">
        <w:t>1. Data Flow Diagrams</w:t>
      </w:r>
    </w:p>
    <w:p w14:paraId="1D8F06E0" w14:textId="77777777" w:rsidR="00BD56A4" w:rsidRPr="00BD56A4" w:rsidRDefault="00BD56A4" w:rsidP="00BD56A4">
      <w:r w:rsidRPr="00BD56A4">
        <w:t>Notation: rectangles are external entities, rounded shapes are processes, cylinders are data stores, solid arrows are data flows, and dotted arrows are validation flows.</w:t>
      </w:r>
    </w:p>
    <w:p w14:paraId="13078A62" w14:textId="77777777" w:rsidR="00BD56A4" w:rsidRPr="00BD56A4" w:rsidRDefault="00BD56A4" w:rsidP="009B2AC9">
      <w:pPr>
        <w:pStyle w:val="Heading2"/>
      </w:pPr>
      <w:r w:rsidRPr="00BD56A4">
        <w:t>1.1 Context Diagram (Level 0)</w:t>
      </w:r>
    </w:p>
    <w:p w14:paraId="23547E43" w14:textId="77777777" w:rsidR="00BD56A4" w:rsidRPr="00BD56A4" w:rsidRDefault="00BD56A4" w:rsidP="00BD56A4">
      <w:r w:rsidRPr="00BD56A4">
        <w:t>The system receives the raw dataset from Kaggle, the project team’s scripts and design decisions, and the filter selections of dashboard users. It returns dashboards and insights to users and delivers code, documents, and dashboards to the GitHub repository for the lecturer and evaluators.</w:t>
      </w:r>
    </w:p>
    <w:p w14:paraId="6153E233" w14:textId="736A1AA5" w:rsidR="00916452" w:rsidRDefault="00916452" w:rsidP="00BD56A4">
      <w:r>
        <w:rPr>
          <w:noProof/>
        </w:rPr>
        <w:drawing>
          <wp:inline distT="0" distB="0" distL="0" distR="0" wp14:anchorId="488D204E" wp14:editId="237F9FCF">
            <wp:extent cx="5943600" cy="1637665"/>
            <wp:effectExtent l="0" t="0" r="0" b="635"/>
            <wp:docPr id="72168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87996" name="Picture 721687996"/>
                    <pic:cNvPicPr/>
                  </pic:nvPicPr>
                  <pic:blipFill>
                    <a:blip r:embed="rId5"/>
                    <a:stretch>
                      <a:fillRect/>
                    </a:stretch>
                  </pic:blipFill>
                  <pic:spPr>
                    <a:xfrm>
                      <a:off x="0" y="0"/>
                      <a:ext cx="5943600" cy="1637665"/>
                    </a:xfrm>
                    <a:prstGeom prst="rect">
                      <a:avLst/>
                    </a:prstGeom>
                  </pic:spPr>
                </pic:pic>
              </a:graphicData>
            </a:graphic>
          </wp:inline>
        </w:drawing>
      </w:r>
    </w:p>
    <w:p w14:paraId="74552986" w14:textId="77777777" w:rsidR="00BD56A4" w:rsidRPr="00BD56A4" w:rsidRDefault="00BD56A4" w:rsidP="009B2AC9">
      <w:pPr>
        <w:pStyle w:val="Heading2"/>
      </w:pPr>
      <w:r w:rsidRPr="009B2AC9">
        <w:t>1.2 Level 1 Diagram</w:t>
      </w:r>
    </w:p>
    <w:p w14:paraId="0226F2B1" w14:textId="77777777" w:rsidR="00BD56A4" w:rsidRPr="00BD56A4" w:rsidRDefault="00BD56A4" w:rsidP="00BD56A4">
      <w:r w:rsidRPr="00BD56A4">
        <w:t>The system is decomposed into six processes. Data moves from the raw CSV through quality assessment and cleaning in Python, into SQL Server, through analytical views, and into the Power BI and Tableau dashboards. A separate validation process compares figures from Python, SQL, and the dashboards.</w:t>
      </w:r>
    </w:p>
    <w:p w14:paraId="41A9988F" w14:textId="3A946285" w:rsidR="00916452" w:rsidRDefault="00916452" w:rsidP="00BD56A4">
      <w:r>
        <w:rPr>
          <w:noProof/>
        </w:rPr>
        <w:lastRenderedPageBreak/>
        <w:drawing>
          <wp:anchor distT="0" distB="0" distL="114300" distR="114300" simplePos="0" relativeHeight="251658240" behindDoc="1" locked="0" layoutInCell="1" allowOverlap="1" wp14:anchorId="69944C93" wp14:editId="14FDA2EB">
            <wp:simplePos x="0" y="0"/>
            <wp:positionH relativeFrom="margin">
              <wp:posOffset>1781175</wp:posOffset>
            </wp:positionH>
            <wp:positionV relativeFrom="paragraph">
              <wp:posOffset>0</wp:posOffset>
            </wp:positionV>
            <wp:extent cx="4611370" cy="8778240"/>
            <wp:effectExtent l="0" t="0" r="0" b="3810"/>
            <wp:wrapTight wrapText="bothSides">
              <wp:wrapPolygon edited="0">
                <wp:start x="0" y="0"/>
                <wp:lineTo x="0" y="21563"/>
                <wp:lineTo x="21505" y="21563"/>
                <wp:lineTo x="21505" y="0"/>
                <wp:lineTo x="0" y="0"/>
              </wp:wrapPolygon>
            </wp:wrapTight>
            <wp:docPr id="1689871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71141" name="Picture 1689871141"/>
                    <pic:cNvPicPr/>
                  </pic:nvPicPr>
                  <pic:blipFill>
                    <a:blip r:embed="rId6"/>
                    <a:stretch>
                      <a:fillRect/>
                    </a:stretch>
                  </pic:blipFill>
                  <pic:spPr>
                    <a:xfrm>
                      <a:off x="0" y="0"/>
                      <a:ext cx="4611370" cy="8778240"/>
                    </a:xfrm>
                    <a:prstGeom prst="rect">
                      <a:avLst/>
                    </a:prstGeom>
                  </pic:spPr>
                </pic:pic>
              </a:graphicData>
            </a:graphic>
            <wp14:sizeRelH relativeFrom="margin">
              <wp14:pctWidth>0</wp14:pctWidth>
            </wp14:sizeRelH>
            <wp14:sizeRelV relativeFrom="margin">
              <wp14:pctHeight>0</wp14:pctHeight>
            </wp14:sizeRelV>
          </wp:anchor>
        </w:drawing>
      </w:r>
    </w:p>
    <w:p w14:paraId="4C23C3B0" w14:textId="77777777" w:rsidR="00BD56A4" w:rsidRPr="00BD56A4" w:rsidRDefault="00BD56A4" w:rsidP="009B2AC9">
      <w:pPr>
        <w:pStyle w:val="Heading2"/>
      </w:pPr>
      <w:r w:rsidRPr="00BD56A4">
        <w:lastRenderedPageBreak/>
        <w:t>1.3 Process Descriptions</w:t>
      </w:r>
    </w:p>
    <w:tbl>
      <w:tblPr>
        <w:tblStyle w:val="PlainTable2"/>
        <w:tblW w:w="0" w:type="auto"/>
        <w:tblLook w:val="04A0" w:firstRow="1" w:lastRow="0" w:firstColumn="1" w:lastColumn="0" w:noHBand="0" w:noVBand="1"/>
      </w:tblPr>
      <w:tblGrid>
        <w:gridCol w:w="498"/>
        <w:gridCol w:w="2059"/>
        <w:gridCol w:w="1999"/>
        <w:gridCol w:w="2450"/>
        <w:gridCol w:w="2354"/>
      </w:tblGrid>
      <w:tr w:rsidR="00BD56A4" w:rsidRPr="00BD56A4" w14:paraId="405F2BF3" w14:textId="77777777" w:rsidTr="009B2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71A72" w14:textId="77777777" w:rsidR="00BD56A4" w:rsidRPr="00BD56A4" w:rsidRDefault="00BD56A4" w:rsidP="00BD56A4">
            <w:pPr>
              <w:spacing w:after="160" w:line="259" w:lineRule="auto"/>
            </w:pPr>
            <w:r w:rsidRPr="00BD56A4">
              <w:t>ID</w:t>
            </w:r>
          </w:p>
        </w:tc>
        <w:tc>
          <w:tcPr>
            <w:tcW w:w="0" w:type="auto"/>
            <w:hideMark/>
          </w:tcPr>
          <w:p w14:paraId="785E4347"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Process</w:t>
            </w:r>
          </w:p>
        </w:tc>
        <w:tc>
          <w:tcPr>
            <w:tcW w:w="0" w:type="auto"/>
            <w:hideMark/>
          </w:tcPr>
          <w:p w14:paraId="53480004"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Tool</w:t>
            </w:r>
          </w:p>
        </w:tc>
        <w:tc>
          <w:tcPr>
            <w:tcW w:w="0" w:type="auto"/>
            <w:hideMark/>
          </w:tcPr>
          <w:p w14:paraId="0C3571CC"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Inputs</w:t>
            </w:r>
          </w:p>
        </w:tc>
        <w:tc>
          <w:tcPr>
            <w:tcW w:w="0" w:type="auto"/>
            <w:hideMark/>
          </w:tcPr>
          <w:p w14:paraId="795B5880"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Outputs</w:t>
            </w:r>
          </w:p>
        </w:tc>
      </w:tr>
      <w:tr w:rsidR="00BD56A4" w:rsidRPr="00BD56A4" w14:paraId="4026DD8B"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5D016" w14:textId="77777777" w:rsidR="00BD56A4" w:rsidRPr="00BD56A4" w:rsidRDefault="00BD56A4" w:rsidP="00BD56A4">
            <w:pPr>
              <w:spacing w:after="160" w:line="259" w:lineRule="auto"/>
            </w:pPr>
            <w:r w:rsidRPr="00BD56A4">
              <w:t>1.0</w:t>
            </w:r>
          </w:p>
        </w:tc>
        <w:tc>
          <w:tcPr>
            <w:tcW w:w="0" w:type="auto"/>
            <w:hideMark/>
          </w:tcPr>
          <w:p w14:paraId="2BACA86C"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Inspect and assess quality</w:t>
            </w:r>
          </w:p>
        </w:tc>
        <w:tc>
          <w:tcPr>
            <w:tcW w:w="0" w:type="auto"/>
            <w:hideMark/>
          </w:tcPr>
          <w:p w14:paraId="19C5F534"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Python (Spyder, pandas)</w:t>
            </w:r>
          </w:p>
        </w:tc>
        <w:tc>
          <w:tcPr>
            <w:tcW w:w="0" w:type="auto"/>
            <w:hideMark/>
          </w:tcPr>
          <w:p w14:paraId="5A5C87AF"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Raw CSV (D1)</w:t>
            </w:r>
          </w:p>
        </w:tc>
        <w:tc>
          <w:tcPr>
            <w:tcW w:w="0" w:type="auto"/>
            <w:hideMark/>
          </w:tcPr>
          <w:p w14:paraId="2ACE1C77"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Quality findings (D6), assessed data</w:t>
            </w:r>
          </w:p>
        </w:tc>
      </w:tr>
      <w:tr w:rsidR="00BD56A4" w:rsidRPr="00BD56A4" w14:paraId="07A3D21B"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2E0DEEF2" w14:textId="77777777" w:rsidR="00BD56A4" w:rsidRPr="00BD56A4" w:rsidRDefault="00BD56A4" w:rsidP="00BD56A4">
            <w:pPr>
              <w:spacing w:after="160" w:line="259" w:lineRule="auto"/>
            </w:pPr>
            <w:r w:rsidRPr="00BD56A4">
              <w:t>2.0</w:t>
            </w:r>
          </w:p>
        </w:tc>
        <w:tc>
          <w:tcPr>
            <w:tcW w:w="0" w:type="auto"/>
            <w:hideMark/>
          </w:tcPr>
          <w:p w14:paraId="67947E65"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Clean and transform</w:t>
            </w:r>
          </w:p>
        </w:tc>
        <w:tc>
          <w:tcPr>
            <w:tcW w:w="0" w:type="auto"/>
            <w:hideMark/>
          </w:tcPr>
          <w:p w14:paraId="46C1E9A5"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Python (Spyder, pandas)</w:t>
            </w:r>
          </w:p>
        </w:tc>
        <w:tc>
          <w:tcPr>
            <w:tcW w:w="0" w:type="auto"/>
            <w:hideMark/>
          </w:tcPr>
          <w:p w14:paraId="182D2993"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Assessed data</w:t>
            </w:r>
          </w:p>
        </w:tc>
        <w:tc>
          <w:tcPr>
            <w:tcW w:w="0" w:type="auto"/>
            <w:hideMark/>
          </w:tcPr>
          <w:p w14:paraId="17A09C96"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Cleaned CSV (D2), cleaning log (D6)</w:t>
            </w:r>
          </w:p>
        </w:tc>
      </w:tr>
      <w:tr w:rsidR="00BD56A4" w:rsidRPr="00BD56A4" w14:paraId="6E47C0FC"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FFE59" w14:textId="77777777" w:rsidR="00BD56A4" w:rsidRPr="00BD56A4" w:rsidRDefault="00BD56A4" w:rsidP="00BD56A4">
            <w:pPr>
              <w:spacing w:after="160" w:line="259" w:lineRule="auto"/>
            </w:pPr>
            <w:r w:rsidRPr="00BD56A4">
              <w:t>3.0</w:t>
            </w:r>
          </w:p>
        </w:tc>
        <w:tc>
          <w:tcPr>
            <w:tcW w:w="0" w:type="auto"/>
            <w:hideMark/>
          </w:tcPr>
          <w:p w14:paraId="0A8D5A14"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Load and model data</w:t>
            </w:r>
          </w:p>
        </w:tc>
        <w:tc>
          <w:tcPr>
            <w:tcW w:w="0" w:type="auto"/>
            <w:hideMark/>
          </w:tcPr>
          <w:p w14:paraId="6BC55827"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SQL Server (SSMS)</w:t>
            </w:r>
          </w:p>
        </w:tc>
        <w:tc>
          <w:tcPr>
            <w:tcW w:w="0" w:type="auto"/>
            <w:hideMark/>
          </w:tcPr>
          <w:p w14:paraId="0CD3B46D"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Cleaned CSV (D2)</w:t>
            </w:r>
          </w:p>
        </w:tc>
        <w:tc>
          <w:tcPr>
            <w:tcW w:w="0" w:type="auto"/>
            <w:hideMark/>
          </w:tcPr>
          <w:p w14:paraId="30BD6E93"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Staging and star schema tables (D3)</w:t>
            </w:r>
          </w:p>
        </w:tc>
      </w:tr>
      <w:tr w:rsidR="00BD56A4" w:rsidRPr="00BD56A4" w14:paraId="467D56CC"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51C37D9B" w14:textId="77777777" w:rsidR="00BD56A4" w:rsidRPr="00BD56A4" w:rsidRDefault="00BD56A4" w:rsidP="00BD56A4">
            <w:pPr>
              <w:spacing w:after="160" w:line="259" w:lineRule="auto"/>
            </w:pPr>
            <w:r w:rsidRPr="00BD56A4">
              <w:t>4.0</w:t>
            </w:r>
          </w:p>
        </w:tc>
        <w:tc>
          <w:tcPr>
            <w:tcW w:w="0" w:type="auto"/>
            <w:hideMark/>
          </w:tcPr>
          <w:p w14:paraId="53B6791A"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Build analytical views</w:t>
            </w:r>
          </w:p>
        </w:tc>
        <w:tc>
          <w:tcPr>
            <w:tcW w:w="0" w:type="auto"/>
            <w:hideMark/>
          </w:tcPr>
          <w:p w14:paraId="1A50B376"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SQL Server (SSMS)</w:t>
            </w:r>
          </w:p>
        </w:tc>
        <w:tc>
          <w:tcPr>
            <w:tcW w:w="0" w:type="auto"/>
            <w:hideMark/>
          </w:tcPr>
          <w:p w14:paraId="2501879E"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Database tables (D3)</w:t>
            </w:r>
          </w:p>
        </w:tc>
        <w:tc>
          <w:tcPr>
            <w:tcW w:w="0" w:type="auto"/>
            <w:hideMark/>
          </w:tcPr>
          <w:p w14:paraId="46BC7265"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SQL views (D4)</w:t>
            </w:r>
          </w:p>
        </w:tc>
      </w:tr>
      <w:tr w:rsidR="00BD56A4" w:rsidRPr="00BD56A4" w14:paraId="7B8FBEDE"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79C3C" w14:textId="77777777" w:rsidR="00BD56A4" w:rsidRPr="00BD56A4" w:rsidRDefault="00BD56A4" w:rsidP="00BD56A4">
            <w:pPr>
              <w:spacing w:after="160" w:line="259" w:lineRule="auto"/>
            </w:pPr>
            <w:r w:rsidRPr="00BD56A4">
              <w:t>5.0</w:t>
            </w:r>
          </w:p>
        </w:tc>
        <w:tc>
          <w:tcPr>
            <w:tcW w:w="0" w:type="auto"/>
            <w:hideMark/>
          </w:tcPr>
          <w:p w14:paraId="74B1989D"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Build and publish dashboards</w:t>
            </w:r>
          </w:p>
        </w:tc>
        <w:tc>
          <w:tcPr>
            <w:tcW w:w="0" w:type="auto"/>
            <w:hideMark/>
          </w:tcPr>
          <w:p w14:paraId="5C38B1AD"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Power BI, Tableau Public</w:t>
            </w:r>
          </w:p>
        </w:tc>
        <w:tc>
          <w:tcPr>
            <w:tcW w:w="0" w:type="auto"/>
            <w:hideMark/>
          </w:tcPr>
          <w:p w14:paraId="06051065"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SQL views (D4), user filter selections</w:t>
            </w:r>
          </w:p>
        </w:tc>
        <w:tc>
          <w:tcPr>
            <w:tcW w:w="0" w:type="auto"/>
            <w:hideMark/>
          </w:tcPr>
          <w:p w14:paraId="0B529E4E"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Dashboards</w:t>
            </w:r>
          </w:p>
        </w:tc>
      </w:tr>
      <w:tr w:rsidR="00BD56A4" w:rsidRPr="00BD56A4" w14:paraId="78112701"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549A551D" w14:textId="77777777" w:rsidR="00BD56A4" w:rsidRPr="00BD56A4" w:rsidRDefault="00BD56A4" w:rsidP="00BD56A4">
            <w:pPr>
              <w:spacing w:after="160" w:line="259" w:lineRule="auto"/>
            </w:pPr>
            <w:r w:rsidRPr="00BD56A4">
              <w:t>6.0</w:t>
            </w:r>
          </w:p>
        </w:tc>
        <w:tc>
          <w:tcPr>
            <w:tcW w:w="0" w:type="auto"/>
            <w:hideMark/>
          </w:tcPr>
          <w:p w14:paraId="3FC02D26"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Validate figures across tools</w:t>
            </w:r>
          </w:p>
        </w:tc>
        <w:tc>
          <w:tcPr>
            <w:tcW w:w="0" w:type="auto"/>
            <w:hideMark/>
          </w:tcPr>
          <w:p w14:paraId="4A90EF0F"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Python, SQL, Power BI, Tableau</w:t>
            </w:r>
          </w:p>
        </w:tc>
        <w:tc>
          <w:tcPr>
            <w:tcW w:w="0" w:type="auto"/>
            <w:hideMark/>
          </w:tcPr>
          <w:p w14:paraId="352FEDA3"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Figures from processes 2.0, 3.0, and 5.0</w:t>
            </w:r>
          </w:p>
        </w:tc>
        <w:tc>
          <w:tcPr>
            <w:tcW w:w="0" w:type="auto"/>
            <w:hideMark/>
          </w:tcPr>
          <w:p w14:paraId="0ABC623B"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Validation results (D5)</w:t>
            </w:r>
          </w:p>
        </w:tc>
      </w:tr>
    </w:tbl>
    <w:p w14:paraId="45124CB2" w14:textId="77777777" w:rsidR="00BD56A4" w:rsidRPr="00BD56A4" w:rsidRDefault="00BD56A4" w:rsidP="009B2AC9">
      <w:pPr>
        <w:pStyle w:val="Heading2"/>
      </w:pPr>
      <w:r w:rsidRPr="00BD56A4">
        <w:t>1.4 Data Stores</w:t>
      </w:r>
    </w:p>
    <w:tbl>
      <w:tblPr>
        <w:tblStyle w:val="PlainTable2"/>
        <w:tblW w:w="0" w:type="auto"/>
        <w:tblLook w:val="04A0" w:firstRow="1" w:lastRow="0" w:firstColumn="1" w:lastColumn="0" w:noHBand="0" w:noVBand="1"/>
      </w:tblPr>
      <w:tblGrid>
        <w:gridCol w:w="467"/>
        <w:gridCol w:w="1982"/>
        <w:gridCol w:w="3609"/>
        <w:gridCol w:w="3302"/>
      </w:tblGrid>
      <w:tr w:rsidR="00BD56A4" w:rsidRPr="00BD56A4" w14:paraId="3010A610" w14:textId="77777777" w:rsidTr="00260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521E7" w14:textId="77777777" w:rsidR="00BD56A4" w:rsidRPr="00BD56A4" w:rsidRDefault="00BD56A4" w:rsidP="00BD56A4">
            <w:pPr>
              <w:spacing w:after="160" w:line="259" w:lineRule="auto"/>
            </w:pPr>
            <w:r w:rsidRPr="00BD56A4">
              <w:t>ID</w:t>
            </w:r>
          </w:p>
        </w:tc>
        <w:tc>
          <w:tcPr>
            <w:tcW w:w="0" w:type="auto"/>
            <w:hideMark/>
          </w:tcPr>
          <w:p w14:paraId="47C28192"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Data store</w:t>
            </w:r>
          </w:p>
        </w:tc>
        <w:tc>
          <w:tcPr>
            <w:tcW w:w="0" w:type="auto"/>
            <w:hideMark/>
          </w:tcPr>
          <w:p w14:paraId="0BF1920A"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Content</w:t>
            </w:r>
          </w:p>
        </w:tc>
        <w:tc>
          <w:tcPr>
            <w:tcW w:w="0" w:type="auto"/>
            <w:hideMark/>
          </w:tcPr>
          <w:p w14:paraId="4D7C2E7F"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Location</w:t>
            </w:r>
          </w:p>
        </w:tc>
      </w:tr>
      <w:tr w:rsidR="00BD56A4" w:rsidRPr="00BD56A4" w14:paraId="7D5961DB" w14:textId="77777777" w:rsidTr="002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F8B2F" w14:textId="77777777" w:rsidR="00BD56A4" w:rsidRPr="00BD56A4" w:rsidRDefault="00BD56A4" w:rsidP="00BD56A4">
            <w:pPr>
              <w:spacing w:after="160" w:line="259" w:lineRule="auto"/>
            </w:pPr>
            <w:r w:rsidRPr="00BD56A4">
              <w:t>D1</w:t>
            </w:r>
          </w:p>
        </w:tc>
        <w:tc>
          <w:tcPr>
            <w:tcW w:w="0" w:type="auto"/>
            <w:hideMark/>
          </w:tcPr>
          <w:p w14:paraId="144B359C"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Raw CSV</w:t>
            </w:r>
          </w:p>
        </w:tc>
        <w:tc>
          <w:tcPr>
            <w:tcW w:w="0" w:type="auto"/>
            <w:hideMark/>
          </w:tcPr>
          <w:p w14:paraId="2454699B"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Original Kaggle file (1,000,000 rows, 22 columns)</w:t>
            </w:r>
          </w:p>
        </w:tc>
        <w:tc>
          <w:tcPr>
            <w:tcW w:w="0" w:type="auto"/>
            <w:hideMark/>
          </w:tcPr>
          <w:p w14:paraId="5564212B"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Team members’ computers (not stored on GitHub)</w:t>
            </w:r>
          </w:p>
        </w:tc>
      </w:tr>
      <w:tr w:rsidR="00BD56A4" w:rsidRPr="00BD56A4" w14:paraId="13259BBC" w14:textId="77777777" w:rsidTr="00260AD7">
        <w:tc>
          <w:tcPr>
            <w:cnfStyle w:val="001000000000" w:firstRow="0" w:lastRow="0" w:firstColumn="1" w:lastColumn="0" w:oddVBand="0" w:evenVBand="0" w:oddHBand="0" w:evenHBand="0" w:firstRowFirstColumn="0" w:firstRowLastColumn="0" w:lastRowFirstColumn="0" w:lastRowLastColumn="0"/>
            <w:tcW w:w="0" w:type="auto"/>
            <w:hideMark/>
          </w:tcPr>
          <w:p w14:paraId="690C1CB2" w14:textId="77777777" w:rsidR="00BD56A4" w:rsidRPr="00BD56A4" w:rsidRDefault="00BD56A4" w:rsidP="00BD56A4">
            <w:pPr>
              <w:spacing w:after="160" w:line="259" w:lineRule="auto"/>
            </w:pPr>
            <w:r w:rsidRPr="00BD56A4">
              <w:t>D2</w:t>
            </w:r>
          </w:p>
        </w:tc>
        <w:tc>
          <w:tcPr>
            <w:tcW w:w="0" w:type="auto"/>
            <w:hideMark/>
          </w:tcPr>
          <w:p w14:paraId="10B5C889"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Cleaned CSV</w:t>
            </w:r>
          </w:p>
        </w:tc>
        <w:tc>
          <w:tcPr>
            <w:tcW w:w="0" w:type="auto"/>
            <w:hideMark/>
          </w:tcPr>
          <w:p w14:paraId="28DAEA84"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Cleaned and renamed dataset with derived attributes</w:t>
            </w:r>
          </w:p>
        </w:tc>
        <w:tc>
          <w:tcPr>
            <w:tcW w:w="0" w:type="auto"/>
            <w:hideMark/>
          </w:tcPr>
          <w:p w14:paraId="71638D03"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Shared team folder</w:t>
            </w:r>
          </w:p>
        </w:tc>
      </w:tr>
      <w:tr w:rsidR="00BD56A4" w:rsidRPr="00BD56A4" w14:paraId="74BA56B8" w14:textId="77777777" w:rsidTr="002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447A7" w14:textId="77777777" w:rsidR="00BD56A4" w:rsidRPr="00BD56A4" w:rsidRDefault="00BD56A4" w:rsidP="00BD56A4">
            <w:pPr>
              <w:spacing w:after="160" w:line="259" w:lineRule="auto"/>
            </w:pPr>
            <w:r w:rsidRPr="00BD56A4">
              <w:t>D3</w:t>
            </w:r>
          </w:p>
        </w:tc>
        <w:tc>
          <w:tcPr>
            <w:tcW w:w="0" w:type="auto"/>
            <w:hideMark/>
          </w:tcPr>
          <w:p w14:paraId="7ECD88A9"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SQL Server database</w:t>
            </w:r>
          </w:p>
        </w:tc>
        <w:tc>
          <w:tcPr>
            <w:tcW w:w="0" w:type="auto"/>
            <w:hideMark/>
          </w:tcPr>
          <w:p w14:paraId="2E00C809"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 xml:space="preserve">Staging table and star schema (1 fact table, </w:t>
            </w:r>
            <w:proofErr w:type="gramStart"/>
            <w:r w:rsidRPr="00BD56A4">
              <w:t>8 dimension</w:t>
            </w:r>
            <w:proofErr w:type="gramEnd"/>
            <w:r w:rsidRPr="00BD56A4">
              <w:t xml:space="preserve"> tables)</w:t>
            </w:r>
          </w:p>
        </w:tc>
        <w:tc>
          <w:tcPr>
            <w:tcW w:w="0" w:type="auto"/>
            <w:hideMark/>
          </w:tcPr>
          <w:p w14:paraId="6F06D8DC"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SQL Server instance</w:t>
            </w:r>
          </w:p>
        </w:tc>
      </w:tr>
      <w:tr w:rsidR="00BD56A4" w:rsidRPr="00BD56A4" w14:paraId="51EEF98C" w14:textId="77777777" w:rsidTr="00260AD7">
        <w:tc>
          <w:tcPr>
            <w:cnfStyle w:val="001000000000" w:firstRow="0" w:lastRow="0" w:firstColumn="1" w:lastColumn="0" w:oddVBand="0" w:evenVBand="0" w:oddHBand="0" w:evenHBand="0" w:firstRowFirstColumn="0" w:firstRowLastColumn="0" w:lastRowFirstColumn="0" w:lastRowLastColumn="0"/>
            <w:tcW w:w="0" w:type="auto"/>
            <w:hideMark/>
          </w:tcPr>
          <w:p w14:paraId="2B9DD924" w14:textId="77777777" w:rsidR="00BD56A4" w:rsidRPr="00BD56A4" w:rsidRDefault="00BD56A4" w:rsidP="00BD56A4">
            <w:pPr>
              <w:spacing w:after="160" w:line="259" w:lineRule="auto"/>
            </w:pPr>
            <w:r w:rsidRPr="00BD56A4">
              <w:t>D4</w:t>
            </w:r>
          </w:p>
        </w:tc>
        <w:tc>
          <w:tcPr>
            <w:tcW w:w="0" w:type="auto"/>
            <w:hideMark/>
          </w:tcPr>
          <w:p w14:paraId="619FFD23"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SQL views</w:t>
            </w:r>
          </w:p>
        </w:tc>
        <w:tc>
          <w:tcPr>
            <w:tcW w:w="0" w:type="auto"/>
            <w:hideMark/>
          </w:tcPr>
          <w:p w14:paraId="51BF175B"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Analysis-ready views for Power BI and Tableau</w:t>
            </w:r>
          </w:p>
        </w:tc>
        <w:tc>
          <w:tcPr>
            <w:tcW w:w="0" w:type="auto"/>
            <w:hideMark/>
          </w:tcPr>
          <w:p w14:paraId="2AEFF0A0"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SQL Server instance</w:t>
            </w:r>
          </w:p>
        </w:tc>
      </w:tr>
      <w:tr w:rsidR="00BD56A4" w:rsidRPr="00BD56A4" w14:paraId="57E7B0AD" w14:textId="77777777" w:rsidTr="002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85E61" w14:textId="77777777" w:rsidR="00BD56A4" w:rsidRPr="00BD56A4" w:rsidRDefault="00BD56A4" w:rsidP="00BD56A4">
            <w:pPr>
              <w:spacing w:after="160" w:line="259" w:lineRule="auto"/>
            </w:pPr>
            <w:r w:rsidRPr="00BD56A4">
              <w:t>D5</w:t>
            </w:r>
          </w:p>
        </w:tc>
        <w:tc>
          <w:tcPr>
            <w:tcW w:w="0" w:type="auto"/>
            <w:hideMark/>
          </w:tcPr>
          <w:p w14:paraId="08798602"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Validation table and bug log</w:t>
            </w:r>
          </w:p>
        </w:tc>
        <w:tc>
          <w:tcPr>
            <w:tcW w:w="0" w:type="auto"/>
            <w:hideMark/>
          </w:tcPr>
          <w:p w14:paraId="3916BB3E"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Cross-tool comparison results and issues</w:t>
            </w:r>
          </w:p>
        </w:tc>
        <w:tc>
          <w:tcPr>
            <w:tcW w:w="0" w:type="auto"/>
            <w:hideMark/>
          </w:tcPr>
          <w:p w14:paraId="3819FC10"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GitHub (docs/04_testing)</w:t>
            </w:r>
          </w:p>
        </w:tc>
      </w:tr>
      <w:tr w:rsidR="00BD56A4" w:rsidRPr="00BD56A4" w14:paraId="697C762E" w14:textId="77777777" w:rsidTr="00260AD7">
        <w:tc>
          <w:tcPr>
            <w:cnfStyle w:val="001000000000" w:firstRow="0" w:lastRow="0" w:firstColumn="1" w:lastColumn="0" w:oddVBand="0" w:evenVBand="0" w:oddHBand="0" w:evenHBand="0" w:firstRowFirstColumn="0" w:firstRowLastColumn="0" w:lastRowFirstColumn="0" w:lastRowLastColumn="0"/>
            <w:tcW w:w="0" w:type="auto"/>
            <w:hideMark/>
          </w:tcPr>
          <w:p w14:paraId="6E71C5E5" w14:textId="77777777" w:rsidR="00BD56A4" w:rsidRPr="00BD56A4" w:rsidRDefault="00BD56A4" w:rsidP="00BD56A4">
            <w:pPr>
              <w:spacing w:after="160" w:line="259" w:lineRule="auto"/>
            </w:pPr>
            <w:r w:rsidRPr="00BD56A4">
              <w:t>D6</w:t>
            </w:r>
          </w:p>
        </w:tc>
        <w:tc>
          <w:tcPr>
            <w:tcW w:w="0" w:type="auto"/>
            <w:hideMark/>
          </w:tcPr>
          <w:p w14:paraId="1DC1D55C"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Project documents</w:t>
            </w:r>
          </w:p>
        </w:tc>
        <w:tc>
          <w:tcPr>
            <w:tcW w:w="0" w:type="auto"/>
            <w:hideMark/>
          </w:tcPr>
          <w:p w14:paraId="3022E4F1"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Data quality assessment and cleaning log</w:t>
            </w:r>
          </w:p>
        </w:tc>
        <w:tc>
          <w:tcPr>
            <w:tcW w:w="0" w:type="auto"/>
            <w:hideMark/>
          </w:tcPr>
          <w:p w14:paraId="45B5C612"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GitHub (docs)</w:t>
            </w:r>
          </w:p>
        </w:tc>
      </w:tr>
    </w:tbl>
    <w:p w14:paraId="53B98861" w14:textId="77777777" w:rsidR="00AD0CAB" w:rsidRDefault="00AD0CAB" w:rsidP="00AD0CAB"/>
    <w:p w14:paraId="3C4D125B" w14:textId="77777777" w:rsidR="00AD0CAB" w:rsidRDefault="00AD0CAB" w:rsidP="00AD0CAB"/>
    <w:p w14:paraId="66CEB426" w14:textId="78078656" w:rsidR="00BD56A4" w:rsidRPr="00BD56A4" w:rsidRDefault="00BD56A4" w:rsidP="00AD0CAB">
      <w:pPr>
        <w:pStyle w:val="Heading1"/>
      </w:pPr>
      <w:r w:rsidRPr="00BD56A4">
        <w:lastRenderedPageBreak/>
        <w:t>2. Dashboard Design Guidelines</w:t>
      </w:r>
    </w:p>
    <w:tbl>
      <w:tblPr>
        <w:tblStyle w:val="PlainTable2"/>
        <w:tblW w:w="0" w:type="auto"/>
        <w:tblLook w:val="04A0" w:firstRow="1" w:lastRow="0" w:firstColumn="1" w:lastColumn="0" w:noHBand="0" w:noVBand="1"/>
      </w:tblPr>
      <w:tblGrid>
        <w:gridCol w:w="1557"/>
        <w:gridCol w:w="7803"/>
      </w:tblGrid>
      <w:tr w:rsidR="00BD56A4" w:rsidRPr="00BD56A4" w14:paraId="75A22239" w14:textId="77777777" w:rsidTr="009B2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21629" w14:textId="77777777" w:rsidR="00BD56A4" w:rsidRPr="00BD56A4" w:rsidRDefault="00BD56A4" w:rsidP="00BD56A4">
            <w:pPr>
              <w:spacing w:after="160" w:line="259" w:lineRule="auto"/>
            </w:pPr>
            <w:r w:rsidRPr="00BD56A4">
              <w:t>Area</w:t>
            </w:r>
          </w:p>
        </w:tc>
        <w:tc>
          <w:tcPr>
            <w:tcW w:w="0" w:type="auto"/>
            <w:hideMark/>
          </w:tcPr>
          <w:p w14:paraId="5678DC24"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Guideline</w:t>
            </w:r>
          </w:p>
        </w:tc>
      </w:tr>
      <w:tr w:rsidR="00BD56A4" w:rsidRPr="00BD56A4" w14:paraId="39021269"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7DA0B" w14:textId="77777777" w:rsidR="00BD56A4" w:rsidRPr="00BD56A4" w:rsidRDefault="00BD56A4" w:rsidP="00BD56A4">
            <w:pPr>
              <w:spacing w:after="160" w:line="259" w:lineRule="auto"/>
            </w:pPr>
            <w:r w:rsidRPr="00BD56A4">
              <w:t>Purpose</w:t>
            </w:r>
          </w:p>
        </w:tc>
        <w:tc>
          <w:tcPr>
            <w:tcW w:w="0" w:type="auto"/>
            <w:hideMark/>
          </w:tcPr>
          <w:p w14:paraId="1044C339"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Power BI is the executive overview with interactive filtering; Tableau Public is a complementary deep dive, so the two dashboards do not duplicate each other.</w:t>
            </w:r>
          </w:p>
        </w:tc>
      </w:tr>
      <w:tr w:rsidR="00BD56A4" w:rsidRPr="00BD56A4" w14:paraId="4379C604"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1F892289" w14:textId="77777777" w:rsidR="00BD56A4" w:rsidRPr="00BD56A4" w:rsidRDefault="00BD56A4" w:rsidP="00BD56A4">
            <w:pPr>
              <w:spacing w:after="160" w:line="259" w:lineRule="auto"/>
            </w:pPr>
            <w:r w:rsidRPr="00BD56A4">
              <w:t>Layout</w:t>
            </w:r>
          </w:p>
        </w:tc>
        <w:tc>
          <w:tcPr>
            <w:tcW w:w="0" w:type="auto"/>
            <w:hideMark/>
          </w:tcPr>
          <w:p w14:paraId="6AFE93D2"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Header with title and synthetic-data notice; page navigation tabs; slicer row; KPI cards at the top; main visuals below.</w:t>
            </w:r>
          </w:p>
        </w:tc>
      </w:tr>
      <w:tr w:rsidR="00BD56A4" w:rsidRPr="00BD56A4" w14:paraId="07EEEE04"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E627E" w14:textId="77777777" w:rsidR="00BD56A4" w:rsidRPr="00BD56A4" w:rsidRDefault="00BD56A4" w:rsidP="00BD56A4">
            <w:pPr>
              <w:spacing w:after="160" w:line="259" w:lineRule="auto"/>
            </w:pPr>
            <w:r w:rsidRPr="00BD56A4">
              <w:t>Navigation</w:t>
            </w:r>
          </w:p>
        </w:tc>
        <w:tc>
          <w:tcPr>
            <w:tcW w:w="0" w:type="auto"/>
            <w:hideMark/>
          </w:tcPr>
          <w:p w14:paraId="0A0549DA"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The same page order and slicer positions across pages.</w:t>
            </w:r>
          </w:p>
        </w:tc>
      </w:tr>
      <w:tr w:rsidR="00BD56A4" w:rsidRPr="00BD56A4" w14:paraId="1D9D4A05"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742DBD4E" w14:textId="77777777" w:rsidR="00BD56A4" w:rsidRPr="00BD56A4" w:rsidRDefault="00BD56A4" w:rsidP="00BD56A4">
            <w:pPr>
              <w:spacing w:after="160" w:line="259" w:lineRule="auto"/>
            </w:pPr>
            <w:r w:rsidRPr="00BD56A4">
              <w:t>Slicers</w:t>
            </w:r>
          </w:p>
        </w:tc>
        <w:tc>
          <w:tcPr>
            <w:tcW w:w="0" w:type="auto"/>
            <w:hideMark/>
          </w:tcPr>
          <w:p w14:paraId="19C45FD6"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 xml:space="preserve">Year, country, disease, age group, gender, and treatment type </w:t>
            </w:r>
            <w:proofErr w:type="gramStart"/>
            <w:r w:rsidRPr="00BD56A4">
              <w:t>where</w:t>
            </w:r>
            <w:proofErr w:type="gramEnd"/>
            <w:r w:rsidRPr="00BD56A4">
              <w:t xml:space="preserve"> relevant.</w:t>
            </w:r>
          </w:p>
        </w:tc>
      </w:tr>
      <w:tr w:rsidR="00BD56A4" w:rsidRPr="00BD56A4" w14:paraId="3FFAE990"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D5AEA" w14:textId="77777777" w:rsidR="00BD56A4" w:rsidRPr="00BD56A4" w:rsidRDefault="00BD56A4" w:rsidP="00BD56A4">
            <w:pPr>
              <w:spacing w:after="160" w:line="259" w:lineRule="auto"/>
            </w:pPr>
            <w:r w:rsidRPr="00BD56A4">
              <w:t>Units and labels</w:t>
            </w:r>
          </w:p>
        </w:tc>
        <w:tc>
          <w:tcPr>
            <w:tcW w:w="0" w:type="auto"/>
            <w:hideMark/>
          </w:tcPr>
          <w:p w14:paraId="05058639"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 xml:space="preserve">Every visual has a clear title; units are shown (%, USD, per 1000); numbers use </w:t>
            </w:r>
            <w:proofErr w:type="gramStart"/>
            <w:r w:rsidRPr="00BD56A4">
              <w:t>thousands</w:t>
            </w:r>
            <w:proofErr w:type="gramEnd"/>
            <w:r w:rsidRPr="00BD56A4">
              <w:t xml:space="preserve"> separators.</w:t>
            </w:r>
          </w:p>
        </w:tc>
      </w:tr>
      <w:tr w:rsidR="00BD56A4" w:rsidRPr="00BD56A4" w14:paraId="09E6996D"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17DEFD46" w14:textId="77777777" w:rsidR="00BD56A4" w:rsidRPr="00BD56A4" w:rsidRDefault="00BD56A4" w:rsidP="00BD56A4">
            <w:pPr>
              <w:spacing w:after="160" w:line="259" w:lineRule="auto"/>
            </w:pPr>
            <w:r w:rsidRPr="00BD56A4">
              <w:t>Typography</w:t>
            </w:r>
          </w:p>
        </w:tc>
        <w:tc>
          <w:tcPr>
            <w:tcW w:w="0" w:type="auto"/>
            <w:hideMark/>
          </w:tcPr>
          <w:p w14:paraId="60A7369A"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Segoe UI; page title 20 pt bold; visual titles 12 pt bold; labels at least 10 pt.</w:t>
            </w:r>
          </w:p>
        </w:tc>
      </w:tr>
      <w:tr w:rsidR="00BD56A4" w:rsidRPr="00BD56A4" w14:paraId="1FCF0382"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89827" w14:textId="77777777" w:rsidR="00BD56A4" w:rsidRPr="00BD56A4" w:rsidRDefault="00BD56A4" w:rsidP="00BD56A4">
            <w:pPr>
              <w:spacing w:after="160" w:line="259" w:lineRule="auto"/>
            </w:pPr>
            <w:r w:rsidRPr="00BD56A4">
              <w:t>Color use</w:t>
            </w:r>
          </w:p>
        </w:tc>
        <w:tc>
          <w:tcPr>
            <w:tcW w:w="0" w:type="auto"/>
            <w:hideMark/>
          </w:tcPr>
          <w:p w14:paraId="6F11FACA"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Limited palette (below); the same color means the same thing on every page.</w:t>
            </w:r>
          </w:p>
        </w:tc>
      </w:tr>
      <w:tr w:rsidR="00BD56A4" w:rsidRPr="00BD56A4" w14:paraId="32AA5515"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63C649E5" w14:textId="77777777" w:rsidR="00BD56A4" w:rsidRPr="00BD56A4" w:rsidRDefault="00BD56A4" w:rsidP="00BD56A4">
            <w:pPr>
              <w:spacing w:after="160" w:line="259" w:lineRule="auto"/>
            </w:pPr>
            <w:r w:rsidRPr="00BD56A4">
              <w:t>Accessibility</w:t>
            </w:r>
          </w:p>
        </w:tc>
        <w:tc>
          <w:tcPr>
            <w:tcW w:w="0" w:type="auto"/>
            <w:hideMark/>
          </w:tcPr>
          <w:p w14:paraId="490DD4D2"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High contrast between text and background; color is not the only way to show meaning; alt text is added to visuals.</w:t>
            </w:r>
          </w:p>
        </w:tc>
      </w:tr>
      <w:tr w:rsidR="00BD56A4" w:rsidRPr="00BD56A4" w14:paraId="41D14F68"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EC378" w14:textId="77777777" w:rsidR="00BD56A4" w:rsidRPr="00BD56A4" w:rsidRDefault="00BD56A4" w:rsidP="00BD56A4">
            <w:pPr>
              <w:spacing w:after="160" w:line="259" w:lineRule="auto"/>
            </w:pPr>
            <w:r w:rsidRPr="00BD56A4">
              <w:t>Transparency</w:t>
            </w:r>
          </w:p>
        </w:tc>
        <w:tc>
          <w:tcPr>
            <w:tcW w:w="0" w:type="auto"/>
            <w:hideMark/>
          </w:tcPr>
          <w:p w14:paraId="3EEDBF51"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A visible notice on every page: “Synthetic dataset: for methodology demonstration”.</w:t>
            </w:r>
          </w:p>
        </w:tc>
      </w:tr>
    </w:tbl>
    <w:p w14:paraId="15E01F7A" w14:textId="77777777" w:rsidR="00BD56A4" w:rsidRDefault="00BD56A4" w:rsidP="00BD56A4"/>
    <w:tbl>
      <w:tblPr>
        <w:tblStyle w:val="PlainTable2"/>
        <w:tblW w:w="0" w:type="auto"/>
        <w:tblLook w:val="04A0" w:firstRow="1" w:lastRow="0" w:firstColumn="1" w:lastColumn="0" w:noHBand="0" w:noVBand="1"/>
      </w:tblPr>
      <w:tblGrid>
        <w:gridCol w:w="3000"/>
        <w:gridCol w:w="1127"/>
        <w:gridCol w:w="1024"/>
      </w:tblGrid>
      <w:tr w:rsidR="009B2AC9" w:rsidRPr="00BD56A4" w14:paraId="0F9CFE27" w14:textId="77777777" w:rsidTr="009B2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3AA97" w14:textId="77777777" w:rsidR="009B2AC9" w:rsidRPr="00BD56A4" w:rsidRDefault="009B2AC9" w:rsidP="002E62E9">
            <w:pPr>
              <w:spacing w:after="160" w:line="259" w:lineRule="auto"/>
            </w:pPr>
            <w:r w:rsidRPr="00BD56A4">
              <w:t>Role</w:t>
            </w:r>
          </w:p>
        </w:tc>
        <w:tc>
          <w:tcPr>
            <w:tcW w:w="0" w:type="auto"/>
            <w:hideMark/>
          </w:tcPr>
          <w:p w14:paraId="09D41EE0" w14:textId="77777777" w:rsidR="009B2AC9" w:rsidRPr="00BD56A4" w:rsidRDefault="009B2AC9" w:rsidP="002E62E9">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Color</w:t>
            </w:r>
          </w:p>
        </w:tc>
        <w:tc>
          <w:tcPr>
            <w:tcW w:w="0" w:type="auto"/>
            <w:hideMark/>
          </w:tcPr>
          <w:p w14:paraId="29B13DCF" w14:textId="77777777" w:rsidR="009B2AC9" w:rsidRPr="00BD56A4" w:rsidRDefault="009B2AC9" w:rsidP="002E62E9">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Hex</w:t>
            </w:r>
          </w:p>
        </w:tc>
      </w:tr>
      <w:tr w:rsidR="009B2AC9" w:rsidRPr="00BD56A4" w14:paraId="1914D828"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ECA61" w14:textId="77777777" w:rsidR="009B2AC9" w:rsidRPr="00BD56A4" w:rsidRDefault="009B2AC9" w:rsidP="002E62E9">
            <w:pPr>
              <w:spacing w:after="160" w:line="259" w:lineRule="auto"/>
            </w:pPr>
            <w:r w:rsidRPr="00BD56A4">
              <w:t>Primary (headers, main series)</w:t>
            </w:r>
          </w:p>
        </w:tc>
        <w:tc>
          <w:tcPr>
            <w:tcW w:w="0" w:type="auto"/>
            <w:hideMark/>
          </w:tcPr>
          <w:p w14:paraId="5C36A528" w14:textId="77777777" w:rsidR="009B2AC9" w:rsidRPr="00BD56A4" w:rsidRDefault="009B2AC9" w:rsidP="002E62E9">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Deep blue</w:t>
            </w:r>
          </w:p>
        </w:tc>
        <w:tc>
          <w:tcPr>
            <w:tcW w:w="0" w:type="auto"/>
            <w:hideMark/>
          </w:tcPr>
          <w:p w14:paraId="376AD908" w14:textId="77777777" w:rsidR="009B2AC9" w:rsidRPr="00BD56A4" w:rsidRDefault="009B2AC9" w:rsidP="002E62E9">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#1F4E79</w:t>
            </w:r>
          </w:p>
        </w:tc>
      </w:tr>
      <w:tr w:rsidR="009B2AC9" w:rsidRPr="00BD56A4" w14:paraId="3028C567"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4FB53E9D" w14:textId="77777777" w:rsidR="009B2AC9" w:rsidRPr="00BD56A4" w:rsidRDefault="009B2AC9" w:rsidP="002E62E9">
            <w:pPr>
              <w:spacing w:after="160" w:line="259" w:lineRule="auto"/>
            </w:pPr>
            <w:r w:rsidRPr="00BD56A4">
              <w:t>Accent (highlights, notice)</w:t>
            </w:r>
          </w:p>
        </w:tc>
        <w:tc>
          <w:tcPr>
            <w:tcW w:w="0" w:type="auto"/>
            <w:hideMark/>
          </w:tcPr>
          <w:p w14:paraId="772FDCD5" w14:textId="77777777" w:rsidR="009B2AC9" w:rsidRPr="00BD56A4" w:rsidRDefault="009B2AC9" w:rsidP="002E62E9">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Orange</w:t>
            </w:r>
          </w:p>
        </w:tc>
        <w:tc>
          <w:tcPr>
            <w:tcW w:w="0" w:type="auto"/>
            <w:hideMark/>
          </w:tcPr>
          <w:p w14:paraId="0237C261" w14:textId="77777777" w:rsidR="009B2AC9" w:rsidRPr="00BD56A4" w:rsidRDefault="009B2AC9" w:rsidP="002E62E9">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#C55A11</w:t>
            </w:r>
          </w:p>
        </w:tc>
      </w:tr>
      <w:tr w:rsidR="009B2AC9" w:rsidRPr="00BD56A4" w14:paraId="7F0AFBDA"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9C2CF" w14:textId="77777777" w:rsidR="009B2AC9" w:rsidRPr="00BD56A4" w:rsidRDefault="009B2AC9" w:rsidP="002E62E9">
            <w:pPr>
              <w:spacing w:after="160" w:line="259" w:lineRule="auto"/>
            </w:pPr>
            <w:r w:rsidRPr="00BD56A4">
              <w:t>Secondary</w:t>
            </w:r>
          </w:p>
        </w:tc>
        <w:tc>
          <w:tcPr>
            <w:tcW w:w="0" w:type="auto"/>
            <w:hideMark/>
          </w:tcPr>
          <w:p w14:paraId="08234722" w14:textId="77777777" w:rsidR="009B2AC9" w:rsidRPr="00BD56A4" w:rsidRDefault="009B2AC9" w:rsidP="002E62E9">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Teal</w:t>
            </w:r>
          </w:p>
        </w:tc>
        <w:tc>
          <w:tcPr>
            <w:tcW w:w="0" w:type="auto"/>
            <w:hideMark/>
          </w:tcPr>
          <w:p w14:paraId="4C6CA537" w14:textId="77777777" w:rsidR="009B2AC9" w:rsidRPr="00BD56A4" w:rsidRDefault="009B2AC9" w:rsidP="002E62E9">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#2A9D8F</w:t>
            </w:r>
          </w:p>
        </w:tc>
      </w:tr>
      <w:tr w:rsidR="009B2AC9" w:rsidRPr="00BD56A4" w14:paraId="6FB7DF32"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636CE855" w14:textId="77777777" w:rsidR="009B2AC9" w:rsidRPr="00BD56A4" w:rsidRDefault="009B2AC9" w:rsidP="002E62E9">
            <w:pPr>
              <w:spacing w:after="160" w:line="259" w:lineRule="auto"/>
            </w:pPr>
            <w:r w:rsidRPr="00BD56A4">
              <w:t>Neutral (borders, gridlines)</w:t>
            </w:r>
          </w:p>
        </w:tc>
        <w:tc>
          <w:tcPr>
            <w:tcW w:w="0" w:type="auto"/>
            <w:hideMark/>
          </w:tcPr>
          <w:p w14:paraId="6419F4BF" w14:textId="77777777" w:rsidR="009B2AC9" w:rsidRPr="00BD56A4" w:rsidRDefault="009B2AC9" w:rsidP="002E62E9">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Gray</w:t>
            </w:r>
          </w:p>
        </w:tc>
        <w:tc>
          <w:tcPr>
            <w:tcW w:w="0" w:type="auto"/>
            <w:hideMark/>
          </w:tcPr>
          <w:p w14:paraId="52CF247E" w14:textId="77777777" w:rsidR="009B2AC9" w:rsidRPr="00BD56A4" w:rsidRDefault="009B2AC9" w:rsidP="002E62E9">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#BFBFBF</w:t>
            </w:r>
          </w:p>
        </w:tc>
      </w:tr>
      <w:tr w:rsidR="009B2AC9" w:rsidRPr="00BD56A4" w14:paraId="034BA948"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A70CE" w14:textId="77777777" w:rsidR="009B2AC9" w:rsidRPr="00BD56A4" w:rsidRDefault="009B2AC9" w:rsidP="002E62E9">
            <w:pPr>
              <w:spacing w:after="160" w:line="259" w:lineRule="auto"/>
            </w:pPr>
            <w:r w:rsidRPr="00BD56A4">
              <w:t>Background</w:t>
            </w:r>
          </w:p>
        </w:tc>
        <w:tc>
          <w:tcPr>
            <w:tcW w:w="0" w:type="auto"/>
            <w:hideMark/>
          </w:tcPr>
          <w:p w14:paraId="51C6818D" w14:textId="77777777" w:rsidR="009B2AC9" w:rsidRPr="00BD56A4" w:rsidRDefault="009B2AC9" w:rsidP="002E62E9">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Light gray</w:t>
            </w:r>
          </w:p>
        </w:tc>
        <w:tc>
          <w:tcPr>
            <w:tcW w:w="0" w:type="auto"/>
            <w:hideMark/>
          </w:tcPr>
          <w:p w14:paraId="4764DBA8" w14:textId="77777777" w:rsidR="009B2AC9" w:rsidRPr="00BD56A4" w:rsidRDefault="009B2AC9" w:rsidP="002E62E9">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#F2F2F2</w:t>
            </w:r>
          </w:p>
        </w:tc>
      </w:tr>
    </w:tbl>
    <w:p w14:paraId="19F289F8" w14:textId="77777777" w:rsidR="009B2AC9" w:rsidRPr="00BD56A4" w:rsidRDefault="009B2AC9" w:rsidP="00BD56A4">
      <w:pPr>
        <w:rPr>
          <w:vanish/>
        </w:rPr>
      </w:pPr>
    </w:p>
    <w:p w14:paraId="6D3FCF62" w14:textId="77777777" w:rsidR="009B2AC9" w:rsidRDefault="009B2AC9" w:rsidP="00BD56A4">
      <w:pPr>
        <w:rPr>
          <w:b/>
          <w:bCs/>
        </w:rPr>
      </w:pPr>
    </w:p>
    <w:p w14:paraId="0A10B7B7" w14:textId="4403D95D" w:rsidR="00BD56A4" w:rsidRPr="00BD56A4" w:rsidRDefault="00BD56A4" w:rsidP="009B2AC9">
      <w:pPr>
        <w:pStyle w:val="Heading1"/>
      </w:pPr>
      <w:r w:rsidRPr="00BD56A4">
        <w:t>3. Measure Definitions</w:t>
      </w:r>
    </w:p>
    <w:tbl>
      <w:tblPr>
        <w:tblStyle w:val="PlainTable2"/>
        <w:tblW w:w="0" w:type="auto"/>
        <w:tblLook w:val="04A0" w:firstRow="1" w:lastRow="0" w:firstColumn="1" w:lastColumn="0" w:noHBand="0" w:noVBand="1"/>
      </w:tblPr>
      <w:tblGrid>
        <w:gridCol w:w="4688"/>
        <w:gridCol w:w="4672"/>
      </w:tblGrid>
      <w:tr w:rsidR="00BD56A4" w:rsidRPr="00BD56A4" w14:paraId="45AC3676" w14:textId="77777777" w:rsidTr="009B2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4A466" w14:textId="77777777" w:rsidR="00BD56A4" w:rsidRPr="00BD56A4" w:rsidRDefault="00BD56A4" w:rsidP="00BD56A4">
            <w:pPr>
              <w:spacing w:after="160" w:line="259" w:lineRule="auto"/>
            </w:pPr>
            <w:r w:rsidRPr="00BD56A4">
              <w:t>Measure</w:t>
            </w:r>
          </w:p>
        </w:tc>
        <w:tc>
          <w:tcPr>
            <w:tcW w:w="0" w:type="auto"/>
            <w:hideMark/>
          </w:tcPr>
          <w:p w14:paraId="3603AA62"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Definition</w:t>
            </w:r>
          </w:p>
        </w:tc>
      </w:tr>
      <w:tr w:rsidR="00BD56A4" w:rsidRPr="00BD56A4" w14:paraId="2C26441C"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223EE" w14:textId="77777777" w:rsidR="00BD56A4" w:rsidRPr="00BD56A4" w:rsidRDefault="00BD56A4" w:rsidP="00BD56A4">
            <w:pPr>
              <w:spacing w:after="160" w:line="259" w:lineRule="auto"/>
            </w:pPr>
            <w:r w:rsidRPr="00BD56A4">
              <w:t>Total population affected</w:t>
            </w:r>
          </w:p>
        </w:tc>
        <w:tc>
          <w:tcPr>
            <w:tcW w:w="0" w:type="auto"/>
            <w:hideMark/>
          </w:tcPr>
          <w:p w14:paraId="1F196437"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 xml:space="preserve">Sum of </w:t>
            </w:r>
            <w:proofErr w:type="spellStart"/>
            <w:r w:rsidRPr="00BD56A4">
              <w:t>population_affected</w:t>
            </w:r>
            <w:proofErr w:type="spellEnd"/>
            <w:r w:rsidRPr="00BD56A4">
              <w:t xml:space="preserve"> over the selected rows</w:t>
            </w:r>
          </w:p>
        </w:tc>
      </w:tr>
      <w:tr w:rsidR="00BD56A4" w:rsidRPr="00BD56A4" w14:paraId="19415B3D"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530FAD81" w14:textId="77777777" w:rsidR="00BD56A4" w:rsidRPr="00BD56A4" w:rsidRDefault="00BD56A4" w:rsidP="00BD56A4">
            <w:pPr>
              <w:spacing w:after="160" w:line="259" w:lineRule="auto"/>
            </w:pPr>
            <w:r w:rsidRPr="00BD56A4">
              <w:t>Total DALYs</w:t>
            </w:r>
          </w:p>
        </w:tc>
        <w:tc>
          <w:tcPr>
            <w:tcW w:w="0" w:type="auto"/>
            <w:hideMark/>
          </w:tcPr>
          <w:p w14:paraId="1B8004B5"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 xml:space="preserve">Sum of </w:t>
            </w:r>
            <w:proofErr w:type="spellStart"/>
            <w:r w:rsidRPr="00BD56A4">
              <w:t>dalys</w:t>
            </w:r>
            <w:proofErr w:type="spellEnd"/>
            <w:r w:rsidRPr="00BD56A4">
              <w:t xml:space="preserve"> over the selected rows</w:t>
            </w:r>
          </w:p>
        </w:tc>
      </w:tr>
      <w:tr w:rsidR="00BD56A4" w:rsidRPr="00BD56A4" w14:paraId="3E525DE4"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5F192" w14:textId="77777777" w:rsidR="00BD56A4" w:rsidRPr="00BD56A4" w:rsidRDefault="00BD56A4" w:rsidP="00BD56A4">
            <w:pPr>
              <w:spacing w:after="160" w:line="259" w:lineRule="auto"/>
            </w:pPr>
            <w:r w:rsidRPr="00BD56A4">
              <w:lastRenderedPageBreak/>
              <w:t>Average prevalence, incidence, mortality, and recovery rates (%)</w:t>
            </w:r>
          </w:p>
        </w:tc>
        <w:tc>
          <w:tcPr>
            <w:tcW w:w="0" w:type="auto"/>
            <w:hideMark/>
          </w:tcPr>
          <w:p w14:paraId="2B217A02"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Simple average of the row-level values over the selected rows</w:t>
            </w:r>
          </w:p>
        </w:tc>
      </w:tr>
      <w:tr w:rsidR="00BD56A4" w:rsidRPr="00BD56A4" w14:paraId="115E5653"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78E8D262" w14:textId="77777777" w:rsidR="00BD56A4" w:rsidRPr="00BD56A4" w:rsidRDefault="00BD56A4" w:rsidP="00BD56A4">
            <w:pPr>
              <w:spacing w:after="160" w:line="259" w:lineRule="auto"/>
            </w:pPr>
            <w:r w:rsidRPr="00BD56A4">
              <w:t>Average treatment cost (USD)</w:t>
            </w:r>
          </w:p>
        </w:tc>
        <w:tc>
          <w:tcPr>
            <w:tcW w:w="0" w:type="auto"/>
            <w:hideMark/>
          </w:tcPr>
          <w:p w14:paraId="16DC02A6"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 xml:space="preserve">Simple average of </w:t>
            </w:r>
            <w:proofErr w:type="spellStart"/>
            <w:r w:rsidRPr="00BD56A4">
              <w:t>avg_treatment_cost_usd</w:t>
            </w:r>
            <w:proofErr w:type="spellEnd"/>
          </w:p>
        </w:tc>
      </w:tr>
      <w:tr w:rsidR="00BD56A4" w:rsidRPr="00BD56A4" w14:paraId="4D9CB7B2"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27495" w14:textId="77777777" w:rsidR="00BD56A4" w:rsidRPr="00BD56A4" w:rsidRDefault="00BD56A4" w:rsidP="00BD56A4">
            <w:pPr>
              <w:spacing w:after="160" w:line="259" w:lineRule="auto"/>
            </w:pPr>
            <w:r w:rsidRPr="00BD56A4">
              <w:t>Average doctors, hospital beds per 1000, and healthcare access (%)</w:t>
            </w:r>
          </w:p>
        </w:tc>
        <w:tc>
          <w:tcPr>
            <w:tcW w:w="0" w:type="auto"/>
            <w:hideMark/>
          </w:tcPr>
          <w:p w14:paraId="23DF6E71"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Simple average of the row-level values</w:t>
            </w:r>
          </w:p>
        </w:tc>
      </w:tr>
      <w:tr w:rsidR="00BD56A4" w:rsidRPr="00BD56A4" w14:paraId="18AD0297"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10400EEB" w14:textId="77777777" w:rsidR="00BD56A4" w:rsidRPr="00BD56A4" w:rsidRDefault="00BD56A4" w:rsidP="00BD56A4">
            <w:pPr>
              <w:spacing w:after="160" w:line="259" w:lineRule="auto"/>
            </w:pPr>
            <w:r w:rsidRPr="00BD56A4">
              <w:t>Treatment availability rate (%)</w:t>
            </w:r>
          </w:p>
        </w:tc>
        <w:tc>
          <w:tcPr>
            <w:tcW w:w="0" w:type="auto"/>
            <w:hideMark/>
          </w:tcPr>
          <w:p w14:paraId="04890C64"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 xml:space="preserve">Share of selected rows where </w:t>
            </w:r>
            <w:proofErr w:type="spellStart"/>
            <w:r w:rsidRPr="00BD56A4">
              <w:t>treatment_available</w:t>
            </w:r>
            <w:proofErr w:type="spellEnd"/>
            <w:r w:rsidRPr="00BD56A4">
              <w:t xml:space="preserve"> = 1</w:t>
            </w:r>
          </w:p>
        </w:tc>
      </w:tr>
    </w:tbl>
    <w:p w14:paraId="40491F6A" w14:textId="77777777" w:rsidR="00BD56A4" w:rsidRPr="00BD56A4" w:rsidRDefault="00BD56A4" w:rsidP="00BD56A4">
      <w:r w:rsidRPr="00BD56A4">
        <w:rPr>
          <w:i/>
          <w:iCs/>
        </w:rPr>
        <w:t>Rates are unweighted averages because the source data provides no weights. The same definitions are used in Python, SQL, Power BI, and Tableau so that validation figures are comparable.</w:t>
      </w:r>
    </w:p>
    <w:p w14:paraId="50470710" w14:textId="77777777" w:rsidR="00BD56A4" w:rsidRPr="00BD56A4" w:rsidRDefault="00BD56A4" w:rsidP="009B2AC9">
      <w:pPr>
        <w:pStyle w:val="Heading1"/>
      </w:pPr>
      <w:r w:rsidRPr="00BD56A4">
        <w:t>4. Dashboard Page Specification</w:t>
      </w:r>
    </w:p>
    <w:p w14:paraId="4FE6DDAF" w14:textId="77777777" w:rsidR="00BD56A4" w:rsidRPr="00BD56A4" w:rsidRDefault="00BD56A4" w:rsidP="009B2AC9">
      <w:pPr>
        <w:pStyle w:val="Heading2"/>
      </w:pPr>
      <w:r w:rsidRPr="00BD56A4">
        <w:t>4.1 Power BI (7 pages)</w:t>
      </w:r>
    </w:p>
    <w:tbl>
      <w:tblPr>
        <w:tblStyle w:val="PlainTable2"/>
        <w:tblW w:w="0" w:type="auto"/>
        <w:tblLook w:val="04A0" w:firstRow="1" w:lastRow="0" w:firstColumn="1" w:lastColumn="0" w:noHBand="0" w:noVBand="1"/>
      </w:tblPr>
      <w:tblGrid>
        <w:gridCol w:w="329"/>
        <w:gridCol w:w="1647"/>
        <w:gridCol w:w="1727"/>
        <w:gridCol w:w="2933"/>
        <w:gridCol w:w="1614"/>
        <w:gridCol w:w="1110"/>
      </w:tblGrid>
      <w:tr w:rsidR="00BD56A4" w:rsidRPr="00BD56A4" w14:paraId="2C75E893" w14:textId="77777777" w:rsidTr="009B2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3597D" w14:textId="77777777" w:rsidR="00BD56A4" w:rsidRPr="00BD56A4" w:rsidRDefault="00BD56A4" w:rsidP="00BD56A4">
            <w:pPr>
              <w:spacing w:after="160" w:line="259" w:lineRule="auto"/>
            </w:pPr>
            <w:r w:rsidRPr="00BD56A4">
              <w:t>#</w:t>
            </w:r>
          </w:p>
        </w:tc>
        <w:tc>
          <w:tcPr>
            <w:tcW w:w="0" w:type="auto"/>
            <w:hideMark/>
          </w:tcPr>
          <w:p w14:paraId="551D0539"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Page</w:t>
            </w:r>
          </w:p>
        </w:tc>
        <w:tc>
          <w:tcPr>
            <w:tcW w:w="0" w:type="auto"/>
            <w:hideMark/>
          </w:tcPr>
          <w:p w14:paraId="555E3C5D"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Purpose</w:t>
            </w:r>
          </w:p>
        </w:tc>
        <w:tc>
          <w:tcPr>
            <w:tcW w:w="0" w:type="auto"/>
            <w:hideMark/>
          </w:tcPr>
          <w:p w14:paraId="1B3EA1C4"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Main visuals</w:t>
            </w:r>
          </w:p>
        </w:tc>
        <w:tc>
          <w:tcPr>
            <w:tcW w:w="0" w:type="auto"/>
            <w:hideMark/>
          </w:tcPr>
          <w:p w14:paraId="4CD097D8"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Slicers</w:t>
            </w:r>
          </w:p>
        </w:tc>
        <w:tc>
          <w:tcPr>
            <w:tcW w:w="0" w:type="auto"/>
            <w:hideMark/>
          </w:tcPr>
          <w:p w14:paraId="795E29C8"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Question</w:t>
            </w:r>
          </w:p>
        </w:tc>
      </w:tr>
      <w:tr w:rsidR="00BD56A4" w:rsidRPr="00BD56A4" w14:paraId="6CFD5CC3"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82040" w14:textId="77777777" w:rsidR="00BD56A4" w:rsidRPr="00BD56A4" w:rsidRDefault="00BD56A4" w:rsidP="00BD56A4">
            <w:pPr>
              <w:spacing w:after="160" w:line="259" w:lineRule="auto"/>
            </w:pPr>
            <w:r w:rsidRPr="00BD56A4">
              <w:t>1</w:t>
            </w:r>
          </w:p>
        </w:tc>
        <w:tc>
          <w:tcPr>
            <w:tcW w:w="0" w:type="auto"/>
            <w:hideMark/>
          </w:tcPr>
          <w:p w14:paraId="2FAA10B7"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Overview</w:t>
            </w:r>
          </w:p>
        </w:tc>
        <w:tc>
          <w:tcPr>
            <w:tcW w:w="0" w:type="auto"/>
            <w:hideMark/>
          </w:tcPr>
          <w:p w14:paraId="2A5011AD"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Summary of key measures</w:t>
            </w:r>
          </w:p>
        </w:tc>
        <w:tc>
          <w:tcPr>
            <w:tcW w:w="0" w:type="auto"/>
            <w:hideMark/>
          </w:tcPr>
          <w:p w14:paraId="5CC2E17A"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4 KPI cards; line (mortality by year); bar (population affected by disease); column (DALYs by country); 2 donuts</w:t>
            </w:r>
          </w:p>
        </w:tc>
        <w:tc>
          <w:tcPr>
            <w:tcW w:w="0" w:type="auto"/>
            <w:hideMark/>
          </w:tcPr>
          <w:p w14:paraId="3B50F809"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Year, country, disease, age group, gender, treatment type</w:t>
            </w:r>
          </w:p>
        </w:tc>
        <w:tc>
          <w:tcPr>
            <w:tcW w:w="0" w:type="auto"/>
            <w:hideMark/>
          </w:tcPr>
          <w:p w14:paraId="2C484EA2"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Q2, Q3, Q6, Q7</w:t>
            </w:r>
          </w:p>
        </w:tc>
      </w:tr>
      <w:tr w:rsidR="00BD56A4" w:rsidRPr="00BD56A4" w14:paraId="5FE2DFD0"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4EDCA2B8" w14:textId="77777777" w:rsidR="00BD56A4" w:rsidRPr="00BD56A4" w:rsidRDefault="00BD56A4" w:rsidP="00BD56A4">
            <w:pPr>
              <w:spacing w:after="160" w:line="259" w:lineRule="auto"/>
            </w:pPr>
            <w:r w:rsidRPr="00BD56A4">
              <w:t>2</w:t>
            </w:r>
          </w:p>
        </w:tc>
        <w:tc>
          <w:tcPr>
            <w:tcW w:w="0" w:type="auto"/>
            <w:hideMark/>
          </w:tcPr>
          <w:p w14:paraId="015B4CAE"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Disease Burden</w:t>
            </w:r>
          </w:p>
        </w:tc>
        <w:tc>
          <w:tcPr>
            <w:tcW w:w="0" w:type="auto"/>
            <w:hideMark/>
          </w:tcPr>
          <w:p w14:paraId="26996EE7"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Where the burden is highest</w:t>
            </w:r>
          </w:p>
        </w:tc>
        <w:tc>
          <w:tcPr>
            <w:tcW w:w="0" w:type="auto"/>
            <w:hideMark/>
          </w:tcPr>
          <w:p w14:paraId="67405687"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Bar (population affected by disease); column (DALYs by country); stacked column (age group and gender); matrix (disease by country)</w:t>
            </w:r>
          </w:p>
        </w:tc>
        <w:tc>
          <w:tcPr>
            <w:tcW w:w="0" w:type="auto"/>
            <w:hideMark/>
          </w:tcPr>
          <w:p w14:paraId="2A4470BE"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Year, country, disease, age group, gender</w:t>
            </w:r>
          </w:p>
        </w:tc>
        <w:tc>
          <w:tcPr>
            <w:tcW w:w="0" w:type="auto"/>
            <w:hideMark/>
          </w:tcPr>
          <w:p w14:paraId="1EA5F634"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Q2</w:t>
            </w:r>
          </w:p>
        </w:tc>
      </w:tr>
      <w:tr w:rsidR="00BD56A4" w:rsidRPr="00BD56A4" w14:paraId="735E5594"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10DE0" w14:textId="77777777" w:rsidR="00BD56A4" w:rsidRPr="00BD56A4" w:rsidRDefault="00BD56A4" w:rsidP="00BD56A4">
            <w:pPr>
              <w:spacing w:after="160" w:line="259" w:lineRule="auto"/>
            </w:pPr>
            <w:r w:rsidRPr="00BD56A4">
              <w:t>3</w:t>
            </w:r>
          </w:p>
        </w:tc>
        <w:tc>
          <w:tcPr>
            <w:tcW w:w="0" w:type="auto"/>
            <w:hideMark/>
          </w:tcPr>
          <w:p w14:paraId="2C6DFFA7"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Mortality and Recovery</w:t>
            </w:r>
          </w:p>
        </w:tc>
        <w:tc>
          <w:tcPr>
            <w:tcW w:w="0" w:type="auto"/>
            <w:hideMark/>
          </w:tcPr>
          <w:p w14:paraId="12F562C4"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Severity of diseases</w:t>
            </w:r>
          </w:p>
        </w:tc>
        <w:tc>
          <w:tcPr>
            <w:tcW w:w="0" w:type="auto"/>
            <w:hideMark/>
          </w:tcPr>
          <w:p w14:paraId="6ADABC69"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Clustered bar (mortality and recovery by disease); bar by disease group (communicable vs. non-communicable); ranked table</w:t>
            </w:r>
          </w:p>
        </w:tc>
        <w:tc>
          <w:tcPr>
            <w:tcW w:w="0" w:type="auto"/>
            <w:hideMark/>
          </w:tcPr>
          <w:p w14:paraId="647B05B9"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Year, country, age group, gender</w:t>
            </w:r>
          </w:p>
        </w:tc>
        <w:tc>
          <w:tcPr>
            <w:tcW w:w="0" w:type="auto"/>
            <w:hideMark/>
          </w:tcPr>
          <w:p w14:paraId="5E977487"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Q3</w:t>
            </w:r>
          </w:p>
        </w:tc>
      </w:tr>
      <w:tr w:rsidR="00BD56A4" w:rsidRPr="00BD56A4" w14:paraId="1C128E67"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0505F63F" w14:textId="77777777" w:rsidR="00BD56A4" w:rsidRPr="00BD56A4" w:rsidRDefault="00BD56A4" w:rsidP="00BD56A4">
            <w:pPr>
              <w:spacing w:after="160" w:line="259" w:lineRule="auto"/>
            </w:pPr>
            <w:r w:rsidRPr="00BD56A4">
              <w:t>4</w:t>
            </w:r>
          </w:p>
        </w:tc>
        <w:tc>
          <w:tcPr>
            <w:tcW w:w="0" w:type="auto"/>
            <w:hideMark/>
          </w:tcPr>
          <w:p w14:paraId="50C47C84"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Healthcare Capacity</w:t>
            </w:r>
          </w:p>
        </w:tc>
        <w:tc>
          <w:tcPr>
            <w:tcW w:w="0" w:type="auto"/>
            <w:hideMark/>
          </w:tcPr>
          <w:p w14:paraId="1CE9C58C"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Resources by country</w:t>
            </w:r>
          </w:p>
        </w:tc>
        <w:tc>
          <w:tcPr>
            <w:tcW w:w="0" w:type="auto"/>
            <w:hideMark/>
          </w:tcPr>
          <w:p w14:paraId="4F4C4D6C"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3 KPI cards; bar (doctors and beds by country); heat map (access by country and year); table (lowest capacity)</w:t>
            </w:r>
          </w:p>
        </w:tc>
        <w:tc>
          <w:tcPr>
            <w:tcW w:w="0" w:type="auto"/>
            <w:hideMark/>
          </w:tcPr>
          <w:p w14:paraId="3D42FF9A"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Year, country, income band</w:t>
            </w:r>
          </w:p>
        </w:tc>
        <w:tc>
          <w:tcPr>
            <w:tcW w:w="0" w:type="auto"/>
            <w:hideMark/>
          </w:tcPr>
          <w:p w14:paraId="4E5488D7"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Q4</w:t>
            </w:r>
          </w:p>
        </w:tc>
      </w:tr>
      <w:tr w:rsidR="00BD56A4" w:rsidRPr="00BD56A4" w14:paraId="21D02436"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DC749" w14:textId="77777777" w:rsidR="00BD56A4" w:rsidRPr="00BD56A4" w:rsidRDefault="00BD56A4" w:rsidP="00BD56A4">
            <w:pPr>
              <w:spacing w:after="160" w:line="259" w:lineRule="auto"/>
            </w:pPr>
            <w:r w:rsidRPr="00BD56A4">
              <w:t>5</w:t>
            </w:r>
          </w:p>
        </w:tc>
        <w:tc>
          <w:tcPr>
            <w:tcW w:w="0" w:type="auto"/>
            <w:hideMark/>
          </w:tcPr>
          <w:p w14:paraId="5302E208"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Socioeconomic</w:t>
            </w:r>
          </w:p>
        </w:tc>
        <w:tc>
          <w:tcPr>
            <w:tcW w:w="0" w:type="auto"/>
            <w:hideMark/>
          </w:tcPr>
          <w:p w14:paraId="30A634AF"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Income, education, urbanization vs. outcomes</w:t>
            </w:r>
          </w:p>
        </w:tc>
        <w:tc>
          <w:tcPr>
            <w:tcW w:w="0" w:type="auto"/>
            <w:hideMark/>
          </w:tcPr>
          <w:p w14:paraId="733FE700"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Scatter (income vs. access); scatter (education vs. recovery); column (recovery by income band)</w:t>
            </w:r>
          </w:p>
        </w:tc>
        <w:tc>
          <w:tcPr>
            <w:tcW w:w="0" w:type="auto"/>
            <w:hideMark/>
          </w:tcPr>
          <w:p w14:paraId="758DEB80"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Year, country</w:t>
            </w:r>
          </w:p>
        </w:tc>
        <w:tc>
          <w:tcPr>
            <w:tcW w:w="0" w:type="auto"/>
            <w:hideMark/>
          </w:tcPr>
          <w:p w14:paraId="60907B1E"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Q5</w:t>
            </w:r>
          </w:p>
        </w:tc>
      </w:tr>
      <w:tr w:rsidR="00BD56A4" w:rsidRPr="00BD56A4" w14:paraId="6128D1B0" w14:textId="77777777" w:rsidTr="009B2AC9">
        <w:tc>
          <w:tcPr>
            <w:cnfStyle w:val="001000000000" w:firstRow="0" w:lastRow="0" w:firstColumn="1" w:lastColumn="0" w:oddVBand="0" w:evenVBand="0" w:oddHBand="0" w:evenHBand="0" w:firstRowFirstColumn="0" w:firstRowLastColumn="0" w:lastRowFirstColumn="0" w:lastRowLastColumn="0"/>
            <w:tcW w:w="0" w:type="auto"/>
            <w:hideMark/>
          </w:tcPr>
          <w:p w14:paraId="4909FE30" w14:textId="77777777" w:rsidR="00BD56A4" w:rsidRPr="00BD56A4" w:rsidRDefault="00BD56A4" w:rsidP="00BD56A4">
            <w:pPr>
              <w:spacing w:after="160" w:line="259" w:lineRule="auto"/>
            </w:pPr>
            <w:r w:rsidRPr="00BD56A4">
              <w:lastRenderedPageBreak/>
              <w:t>6</w:t>
            </w:r>
          </w:p>
        </w:tc>
        <w:tc>
          <w:tcPr>
            <w:tcW w:w="0" w:type="auto"/>
            <w:hideMark/>
          </w:tcPr>
          <w:p w14:paraId="1F6957B9"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Treatment</w:t>
            </w:r>
          </w:p>
        </w:tc>
        <w:tc>
          <w:tcPr>
            <w:tcW w:w="0" w:type="auto"/>
            <w:hideMark/>
          </w:tcPr>
          <w:p w14:paraId="27571758"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Effectiveness and cost</w:t>
            </w:r>
          </w:p>
        </w:tc>
        <w:tc>
          <w:tcPr>
            <w:tcW w:w="0" w:type="auto"/>
            <w:hideMark/>
          </w:tcPr>
          <w:p w14:paraId="53275B37"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Column (cost by treatment type); column (recovery by treatment type); clustered column (recovery by availability); scatter (cost vs. recovery)</w:t>
            </w:r>
          </w:p>
        </w:tc>
        <w:tc>
          <w:tcPr>
            <w:tcW w:w="0" w:type="auto"/>
            <w:hideMark/>
          </w:tcPr>
          <w:p w14:paraId="27E33B6D"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Year, country, disease group</w:t>
            </w:r>
          </w:p>
        </w:tc>
        <w:tc>
          <w:tcPr>
            <w:tcW w:w="0" w:type="auto"/>
            <w:hideMark/>
          </w:tcPr>
          <w:p w14:paraId="536B9465" w14:textId="77777777" w:rsidR="00BD56A4" w:rsidRPr="00BD56A4" w:rsidRDefault="00BD56A4" w:rsidP="00BD56A4">
            <w:pPr>
              <w:spacing w:after="160" w:line="259" w:lineRule="auto"/>
              <w:cnfStyle w:val="000000000000" w:firstRow="0" w:lastRow="0" w:firstColumn="0" w:lastColumn="0" w:oddVBand="0" w:evenVBand="0" w:oddHBand="0" w:evenHBand="0" w:firstRowFirstColumn="0" w:firstRowLastColumn="0" w:lastRowFirstColumn="0" w:lastRowLastColumn="0"/>
            </w:pPr>
            <w:r w:rsidRPr="00BD56A4">
              <w:t>Q6</w:t>
            </w:r>
          </w:p>
        </w:tc>
      </w:tr>
      <w:tr w:rsidR="00BD56A4" w:rsidRPr="00BD56A4" w14:paraId="23F94EB1"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13576" w14:textId="77777777" w:rsidR="00BD56A4" w:rsidRPr="00BD56A4" w:rsidRDefault="00BD56A4" w:rsidP="00BD56A4">
            <w:pPr>
              <w:spacing w:after="160" w:line="259" w:lineRule="auto"/>
            </w:pPr>
            <w:r w:rsidRPr="00BD56A4">
              <w:t>7</w:t>
            </w:r>
          </w:p>
        </w:tc>
        <w:tc>
          <w:tcPr>
            <w:tcW w:w="0" w:type="auto"/>
            <w:hideMark/>
          </w:tcPr>
          <w:p w14:paraId="276CD89E"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Trends</w:t>
            </w:r>
          </w:p>
        </w:tc>
        <w:tc>
          <w:tcPr>
            <w:tcW w:w="0" w:type="auto"/>
            <w:hideMark/>
          </w:tcPr>
          <w:p w14:paraId="15BEFCD8"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Change over time</w:t>
            </w:r>
          </w:p>
        </w:tc>
        <w:tc>
          <w:tcPr>
            <w:tcW w:w="0" w:type="auto"/>
            <w:hideMark/>
          </w:tcPr>
          <w:p w14:paraId="5AF69CF8"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Line (mortality, prevalence, recovery by year); line (5-year improvement by disease group); yearly summary table</w:t>
            </w:r>
          </w:p>
        </w:tc>
        <w:tc>
          <w:tcPr>
            <w:tcW w:w="0" w:type="auto"/>
            <w:hideMark/>
          </w:tcPr>
          <w:p w14:paraId="41F0C044"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Country, disease, age group</w:t>
            </w:r>
          </w:p>
        </w:tc>
        <w:tc>
          <w:tcPr>
            <w:tcW w:w="0" w:type="auto"/>
            <w:hideMark/>
          </w:tcPr>
          <w:p w14:paraId="4C0CD94D"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Q7</w:t>
            </w:r>
          </w:p>
        </w:tc>
      </w:tr>
    </w:tbl>
    <w:p w14:paraId="2E4CAF79" w14:textId="77777777" w:rsidR="00BD56A4" w:rsidRPr="00BD56A4" w:rsidRDefault="00BD56A4" w:rsidP="009B2AC9">
      <w:pPr>
        <w:pStyle w:val="Heading2"/>
      </w:pPr>
      <w:r w:rsidRPr="00BD56A4">
        <w:t>4.2 Tableau Public (1 dashboard)</w:t>
      </w:r>
    </w:p>
    <w:tbl>
      <w:tblPr>
        <w:tblStyle w:val="PlainTable2"/>
        <w:tblW w:w="0" w:type="auto"/>
        <w:tblLook w:val="04A0" w:firstRow="1" w:lastRow="0" w:firstColumn="1" w:lastColumn="0" w:noHBand="0" w:noVBand="1"/>
      </w:tblPr>
      <w:tblGrid>
        <w:gridCol w:w="1211"/>
        <w:gridCol w:w="4919"/>
        <w:gridCol w:w="2023"/>
        <w:gridCol w:w="1207"/>
      </w:tblGrid>
      <w:tr w:rsidR="00BD56A4" w:rsidRPr="00BD56A4" w14:paraId="550DC1A9" w14:textId="77777777" w:rsidTr="009B2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48042" w14:textId="77777777" w:rsidR="00BD56A4" w:rsidRPr="00BD56A4" w:rsidRDefault="00BD56A4" w:rsidP="00BD56A4">
            <w:pPr>
              <w:spacing w:after="160" w:line="259" w:lineRule="auto"/>
            </w:pPr>
            <w:r w:rsidRPr="00BD56A4">
              <w:t>Dashboard</w:t>
            </w:r>
          </w:p>
        </w:tc>
        <w:tc>
          <w:tcPr>
            <w:tcW w:w="0" w:type="auto"/>
            <w:hideMark/>
          </w:tcPr>
          <w:p w14:paraId="14E952E0"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Main visuals</w:t>
            </w:r>
          </w:p>
        </w:tc>
        <w:tc>
          <w:tcPr>
            <w:tcW w:w="0" w:type="auto"/>
            <w:hideMark/>
          </w:tcPr>
          <w:p w14:paraId="561D0842"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Filters</w:t>
            </w:r>
          </w:p>
        </w:tc>
        <w:tc>
          <w:tcPr>
            <w:tcW w:w="0" w:type="auto"/>
            <w:hideMark/>
          </w:tcPr>
          <w:p w14:paraId="32D29E40" w14:textId="77777777" w:rsidR="00BD56A4" w:rsidRPr="00BD56A4" w:rsidRDefault="00BD56A4" w:rsidP="00BD56A4">
            <w:pPr>
              <w:spacing w:after="160" w:line="259" w:lineRule="auto"/>
              <w:cnfStyle w:val="100000000000" w:firstRow="1" w:lastRow="0" w:firstColumn="0" w:lastColumn="0" w:oddVBand="0" w:evenVBand="0" w:oddHBand="0" w:evenHBand="0" w:firstRowFirstColumn="0" w:firstRowLastColumn="0" w:lastRowFirstColumn="0" w:lastRowLastColumn="0"/>
            </w:pPr>
            <w:r w:rsidRPr="00BD56A4">
              <w:t>Question</w:t>
            </w:r>
          </w:p>
        </w:tc>
      </w:tr>
      <w:tr w:rsidR="00BD56A4" w:rsidRPr="00BD56A4" w14:paraId="6B843A21" w14:textId="77777777" w:rsidTr="009B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B4405" w14:textId="77777777" w:rsidR="00BD56A4" w:rsidRPr="00BD56A4" w:rsidRDefault="00BD56A4" w:rsidP="00BD56A4">
            <w:pPr>
              <w:spacing w:after="160" w:line="259" w:lineRule="auto"/>
            </w:pPr>
            <w:r w:rsidRPr="00BD56A4">
              <w:t>Deep Dive</w:t>
            </w:r>
          </w:p>
        </w:tc>
        <w:tc>
          <w:tcPr>
            <w:tcW w:w="0" w:type="auto"/>
            <w:hideMark/>
          </w:tcPr>
          <w:p w14:paraId="0FFD1C35"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Map (average mortality by country); heat map (mortality by disease and age group); line (yearly trend); bar (average treatment cost by treatment type)</w:t>
            </w:r>
          </w:p>
        </w:tc>
        <w:tc>
          <w:tcPr>
            <w:tcW w:w="0" w:type="auto"/>
            <w:hideMark/>
          </w:tcPr>
          <w:p w14:paraId="7C2FCD0E"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Year, country, disease group, age group, gender</w:t>
            </w:r>
          </w:p>
        </w:tc>
        <w:tc>
          <w:tcPr>
            <w:tcW w:w="0" w:type="auto"/>
            <w:hideMark/>
          </w:tcPr>
          <w:p w14:paraId="50DA8DF1" w14:textId="77777777" w:rsidR="00BD56A4" w:rsidRPr="00BD56A4" w:rsidRDefault="00BD56A4" w:rsidP="00BD56A4">
            <w:pPr>
              <w:spacing w:after="160" w:line="259" w:lineRule="auto"/>
              <w:cnfStyle w:val="000000100000" w:firstRow="0" w:lastRow="0" w:firstColumn="0" w:lastColumn="0" w:oddVBand="0" w:evenVBand="0" w:oddHBand="1" w:evenHBand="0" w:firstRowFirstColumn="0" w:firstRowLastColumn="0" w:lastRowFirstColumn="0" w:lastRowLastColumn="0"/>
            </w:pPr>
            <w:r w:rsidRPr="00BD56A4">
              <w:t>Q2, Q3, Q6, Q7</w:t>
            </w:r>
          </w:p>
        </w:tc>
      </w:tr>
    </w:tbl>
    <w:p w14:paraId="4AB6ED30" w14:textId="77777777" w:rsidR="00BD56A4" w:rsidRPr="00BD56A4" w:rsidRDefault="00BD56A4" w:rsidP="009B2AC9">
      <w:pPr>
        <w:pStyle w:val="Heading1"/>
      </w:pPr>
      <w:r w:rsidRPr="00BD56A4">
        <w:t>5. Wireframes</w:t>
      </w:r>
    </w:p>
    <w:p w14:paraId="0B4D5A90" w14:textId="5145C479" w:rsidR="00DF21D1" w:rsidRDefault="00F7687A" w:rsidP="00304341">
      <w:pPr>
        <w:rPr>
          <w:rtl/>
        </w:rPr>
      </w:pPr>
      <w:r w:rsidRPr="00F7687A">
        <w:t>Each box shows the planned visual and the analytical question it answers (Q2, Q3, and so on). Values in the cards are placeholders. All seven Power BI pages share the same structure: a header with the synthetic-data notice, page tabs, a slicer row, and visuals arranged on a 12-column grid. The Tableau Public dashboard uses a filter pane on the left and four visuals on the right.</w:t>
      </w:r>
    </w:p>
    <w:p w14:paraId="1A82B080" w14:textId="59D2E94F" w:rsidR="0089281E" w:rsidRDefault="00672FA7" w:rsidP="00304341">
      <w:pPr>
        <w:rPr>
          <w:rFonts w:hint="cs"/>
          <w:rtl/>
          <w:lang w:bidi="ar-EG"/>
        </w:rPr>
      </w:pPr>
      <w:r>
        <w:rPr>
          <w:rFonts w:hint="cs"/>
          <w:noProof/>
          <w:lang w:bidi="ar-EG"/>
        </w:rPr>
        <w:drawing>
          <wp:inline distT="0" distB="0" distL="0" distR="0" wp14:anchorId="74A0584B" wp14:editId="30ECE429">
            <wp:extent cx="5933440" cy="2831253"/>
            <wp:effectExtent l="0" t="0" r="0" b="7620"/>
            <wp:docPr id="118861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650" cy="2834216"/>
                    </a:xfrm>
                    <a:prstGeom prst="rect">
                      <a:avLst/>
                    </a:prstGeom>
                    <a:noFill/>
                    <a:ln>
                      <a:noFill/>
                    </a:ln>
                  </pic:spPr>
                </pic:pic>
              </a:graphicData>
            </a:graphic>
          </wp:inline>
        </w:drawing>
      </w:r>
    </w:p>
    <w:p w14:paraId="048ACE50" w14:textId="503BA055" w:rsidR="00304341" w:rsidRDefault="00304341" w:rsidP="00304341">
      <w:r>
        <w:t>Figure 3: Power BI, page 1 Overview.</w:t>
      </w:r>
    </w:p>
    <w:p w14:paraId="5A0B33BE" w14:textId="73C1BD72" w:rsidR="00672FA7" w:rsidRDefault="00C4050A" w:rsidP="00304341">
      <w:pPr>
        <w:rPr>
          <w:rtl/>
        </w:rPr>
      </w:pPr>
      <w:r>
        <w:rPr>
          <w:noProof/>
        </w:rPr>
        <w:lastRenderedPageBreak/>
        <w:drawing>
          <wp:inline distT="0" distB="0" distL="0" distR="0" wp14:anchorId="22B1809E" wp14:editId="093CCD07">
            <wp:extent cx="5940425" cy="3528508"/>
            <wp:effectExtent l="0" t="0" r="3175" b="0"/>
            <wp:docPr id="1747542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613" cy="3530995"/>
                    </a:xfrm>
                    <a:prstGeom prst="rect">
                      <a:avLst/>
                    </a:prstGeom>
                    <a:noFill/>
                    <a:ln>
                      <a:noFill/>
                    </a:ln>
                  </pic:spPr>
                </pic:pic>
              </a:graphicData>
            </a:graphic>
          </wp:inline>
        </w:drawing>
      </w:r>
    </w:p>
    <w:p w14:paraId="5C198078" w14:textId="7FA43827" w:rsidR="00304341" w:rsidRDefault="00304341" w:rsidP="00304341">
      <w:pPr>
        <w:rPr>
          <w:rtl/>
        </w:rPr>
      </w:pPr>
      <w:r>
        <w:t>Figure 4: Power BI, page 2 Disease Burden.</w:t>
      </w:r>
    </w:p>
    <w:p w14:paraId="2D24A753" w14:textId="77777777" w:rsidR="00F7687A" w:rsidRDefault="00F7687A" w:rsidP="00304341">
      <w:pPr>
        <w:rPr>
          <w:rtl/>
        </w:rPr>
      </w:pPr>
    </w:p>
    <w:p w14:paraId="58FF1A5A" w14:textId="0E05F438" w:rsidR="00C4050A" w:rsidRDefault="00C4050A" w:rsidP="00304341">
      <w:r>
        <w:rPr>
          <w:noProof/>
        </w:rPr>
        <w:drawing>
          <wp:inline distT="0" distB="0" distL="0" distR="0" wp14:anchorId="4C92AD52" wp14:editId="7BAF423E">
            <wp:extent cx="5933440" cy="3636085"/>
            <wp:effectExtent l="0" t="0" r="0" b="2540"/>
            <wp:docPr id="2035749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67" cy="3640391"/>
                    </a:xfrm>
                    <a:prstGeom prst="rect">
                      <a:avLst/>
                    </a:prstGeom>
                    <a:noFill/>
                    <a:ln>
                      <a:noFill/>
                    </a:ln>
                  </pic:spPr>
                </pic:pic>
              </a:graphicData>
            </a:graphic>
          </wp:inline>
        </w:drawing>
      </w:r>
    </w:p>
    <w:p w14:paraId="09C2DD7A" w14:textId="6DBA2431" w:rsidR="00C4050A" w:rsidRDefault="00304341" w:rsidP="00F7687A">
      <w:pPr>
        <w:rPr>
          <w:rtl/>
        </w:rPr>
      </w:pPr>
      <w:r>
        <w:t>Figure 5: Power BI, page 3 Mortality and Recovery.</w:t>
      </w:r>
    </w:p>
    <w:p w14:paraId="788F3B03" w14:textId="3F921381" w:rsidR="00C4050A" w:rsidRDefault="0002075F" w:rsidP="00304341">
      <w:pPr>
        <w:rPr>
          <w:rtl/>
        </w:rPr>
      </w:pPr>
      <w:r>
        <w:rPr>
          <w:noProof/>
        </w:rPr>
        <w:lastRenderedPageBreak/>
        <w:drawing>
          <wp:inline distT="0" distB="0" distL="0" distR="0" wp14:anchorId="1F8F714E" wp14:editId="66D53015">
            <wp:extent cx="5940425" cy="3689873"/>
            <wp:effectExtent l="0" t="0" r="3175" b="6350"/>
            <wp:docPr id="581350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4484" cy="3692394"/>
                    </a:xfrm>
                    <a:prstGeom prst="rect">
                      <a:avLst/>
                    </a:prstGeom>
                    <a:noFill/>
                    <a:ln>
                      <a:noFill/>
                    </a:ln>
                  </pic:spPr>
                </pic:pic>
              </a:graphicData>
            </a:graphic>
          </wp:inline>
        </w:drawing>
      </w:r>
    </w:p>
    <w:p w14:paraId="2CE19015" w14:textId="13B742ED" w:rsidR="00304341" w:rsidRDefault="00304341" w:rsidP="00304341">
      <w:pPr>
        <w:rPr>
          <w:rtl/>
        </w:rPr>
      </w:pPr>
      <w:r>
        <w:t>Figure 6: Power BI, page 4 Healthcare Capacity.</w:t>
      </w:r>
    </w:p>
    <w:p w14:paraId="42DD11C8" w14:textId="77777777" w:rsidR="00F95609" w:rsidRDefault="00F95609" w:rsidP="00304341"/>
    <w:p w14:paraId="2B8F8A20" w14:textId="718E8F35" w:rsidR="0002075F" w:rsidRDefault="0002075F" w:rsidP="00304341">
      <w:pPr>
        <w:rPr>
          <w:rtl/>
        </w:rPr>
      </w:pPr>
      <w:r>
        <w:rPr>
          <w:noProof/>
        </w:rPr>
        <w:drawing>
          <wp:inline distT="0" distB="0" distL="0" distR="0" wp14:anchorId="50DBF748" wp14:editId="24EC11AC">
            <wp:extent cx="5940425" cy="3539266"/>
            <wp:effectExtent l="0" t="0" r="3175" b="4445"/>
            <wp:docPr id="1674821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6492" cy="3542880"/>
                    </a:xfrm>
                    <a:prstGeom prst="rect">
                      <a:avLst/>
                    </a:prstGeom>
                    <a:noFill/>
                    <a:ln>
                      <a:noFill/>
                    </a:ln>
                  </pic:spPr>
                </pic:pic>
              </a:graphicData>
            </a:graphic>
          </wp:inline>
        </w:drawing>
      </w:r>
    </w:p>
    <w:p w14:paraId="64614BDF" w14:textId="620316D3" w:rsidR="00304341" w:rsidRDefault="00304341" w:rsidP="00304341">
      <w:r>
        <w:t>Figure 7: Power BI, page 5 Socioeconomic.</w:t>
      </w:r>
    </w:p>
    <w:p w14:paraId="27BC05C5" w14:textId="450B6148" w:rsidR="0002075F" w:rsidRDefault="0002075F" w:rsidP="00304341">
      <w:pPr>
        <w:rPr>
          <w:rtl/>
        </w:rPr>
      </w:pPr>
      <w:r>
        <w:rPr>
          <w:noProof/>
        </w:rPr>
        <w:lastRenderedPageBreak/>
        <w:drawing>
          <wp:inline distT="0" distB="0" distL="0" distR="0" wp14:anchorId="70A56AE3" wp14:editId="14D2D251">
            <wp:extent cx="5933440" cy="3625327"/>
            <wp:effectExtent l="0" t="0" r="0" b="0"/>
            <wp:docPr id="13731091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980" cy="3629934"/>
                    </a:xfrm>
                    <a:prstGeom prst="rect">
                      <a:avLst/>
                    </a:prstGeom>
                    <a:noFill/>
                    <a:ln>
                      <a:noFill/>
                    </a:ln>
                  </pic:spPr>
                </pic:pic>
              </a:graphicData>
            </a:graphic>
          </wp:inline>
        </w:drawing>
      </w:r>
    </w:p>
    <w:p w14:paraId="03A8867A" w14:textId="0518E955" w:rsidR="00304341" w:rsidRDefault="00304341" w:rsidP="00304341">
      <w:r>
        <w:t>Figure 8: Power BI, page 6 Treatment.</w:t>
      </w:r>
    </w:p>
    <w:p w14:paraId="70CF5089" w14:textId="77777777" w:rsidR="0002075F" w:rsidRDefault="0002075F" w:rsidP="00304341">
      <w:pPr>
        <w:rPr>
          <w:rtl/>
        </w:rPr>
      </w:pPr>
    </w:p>
    <w:p w14:paraId="733BAF57" w14:textId="75F24FBC" w:rsidR="00304341" w:rsidRDefault="0002075F" w:rsidP="00304341">
      <w:r>
        <w:rPr>
          <w:noProof/>
        </w:rPr>
        <w:drawing>
          <wp:inline distT="0" distB="0" distL="0" distR="0" wp14:anchorId="08FDFA80" wp14:editId="561A28C0">
            <wp:extent cx="5933440" cy="3506993"/>
            <wp:effectExtent l="0" t="0" r="0" b="0"/>
            <wp:docPr id="1447213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1061" cy="3511498"/>
                    </a:xfrm>
                    <a:prstGeom prst="rect">
                      <a:avLst/>
                    </a:prstGeom>
                    <a:noFill/>
                    <a:ln>
                      <a:noFill/>
                    </a:ln>
                  </pic:spPr>
                </pic:pic>
              </a:graphicData>
            </a:graphic>
          </wp:inline>
        </w:drawing>
      </w:r>
      <w:r w:rsidR="00304341">
        <w:t>Figure 9: Power BI, page 7 Trends.</w:t>
      </w:r>
    </w:p>
    <w:p w14:paraId="074C9686" w14:textId="793DCD54" w:rsidR="0002075F" w:rsidRDefault="00D37966" w:rsidP="00304341">
      <w:pPr>
        <w:rPr>
          <w:rtl/>
        </w:rPr>
      </w:pPr>
      <w:r>
        <w:rPr>
          <w:noProof/>
        </w:rPr>
        <w:lastRenderedPageBreak/>
        <w:drawing>
          <wp:inline distT="0" distB="0" distL="0" distR="0" wp14:anchorId="5E8BE1E9" wp14:editId="08878604">
            <wp:extent cx="5940425" cy="3238052"/>
            <wp:effectExtent l="0" t="0" r="3175" b="635"/>
            <wp:docPr id="287675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403" cy="3240220"/>
                    </a:xfrm>
                    <a:prstGeom prst="rect">
                      <a:avLst/>
                    </a:prstGeom>
                    <a:noFill/>
                    <a:ln>
                      <a:noFill/>
                    </a:ln>
                  </pic:spPr>
                </pic:pic>
              </a:graphicData>
            </a:graphic>
          </wp:inline>
        </w:drawing>
      </w:r>
    </w:p>
    <w:p w14:paraId="6470FE8A" w14:textId="7CDE61CD" w:rsidR="003B50BB" w:rsidRPr="009B2AC9" w:rsidRDefault="00304341" w:rsidP="00F77B45">
      <w:pPr>
        <w:rPr>
          <w:rFonts w:hint="cs"/>
          <w:rtl/>
        </w:rPr>
      </w:pPr>
      <w:r>
        <w:t>Figure 10: Tableau Public, Deep Dive dashboard.</w:t>
      </w:r>
    </w:p>
    <w:sectPr w:rsidR="003B50BB" w:rsidRPr="009B2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F5894"/>
    <w:multiLevelType w:val="multilevel"/>
    <w:tmpl w:val="BC545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333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8DD"/>
    <w:rsid w:val="0002075F"/>
    <w:rsid w:val="002303C9"/>
    <w:rsid w:val="00260AD7"/>
    <w:rsid w:val="00304341"/>
    <w:rsid w:val="003B50BB"/>
    <w:rsid w:val="004E3C80"/>
    <w:rsid w:val="00562595"/>
    <w:rsid w:val="00647E43"/>
    <w:rsid w:val="00672FA7"/>
    <w:rsid w:val="006A44DC"/>
    <w:rsid w:val="006B3CE1"/>
    <w:rsid w:val="00771B17"/>
    <w:rsid w:val="00852309"/>
    <w:rsid w:val="0089281E"/>
    <w:rsid w:val="00916452"/>
    <w:rsid w:val="009A38DD"/>
    <w:rsid w:val="009B2AC9"/>
    <w:rsid w:val="00A24BD4"/>
    <w:rsid w:val="00A4031F"/>
    <w:rsid w:val="00AD0CAB"/>
    <w:rsid w:val="00B257AF"/>
    <w:rsid w:val="00B4019A"/>
    <w:rsid w:val="00B46A8B"/>
    <w:rsid w:val="00BD56A4"/>
    <w:rsid w:val="00C4050A"/>
    <w:rsid w:val="00D37966"/>
    <w:rsid w:val="00D84B53"/>
    <w:rsid w:val="00DF21D1"/>
    <w:rsid w:val="00F40750"/>
    <w:rsid w:val="00F5795B"/>
    <w:rsid w:val="00F721B4"/>
    <w:rsid w:val="00F7687A"/>
    <w:rsid w:val="00F77B45"/>
    <w:rsid w:val="00F93FF8"/>
    <w:rsid w:val="00F956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92D0C"/>
  <w14:defaultImageDpi w14:val="32767"/>
  <w15:chartTrackingRefBased/>
  <w15:docId w15:val="{C834E314-06E6-4162-830B-48972EA3B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9A"/>
  </w:style>
  <w:style w:type="paragraph" w:styleId="Heading1">
    <w:name w:val="heading 1"/>
    <w:basedOn w:val="Normal"/>
    <w:next w:val="Normal"/>
    <w:link w:val="Heading1Char"/>
    <w:uiPriority w:val="9"/>
    <w:qFormat/>
    <w:rsid w:val="009A38DD"/>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unhideWhenUsed/>
    <w:qFormat/>
    <w:rsid w:val="009A38DD"/>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9A38DD"/>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9A38DD"/>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9A38DD"/>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9A3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Use Case List Paragraph,Citation List,본문(내용),List Paragraph (numbered (a)),سرد الفقرات,Resume Title,Ha,Table of contents numbered"/>
    <w:basedOn w:val="Normal"/>
    <w:link w:val="ListParagraphChar"/>
    <w:uiPriority w:val="34"/>
    <w:qFormat/>
    <w:rsid w:val="00B4019A"/>
    <w:pPr>
      <w:ind w:left="720"/>
      <w:contextualSpacing/>
    </w:pPr>
  </w:style>
  <w:style w:type="character" w:customStyle="1" w:styleId="ListParagraphChar">
    <w:name w:val="List Paragraph Char"/>
    <w:aliases w:val="Use Case List Paragraph Char,Citation List Char,본문(내용) Char,List Paragraph (numbered (a)) Char,سرد الفقرات Char,Resume Title Char,Ha Char,Table of contents numbered Char"/>
    <w:link w:val="ListParagraph"/>
    <w:uiPriority w:val="34"/>
    <w:locked/>
    <w:rsid w:val="00B4019A"/>
  </w:style>
  <w:style w:type="character" w:customStyle="1" w:styleId="Heading1Char">
    <w:name w:val="Heading 1 Char"/>
    <w:basedOn w:val="DefaultParagraphFont"/>
    <w:link w:val="Heading1"/>
    <w:uiPriority w:val="9"/>
    <w:rsid w:val="009A38DD"/>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rsid w:val="009A38DD"/>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9A38D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9A38D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9A38D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9A3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8DD"/>
    <w:rPr>
      <w:rFonts w:eastAsiaTheme="majorEastAsia" w:cstheme="majorBidi"/>
      <w:color w:val="272727" w:themeColor="text1" w:themeTint="D8"/>
    </w:rPr>
  </w:style>
  <w:style w:type="paragraph" w:styleId="Title">
    <w:name w:val="Title"/>
    <w:basedOn w:val="Normal"/>
    <w:next w:val="Normal"/>
    <w:link w:val="TitleChar"/>
    <w:uiPriority w:val="10"/>
    <w:qFormat/>
    <w:rsid w:val="009A3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8DD"/>
    <w:pPr>
      <w:spacing w:before="160"/>
      <w:jc w:val="center"/>
    </w:pPr>
    <w:rPr>
      <w:i/>
      <w:iCs/>
      <w:color w:val="404040" w:themeColor="text1" w:themeTint="BF"/>
    </w:rPr>
  </w:style>
  <w:style w:type="character" w:customStyle="1" w:styleId="QuoteChar">
    <w:name w:val="Quote Char"/>
    <w:basedOn w:val="DefaultParagraphFont"/>
    <w:link w:val="Quote"/>
    <w:uiPriority w:val="29"/>
    <w:rsid w:val="009A38DD"/>
    <w:rPr>
      <w:i/>
      <w:iCs/>
      <w:color w:val="404040" w:themeColor="text1" w:themeTint="BF"/>
    </w:rPr>
  </w:style>
  <w:style w:type="character" w:styleId="IntenseEmphasis">
    <w:name w:val="Intense Emphasis"/>
    <w:basedOn w:val="DefaultParagraphFont"/>
    <w:uiPriority w:val="21"/>
    <w:qFormat/>
    <w:rsid w:val="009A38DD"/>
    <w:rPr>
      <w:i/>
      <w:iCs/>
      <w:color w:val="0B5294" w:themeColor="accent1" w:themeShade="BF"/>
    </w:rPr>
  </w:style>
  <w:style w:type="paragraph" w:styleId="IntenseQuote">
    <w:name w:val="Intense Quote"/>
    <w:basedOn w:val="Normal"/>
    <w:next w:val="Normal"/>
    <w:link w:val="IntenseQuoteChar"/>
    <w:uiPriority w:val="30"/>
    <w:qFormat/>
    <w:rsid w:val="009A38DD"/>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9A38DD"/>
    <w:rPr>
      <w:i/>
      <w:iCs/>
      <w:color w:val="0B5294" w:themeColor="accent1" w:themeShade="BF"/>
    </w:rPr>
  </w:style>
  <w:style w:type="character" w:styleId="IntenseReference">
    <w:name w:val="Intense Reference"/>
    <w:basedOn w:val="DefaultParagraphFont"/>
    <w:uiPriority w:val="32"/>
    <w:qFormat/>
    <w:rsid w:val="009A38DD"/>
    <w:rPr>
      <w:b/>
      <w:bCs/>
      <w:smallCaps/>
      <w:color w:val="0B5294" w:themeColor="accent1" w:themeShade="BF"/>
      <w:spacing w:val="5"/>
    </w:rPr>
  </w:style>
  <w:style w:type="table" w:styleId="PlainTable2">
    <w:name w:val="Plain Table 2"/>
    <w:basedOn w:val="TableNormal"/>
    <w:uiPriority w:val="42"/>
    <w:rsid w:val="009B2AC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10</Pages>
  <Words>1015</Words>
  <Characters>5788</Characters>
  <Application>Microsoft Office Word</Application>
  <DocSecurity>0</DocSecurity>
  <Lines>48</Lines>
  <Paragraphs>13</Paragraphs>
  <ScaleCrop>false</ScaleCrop>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AhmedAboelanen</dc:creator>
  <cp:keywords/>
  <dc:description/>
  <cp:lastModifiedBy>AhmedAboelanen</cp:lastModifiedBy>
  <cp:revision>23</cp:revision>
  <dcterms:created xsi:type="dcterms:W3CDTF">2026-10-27T21:41:00Z</dcterms:created>
  <dcterms:modified xsi:type="dcterms:W3CDTF">2026-10-28T08:08:00Z</dcterms:modified>
</cp:coreProperties>
</file>