
<file path=[Content_Types].xml><?xml version="1.0" encoding="utf-8"?>
<Types xmlns="http://schemas.openxmlformats.org/package/2006/content-types">
  <Default Extension="jpeg" ContentType="image/jpeg"/>
  <Default Extension="jp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B2431"/>
          <w:sz w:val="56"/>
        </w:rPr>
        <w:t>HÂREZMÎ</w:t>
      </w:r>
    </w:p>
    <w:p>
      <w:pPr>
        <w:jc w:val="center"/>
      </w:pPr>
      <w:r>
        <w:rPr>
          <w:i/>
          <w:color w:val="805C1F"/>
          <w:sz w:val="24"/>
        </w:rPr>
        <w:t>Bilimin Işığıyla Yolu Aydınlatan Öncü</w:t>
      </w:r>
    </w:p>
    <w:p>
      <w:pPr>
        <w:jc w:val="center"/>
      </w:pPr>
      <w:r>
        <w:rPr>
          <w:color w:val="5A5F69"/>
          <w:sz w:val="19"/>
        </w:rPr>
        <w:t>Okul projesi dijital tanıtım metni</w:t>
      </w:r>
    </w:p>
    <w:p>
      <w:pPr>
        <w:spacing w:after="100"/>
        <w:jc w:val="center"/>
      </w:pPr>
      <w:r>
        <w:rPr>
          <w:color w:val="B99143"/>
          <w:sz w:val="20"/>
        </w:rPr>
        <w:t>————————————————————————————————————————</w:t>
      </w:r>
    </w:p>
    <w:tbl>
      <w:tblPr>
        <w:tblW w:type="auto" w:w="0"/>
        <w:jc w:val="center"/>
        <w:tblLook w:firstColumn="1" w:firstRow="1" w:lastColumn="0" w:lastRow="0" w:noHBand="0" w:noVBand="1" w:val="04A0"/>
      </w:tblPr>
      <w:tblGrid>
        <w:gridCol w:w="4320"/>
        <w:gridCol w:w="5616"/>
      </w:tblGrid>
      <w:tr>
        <w:tc>
          <w:tcPr>
            <w:tcW w:type="dxa" w:w="4320"/>
            <w:tcBorders>
              <w:top w:val="nil"/>
              <w:left w:val="nil"/>
              <w:bottom w:val="nil"/>
              <w:right w:val="nil"/>
              <w:insideH w:val="nil"/>
              <w:insideV w:val="nil"/>
            </w:tcBorders>
            <w:vAlign w:val="top"/>
          </w:tcPr>
          <w:p>
            <w:pPr>
              <w:jc w:val="center"/>
            </w:pPr>
            <w:r>
              <w:drawing>
                <wp:inline xmlns:a="http://schemas.openxmlformats.org/drawingml/2006/main" xmlns:pic="http://schemas.openxmlformats.org/drawingml/2006/picture">
                  <wp:extent cx="2606040" cy="3474720"/>
                  <wp:docPr id="1" name="Picture 1"/>
                  <wp:cNvGraphicFramePr>
                    <a:graphicFrameLocks noChangeAspect="1"/>
                  </wp:cNvGraphicFramePr>
                  <a:graphic>
                    <a:graphicData uri="http://schemas.openxmlformats.org/drawingml/2006/picture">
                      <pic:pic>
                        <pic:nvPicPr>
                          <pic:cNvPr id="0" name="harezmi-notes.jpg"/>
                          <pic:cNvPicPr/>
                        </pic:nvPicPr>
                        <pic:blipFill>
                          <a:blip r:embed="rId9"/>
                          <a:stretch>
                            <a:fillRect/>
                          </a:stretch>
                        </pic:blipFill>
                        <pic:spPr>
                          <a:xfrm>
                            <a:off x="0" y="0"/>
                            <a:ext cx="2606040" cy="3474720"/>
                          </a:xfrm>
                          <a:prstGeom prst="rect"/>
                        </pic:spPr>
                      </pic:pic>
                    </a:graphicData>
                  </a:graphic>
                </wp:inline>
              </w:drawing>
            </w:r>
          </w:p>
          <w:p>
            <w:pPr>
              <w:jc w:val="center"/>
            </w:pPr>
            <w:r>
              <w:rPr>
                <w:i/>
                <w:color w:val="5A5F69"/>
                <w:sz w:val="17"/>
              </w:rPr>
              <w:t>Okul projesi kapsamında hazırlanan Hârezmî portresi</w:t>
            </w:r>
          </w:p>
        </w:tc>
        <w:tc>
          <w:tcPr>
            <w:tcW w:type="dxa" w:w="5616"/>
            <w:tcBorders>
              <w:top w:val="nil"/>
              <w:left w:val="nil"/>
              <w:bottom w:val="nil"/>
              <w:right w:val="nil"/>
              <w:insideH w:val="nil"/>
              <w:insideV w:val="nil"/>
            </w:tcBorders>
            <w:vAlign w:val="top"/>
            <w:shd w:fill="F7F2E8"/>
          </w:tcPr>
          <w:p>
            <w:pPr>
              <w:spacing w:after="100"/>
              <w:ind w:left="101" w:right="101"/>
              <w:jc w:val="left"/>
            </w:pPr>
            <w:r>
              <w:rPr>
                <w:b/>
                <w:color w:val="1B2431"/>
                <w:sz w:val="30"/>
              </w:rPr>
              <w:t>Tanıtım Metni</w:t>
            </w:r>
          </w:p>
          <w:p>
            <w:pPr>
              <w:spacing w:after="100"/>
              <w:ind w:left="101" w:right="101"/>
              <w:jc w:val="both"/>
            </w:pPr>
            <w:r>
              <w:rPr>
                <w:color w:val="272D38"/>
                <w:sz w:val="19"/>
              </w:rPr>
              <w:t>Bu görsel, matematik tarihinin en etkili isimlerinden Muhammed bin Musa el-Hârezmî’ye bir saygı duruşudur. Yaklaşık 9. yüzyılda yaşayan Hârezmî, Bağdat’taki Beytülhikme çevresinde çalışan; matematik, astronomi ve coğrafya alanlarında iz bırakan büyük bir bilgindir.</w:t>
            </w:r>
          </w:p>
          <w:p>
            <w:pPr>
              <w:spacing w:after="100"/>
              <w:ind w:left="101" w:right="101"/>
              <w:jc w:val="both"/>
            </w:pPr>
            <w:r>
              <w:rPr>
                <w:color w:val="272D38"/>
                <w:sz w:val="19"/>
              </w:rPr>
              <w:t>Hârezmî’nin en önemli katkılarından biri, cebri sistemli bir matematik alanı hâline getirmesidir. Ünlü eseri “Kitâbü’l-Cebr ve’l-Mukâbele”, yalnızca kendi döneminin değil, sonraki yüzyılların da düşünme ve hesaplama biçimini etkilemiştir. Bugün kullandığımız “cebir” kelimesi bu eserdeki “el-cebr” ifadesinden gelir.</w:t>
            </w:r>
          </w:p>
          <w:p>
            <w:pPr>
              <w:spacing w:after="100"/>
              <w:ind w:left="101" w:right="101"/>
              <w:jc w:val="both"/>
            </w:pPr>
            <w:r>
              <w:rPr>
                <w:color w:val="272D38"/>
                <w:sz w:val="19"/>
              </w:rPr>
              <w:t>Onun adı, modern dünyanın en temel kavramlarından biri olan “algoritma” sözcüğünde de yaşamaya devam eder. “Algoritma”, Hârezmî’nin adının Latinceleşmiş biçiminden türemiştir. Bu yüzden bilgisayarların, yazılımların ve yapay zekânın çalışma mantığında Hârezmî’nin bilimsel mirasını görmek mümkündür.</w:t>
            </w:r>
          </w:p>
        </w:tc>
      </w:tr>
    </w:tbl>
    <w:p>
      <w:pPr>
        <w:spacing w:before="160"/>
      </w:pPr>
      <w:r>
        <w:rPr>
          <w:b/>
          <w:color w:val="805C1F"/>
          <w:sz w:val="28"/>
        </w:rPr>
        <w:t>Görselin Anlamı</w:t>
      </w:r>
    </w:p>
    <w:p>
      <w:pPr>
        <w:spacing w:after="100"/>
        <w:jc w:val="both"/>
      </w:pPr>
      <w:r>
        <w:t>Okulumuzda çizilen bu portredeki kararlı bakış, bilimsel merakı ve düşünme disiplinini simgeler. Beyaz sarık; bilgiye, berrak düşünceye ve dönemin ilim geleneğine; sıcak renkli kıyafet ise bilgeliğin insanlığa dokunan yönüne gönderme yapar.</w:t>
      </w:r>
    </w:p>
    <w:p>
      <w:pPr>
        <w:spacing w:after="100"/>
        <w:jc w:val="both"/>
      </w:pPr>
      <w:r>
        <w:t>Bu çalışma, öğrencilerimize şu düşünceyi hatırlatır: Bilim, soru sormakla başlar. İnsanlığın ortak mirasına katkı sunmak ise merak, emek ve cesaret ister. Hârezmî, yalnızca geçmişin büyük bir bilgini değil; bugünün öğrenenlerine de ilham veren bir rehberdir.</w:t>
      </w:r>
    </w:p>
    <w:tbl>
      <w:tblPr>
        <w:tblW w:type="auto" w:w="0"/>
        <w:jc w:val="center"/>
        <w:tblLook w:firstColumn="1" w:firstRow="1" w:lastColumn="0" w:lastRow="0" w:noHBand="0" w:noVBand="1" w:val="04A0"/>
      </w:tblPr>
      <w:tblGrid>
        <w:gridCol w:w="10368"/>
      </w:tblGrid>
      <w:tr>
        <w:tc>
          <w:tcPr>
            <w:tcW w:type="dxa" w:w="10368"/>
            <w:shd w:fill="EEF2F5"/>
            <w:tcBorders>
              <w:top w:sz="8" w:val="single" w:color="B99143"/>
              <w:left w:sz="8" w:val="single" w:color="B99143"/>
              <w:bottom w:sz="8" w:val="single" w:color="B99143"/>
              <w:right w:sz="8" w:val="single" w:color="B99143"/>
            </w:tcBorders>
            <w:vAlign w:val="center"/>
          </w:tcPr>
          <w:p>
            <w:r>
              <w:rPr>
                <w:b/>
                <w:color w:val="1B2431"/>
                <w:sz w:val="21"/>
              </w:rPr>
              <w:t xml:space="preserve">Bir cümleyle Hârezmî: </w:t>
            </w:r>
            <w:r>
              <w:rPr>
                <w:color w:val="272D38"/>
                <w:sz w:val="21"/>
              </w:rPr>
              <w:t>Cebrin gelişimine yön veren, algoritma kavramına adını bırakan ve bugünün dijital dünyasına uzanan bilimsel bir mirasın öncülerinden biridir.</w:t>
            </w:r>
          </w:p>
        </w:tc>
      </w:tr>
    </w:tbl>
    <w:p>
      <w:r>
        <w:br w:type="page"/>
      </w:r>
    </w:p>
    <w:p>
      <w:pPr>
        <w:jc w:val="center"/>
      </w:pPr>
      <w:r>
        <w:rPr>
          <w:b/>
          <w:color w:val="1B2431"/>
          <w:sz w:val="38"/>
        </w:rPr>
        <w:t>Dijital Tanıtımda Kullanılabilecek Kısa Metinler</w:t>
      </w:r>
    </w:p>
    <w:tbl>
      <w:tblPr>
        <w:tblW w:type="auto" w:w="0"/>
        <w:jc w:val="center"/>
        <w:tblLook w:firstColumn="1" w:firstRow="1" w:lastColumn="0" w:lastRow="0" w:noHBand="0" w:noVBand="1" w:val="04A0"/>
      </w:tblPr>
      <w:tblGrid>
        <w:gridCol w:w="3456"/>
        <w:gridCol w:w="3456"/>
        <w:gridCol w:w="3456"/>
      </w:tblGrid>
      <w:tr>
        <w:tc>
          <w:tcPr>
            <w:tcW w:type="dxa" w:w="3456"/>
            <w:tcBorders>
              <w:top w:val="single" w:sz="4" w:color="D7C8A5"/>
              <w:left w:val="single" w:sz="4" w:color="D7C8A5"/>
              <w:bottom w:val="single" w:sz="4" w:color="D7C8A5"/>
              <w:right w:val="single" w:sz="4" w:color="D7C8A5"/>
              <w:insideH w:val="nil"/>
              <w:insideV w:val="nil"/>
            </w:tcBorders>
            <w:shd w:fill="F7F2E8"/>
            <w:vAlign w:val="top"/>
          </w:tcPr>
          <w:p>
            <w:pPr>
              <w:jc w:val="center"/>
            </w:pPr>
            <w:r>
              <w:rPr>
                <w:b/>
                <w:color w:val="805C1F"/>
                <w:sz w:val="24"/>
              </w:rPr>
              <w:t>Cebir</w:t>
            </w:r>
          </w:p>
          <w:p>
            <w:pPr>
              <w:jc w:val="center"/>
            </w:pPr>
            <w:r>
              <w:rPr>
                <w:color w:val="272D38"/>
                <w:sz w:val="18"/>
              </w:rPr>
              <w:t>Hârezmî, cebri sistemli bir problem çözme dili hâline getiren en önemli bilginlerden biridir.</w:t>
            </w:r>
          </w:p>
        </w:tc>
        <w:tc>
          <w:tcPr>
            <w:tcW w:type="dxa" w:w="3456"/>
            <w:tcBorders>
              <w:top w:val="single" w:sz="4" w:color="D7C8A5"/>
              <w:left w:val="single" w:sz="4" w:color="D7C8A5"/>
              <w:bottom w:val="single" w:sz="4" w:color="D7C8A5"/>
              <w:right w:val="single" w:sz="4" w:color="D7C8A5"/>
              <w:insideH w:val="nil"/>
              <w:insideV w:val="nil"/>
            </w:tcBorders>
            <w:shd w:fill="EEF2F5"/>
            <w:vAlign w:val="top"/>
          </w:tcPr>
          <w:p>
            <w:pPr>
              <w:jc w:val="center"/>
            </w:pPr>
            <w:r>
              <w:rPr>
                <w:b/>
                <w:color w:val="805C1F"/>
                <w:sz w:val="24"/>
              </w:rPr>
              <w:t>Algoritma</w:t>
            </w:r>
          </w:p>
          <w:p>
            <w:pPr>
              <w:jc w:val="center"/>
            </w:pPr>
            <w:r>
              <w:rPr>
                <w:color w:val="272D38"/>
                <w:sz w:val="18"/>
              </w:rPr>
              <w:t>“Algoritma” sözcüğü, Hârezmî’nin adının Latinceleşmiş biçiminden türemiştir.</w:t>
            </w:r>
          </w:p>
        </w:tc>
        <w:tc>
          <w:tcPr>
            <w:tcW w:type="dxa" w:w="3456"/>
            <w:tcBorders>
              <w:top w:val="single" w:sz="4" w:color="D7C8A5"/>
              <w:left w:val="single" w:sz="4" w:color="D7C8A5"/>
              <w:bottom w:val="single" w:sz="4" w:color="D7C8A5"/>
              <w:right w:val="single" w:sz="4" w:color="D7C8A5"/>
              <w:insideH w:val="nil"/>
              <w:insideV w:val="nil"/>
            </w:tcBorders>
            <w:shd w:fill="F7F2E8"/>
            <w:vAlign w:val="top"/>
          </w:tcPr>
          <w:p>
            <w:pPr>
              <w:jc w:val="center"/>
            </w:pPr>
            <w:r>
              <w:rPr>
                <w:b/>
                <w:color w:val="805C1F"/>
                <w:sz w:val="24"/>
              </w:rPr>
              <w:t>Bilim Mirası</w:t>
            </w:r>
          </w:p>
          <w:p>
            <w:pPr>
              <w:jc w:val="center"/>
            </w:pPr>
            <w:r>
              <w:rPr>
                <w:color w:val="272D38"/>
                <w:sz w:val="18"/>
              </w:rPr>
              <w:t>Matematik, coğrafya ve astronomi alanlarındaki çalışmaları yüzyıllar boyunca etkili olmuştur.</w:t>
            </w:r>
          </w:p>
        </w:tc>
      </w:tr>
    </w:tbl>
    <w:p>
      <w:pPr>
        <w:spacing w:before="240"/>
      </w:pPr>
      <w:r>
        <w:rPr>
          <w:b/>
          <w:color w:val="805C1F"/>
          <w:sz w:val="26"/>
        </w:rPr>
        <w:t>Sosyal medya / okul web sayfası için kısa metin</w:t>
      </w:r>
    </w:p>
    <w:p>
      <w:pPr>
        <w:spacing w:after="160"/>
        <w:jc w:val="both"/>
      </w:pPr>
      <w:r>
        <w:t>Hârezmî; cebrin gelişimine yön veren, “algoritma” kavramına adını bırakan ve bilimsel düşüncenin evrensel değerini hatırlatan büyük bir bilgindir. Okulumuzda hazırlanan bu portre, onun merak, emek ve akılla kurduğu bilim mirasına saygı duruşu niteliğindedir. Geçmişten bugünün dijital dünyasına uzanan bu miras, öğrencilerimize problem çözmenin ve soru sormanın gücünü anlatır.</w:t>
      </w:r>
    </w:p>
    <w:p>
      <w:r>
        <w:rPr>
          <w:b/>
          <w:color w:val="805C1F"/>
          <w:sz w:val="26"/>
        </w:rPr>
        <w:t>Ekran altı açıklama / QR tanıtım metni</w:t>
      </w:r>
    </w:p>
    <w:p>
      <w:pPr>
        <w:spacing w:after="160"/>
        <w:jc w:val="both"/>
      </w:pPr>
      <w:r>
        <w:t>Bu portre, bilimin diliyle geleceğe iz bırakan Hârezmî’yi anlatır. Cebirden algoritmaya uzanan mirası, bugün kullandığımız teknoloji ve dijital düşüncenin temel taşlarından biridir.</w:t>
      </w:r>
    </w:p>
    <w:p>
      <w:r>
        <w:rPr>
          <w:b/>
          <w:color w:val="805C1F"/>
          <w:sz w:val="26"/>
        </w:rPr>
        <w:t>Afiş başlığı alternatifi</w:t>
      </w:r>
    </w:p>
    <w:p>
      <w:pPr>
        <w:pStyle w:val="ListBullet"/>
      </w:pPr>
      <w:r>
        <w:t>Hârezmî: Cebirden Algoritmaya Uzanan Bilim Mirası</w:t>
      </w:r>
    </w:p>
    <w:p>
      <w:pPr>
        <w:pStyle w:val="ListBullet"/>
      </w:pPr>
      <w:r>
        <w:t>Bir Bilgin, Bir Yöntem, Bir Gelecek: Hârezmî</w:t>
      </w:r>
    </w:p>
    <w:p>
      <w:pPr>
        <w:pStyle w:val="ListBullet"/>
      </w:pPr>
      <w:r>
        <w:t>Soru Sormanın Gücü: Hârezmî’den Dijital Dünyaya</w:t>
      </w:r>
    </w:p>
    <w:sectPr w:rsidR="00FC693F" w:rsidRPr="0006063C" w:rsidSect="00034616">
      <w:footerReference w:type="default" r:id="rId10"/>
      <w:pgSz w:w="12240" w:h="15840"/>
      <w:pgMar w:top="792" w:right="936" w:bottom="792" w:left="936"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787878"/>
        <w:sz w:val="16"/>
      </w:rPr>
      <w:t>Hârezmî Lise Projesi | Dijital tanıtım metni</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eastAsia="Aptos"/>
      <w:color w:val="272D38"/>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w:hAnsi="Aptos" w:eastAsia="Aptos"/>
      <w:b/>
      <w:bCs/>
      <w:color w:val="1B2431"/>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w:hAnsi="Aptos" w:eastAsia="Aptos"/>
      <w:b/>
      <w:bCs/>
      <w:color w:val="805C1F"/>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w:hAnsi="Aptos" w:eastAsia="Aptos"/>
      <w:b/>
      <w:color w:val="1B2431"/>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ascii="Aptos" w:hAnsi="Aptos" w:eastAsia="Aptos"/>
      <w:b w:val="0"/>
      <w:i/>
      <w:iCs/>
      <w:color w:val="805C1F"/>
      <w:spacing w:val="15"/>
      <w:sz w:val="22"/>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jpg"/><Relationship Id="rId10"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Hârezmî Dijital Tanıtım Metni</dc:title>
  <dc:subject>Okul projesi için Hârezmî tanıtım metni</dc:subject>
  <dc:creator/>
  <cp:keywords>Hârezmî, cebir, algoritma, okul projesi</cp:keywords>
  <dc:description/>
  <cp:lastModifiedBy/>
  <cp:revision>1</cp:revision>
  <dcterms:created xsi:type="dcterms:W3CDTF">2013-12-23T23:15:00Z</dcterms:created>
  <dcterms:modified xsi:type="dcterms:W3CDTF">2013-12-23T23:15:00Z</dcterms:modified>
  <cp:category/>
</cp:coreProperties>
</file>