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3B625" w14:textId="77777777" w:rsidR="00557944" w:rsidRPr="00273CFF" w:rsidRDefault="005B7E95" w:rsidP="00273CFF">
      <w:pPr>
        <w:spacing w:after="80" w:line="360" w:lineRule="auto"/>
        <w:jc w:val="center"/>
      </w:pPr>
      <w:r w:rsidRPr="00273CFF">
        <w:rPr>
          <w:b/>
          <w:bCs/>
          <w:sz w:val="36"/>
          <w:szCs w:val="36"/>
        </w:rPr>
        <w:t>Regional Agricultural Sales &amp; Revenue Analyser</w:t>
      </w:r>
    </w:p>
    <w:p w14:paraId="7F8F69CD" w14:textId="77777777" w:rsidR="00557944" w:rsidRPr="00273CFF" w:rsidRDefault="005B7E95" w:rsidP="00273CFF">
      <w:pPr>
        <w:spacing w:after="400" w:line="360" w:lineRule="auto"/>
        <w:jc w:val="center"/>
      </w:pPr>
      <w:r w:rsidRPr="00273CFF">
        <w:t>Project Report  |  Nhambe DB  |  2026</w:t>
      </w:r>
    </w:p>
    <w:p w14:paraId="3BDADECD" w14:textId="77777777" w:rsidR="00557944" w:rsidRPr="00273CFF" w:rsidRDefault="005B7E95" w:rsidP="00273CFF">
      <w:pPr>
        <w:spacing w:before="320" w:after="160" w:line="360" w:lineRule="auto"/>
      </w:pPr>
      <w:r w:rsidRPr="00273CFF">
        <w:rPr>
          <w:b/>
          <w:bCs/>
          <w:sz w:val="28"/>
          <w:szCs w:val="28"/>
        </w:rPr>
        <w:t>Project Overview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57944" w:rsidRPr="00273CFF" w14:paraId="01B26B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2594" w14:textId="77777777" w:rsidR="00557944" w:rsidRPr="00273CFF" w:rsidRDefault="005B7E95" w:rsidP="00273CFF">
            <w:pPr>
              <w:spacing w:line="360" w:lineRule="auto"/>
            </w:pPr>
            <w:r w:rsidRPr="00273CFF">
              <w:rPr>
                <w:b/>
                <w:bCs/>
              </w:rPr>
              <w:t>Developer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8711" w14:textId="77777777" w:rsidR="00557944" w:rsidRPr="00273CFF" w:rsidRDefault="005B7E95" w:rsidP="00273CFF">
            <w:pPr>
              <w:spacing w:line="360" w:lineRule="auto"/>
            </w:pPr>
            <w:r w:rsidRPr="00273CFF">
              <w:t>Nhambe DB</w:t>
            </w:r>
          </w:p>
        </w:tc>
      </w:tr>
      <w:tr w:rsidR="00557944" w:rsidRPr="00273CFF" w14:paraId="372F738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59BE" w14:textId="77777777" w:rsidR="00557944" w:rsidRPr="00273CFF" w:rsidRDefault="005B7E95" w:rsidP="00273CFF">
            <w:pPr>
              <w:spacing w:line="360" w:lineRule="auto"/>
            </w:pPr>
            <w:r w:rsidRPr="00273CFF">
              <w:rPr>
                <w:b/>
                <w:bCs/>
              </w:rPr>
              <w:t>Sector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99A0" w14:textId="77777777" w:rsidR="00557944" w:rsidRPr="00273CFF" w:rsidRDefault="005B7E95" w:rsidP="00273CFF">
            <w:pPr>
              <w:spacing w:line="360" w:lineRule="auto"/>
            </w:pPr>
            <w:r w:rsidRPr="00273CFF">
              <w:t>Agribusiness / Regional Sales Analysis</w:t>
            </w:r>
          </w:p>
        </w:tc>
      </w:tr>
      <w:tr w:rsidR="00557944" w:rsidRPr="00273CFF" w14:paraId="5CB86D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EB2B" w14:textId="77777777" w:rsidR="00557944" w:rsidRPr="00273CFF" w:rsidRDefault="005B7E95" w:rsidP="00273CFF">
            <w:pPr>
              <w:spacing w:line="360" w:lineRule="auto"/>
            </w:pPr>
            <w:r w:rsidRPr="00273CFF">
              <w:rPr>
                <w:b/>
                <w:bCs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A465" w14:textId="4CB89180" w:rsidR="00557944" w:rsidRPr="00273CFF" w:rsidRDefault="005B7E95" w:rsidP="00273CFF">
            <w:pPr>
              <w:spacing w:line="360" w:lineRule="auto"/>
            </w:pPr>
            <w:r w:rsidRPr="00273CFF">
              <w:t xml:space="preserve">Kaggle </w:t>
            </w:r>
            <w:r w:rsidR="00273CFF" w:rsidRPr="00273CFF">
              <w:t>-</w:t>
            </w:r>
            <w:r w:rsidRPr="00273CFF">
              <w:t xml:space="preserve"> Agricultural Sales Dataset (8,700+ rows)</w:t>
            </w:r>
          </w:p>
        </w:tc>
      </w:tr>
    </w:tbl>
    <w:p w14:paraId="7AA7D315" w14:textId="77777777" w:rsidR="00557944" w:rsidRPr="00273CFF" w:rsidRDefault="00557944" w:rsidP="00273CFF">
      <w:pPr>
        <w:spacing w:before="320" w:line="360" w:lineRule="auto"/>
      </w:pPr>
    </w:p>
    <w:p w14:paraId="1359CDA9" w14:textId="77777777" w:rsidR="00557944" w:rsidRPr="00273CFF" w:rsidRDefault="005B7E95" w:rsidP="00273CFF">
      <w:pPr>
        <w:spacing w:before="320" w:after="160" w:line="360" w:lineRule="auto"/>
      </w:pPr>
      <w:r w:rsidRPr="00273CFF">
        <w:rPr>
          <w:b/>
          <w:bCs/>
          <w:sz w:val="28"/>
          <w:szCs w:val="28"/>
        </w:rPr>
        <w:t>Executive Summary</w:t>
      </w:r>
    </w:p>
    <w:p w14:paraId="773377A0" w14:textId="0E922ECE" w:rsidR="00557944" w:rsidRPr="00273CFF" w:rsidRDefault="005B7E95" w:rsidP="00273CFF">
      <w:pPr>
        <w:spacing w:before="80" w:after="80" w:line="360" w:lineRule="auto"/>
      </w:pPr>
      <w:r w:rsidRPr="00273CFF">
        <w:t>This project analyses regional agricultural sales and revenue across nine South African provinces using a dataset of over 8,700 sales transactions. The goal was to identify revenue trends, top-performing products, leading suppliers, and category-level insights</w:t>
      </w:r>
      <w:r w:rsidR="00273CFF" w:rsidRPr="00273CFF">
        <w:t>,</w:t>
      </w:r>
      <w:r w:rsidRPr="00273CFF">
        <w:t xml:space="preserve"> all presented through an interactive Excel dashboard with slicer-driven filtering by province and year.</w:t>
      </w:r>
    </w:p>
    <w:p w14:paraId="0C812DEA" w14:textId="77777777" w:rsidR="00557944" w:rsidRPr="00273CFF" w:rsidRDefault="00557944" w:rsidP="00273CFF">
      <w:pPr>
        <w:spacing w:before="160" w:line="360" w:lineRule="auto"/>
      </w:pPr>
    </w:p>
    <w:p w14:paraId="52CB15FD" w14:textId="77777777" w:rsidR="00557944" w:rsidRPr="00273CFF" w:rsidRDefault="005B7E95" w:rsidP="00273CFF">
      <w:pPr>
        <w:spacing w:before="320" w:after="160" w:line="360" w:lineRule="auto"/>
      </w:pPr>
      <w:r w:rsidRPr="00273CFF">
        <w:rPr>
          <w:b/>
          <w:bCs/>
          <w:sz w:val="28"/>
          <w:szCs w:val="28"/>
        </w:rPr>
        <w:t>Problem Statement</w:t>
      </w:r>
    </w:p>
    <w:p w14:paraId="54177CA7" w14:textId="712336BF" w:rsidR="00557944" w:rsidRPr="00273CFF" w:rsidRDefault="005B7E95" w:rsidP="00273CFF">
      <w:pPr>
        <w:spacing w:before="80" w:after="80" w:line="360" w:lineRule="auto"/>
      </w:pPr>
      <w:r w:rsidRPr="00273CFF">
        <w:t>Agricultural businesses operating across multiple provinces often lack a consolidated view of sales performance. Without regional breakdowns, it becomes difficult to identify which provinces, products, or suppliers are driving revenue</w:t>
      </w:r>
      <w:r w:rsidR="00273CFF" w:rsidRPr="00273CFF">
        <w:t xml:space="preserve">, </w:t>
      </w:r>
      <w:r w:rsidRPr="00273CFF">
        <w:t>and which are underperforming. Decision-makers are left relying on raw data exports that require manual effort to interpret.</w:t>
      </w:r>
    </w:p>
    <w:p w14:paraId="2415E22B" w14:textId="77777777" w:rsidR="00557944" w:rsidRPr="00273CFF" w:rsidRDefault="00557944" w:rsidP="00273CFF">
      <w:pPr>
        <w:spacing w:before="160" w:line="360" w:lineRule="auto"/>
      </w:pPr>
    </w:p>
    <w:p w14:paraId="76925ABE" w14:textId="77777777" w:rsidR="00557944" w:rsidRPr="00273CFF" w:rsidRDefault="005B7E95" w:rsidP="00273CFF">
      <w:pPr>
        <w:spacing w:before="320" w:after="160" w:line="360" w:lineRule="auto"/>
      </w:pPr>
      <w:r w:rsidRPr="00273CFF">
        <w:rPr>
          <w:b/>
          <w:bCs/>
          <w:sz w:val="28"/>
          <w:szCs w:val="28"/>
        </w:rPr>
        <w:t>Solution &amp; Technical Implementation</w:t>
      </w:r>
    </w:p>
    <w:p w14:paraId="67B02408" w14:textId="77777777" w:rsidR="00557944" w:rsidRPr="00273CFF" w:rsidRDefault="005B7E95" w:rsidP="00273CFF">
      <w:pPr>
        <w:spacing w:before="80" w:after="80" w:line="360" w:lineRule="auto"/>
      </w:pPr>
      <w:r w:rsidRPr="00273CFF">
        <w:t>The solution involved three phases:</w:t>
      </w:r>
    </w:p>
    <w:p w14:paraId="6B632E3B" w14:textId="77777777" w:rsidR="00557944" w:rsidRPr="00273CFF" w:rsidRDefault="00557944" w:rsidP="00273CFF">
      <w:pPr>
        <w:spacing w:before="80" w:line="360" w:lineRule="auto"/>
      </w:pPr>
    </w:p>
    <w:p w14:paraId="56F179C7" w14:textId="41DE985E" w:rsidR="00557944" w:rsidRPr="00273CFF" w:rsidRDefault="005B7E95" w:rsidP="00273CFF">
      <w:pPr>
        <w:spacing w:before="80" w:after="80" w:line="360" w:lineRule="auto"/>
      </w:pPr>
      <w:r w:rsidRPr="00273CFF">
        <w:t xml:space="preserve">Phase 1 </w:t>
      </w:r>
      <w:r w:rsidR="00273CFF" w:rsidRPr="00273CFF">
        <w:t>-</w:t>
      </w:r>
      <w:r w:rsidRPr="00273CFF">
        <w:t xml:space="preserve"> Data Preparation (SQL)</w:t>
      </w:r>
    </w:p>
    <w:p w14:paraId="08D9BA29" w14:textId="77777777" w:rsidR="00557944" w:rsidRPr="00273CFF" w:rsidRDefault="005B7E95" w:rsidP="00273CFF">
      <w:pPr>
        <w:pStyle w:val="ListParagraph"/>
        <w:numPr>
          <w:ilvl w:val="0"/>
          <w:numId w:val="2"/>
        </w:numPr>
        <w:spacing w:before="60" w:after="60" w:line="360" w:lineRule="auto"/>
      </w:pPr>
      <w:r w:rsidRPr="00273CFF">
        <w:t>Imported the raw Kaggle dataset into SQLiteOnline for initial querying and validation.</w:t>
      </w:r>
    </w:p>
    <w:p w14:paraId="23C77BD5" w14:textId="77777777" w:rsidR="00557944" w:rsidRPr="00273CFF" w:rsidRDefault="005B7E95" w:rsidP="00273CFF">
      <w:pPr>
        <w:pStyle w:val="ListParagraph"/>
        <w:numPr>
          <w:ilvl w:val="0"/>
          <w:numId w:val="2"/>
        </w:numPr>
        <w:spacing w:before="60" w:after="60" w:line="360" w:lineRule="auto"/>
      </w:pPr>
      <w:r w:rsidRPr="00273CFF">
        <w:t>Wrote SQL queries to extract revenue by province, top products, category breakdowns, supplier performance, and monthly trends.</w:t>
      </w:r>
    </w:p>
    <w:p w14:paraId="36E6520D" w14:textId="77777777" w:rsidR="00557944" w:rsidRPr="00273CFF" w:rsidRDefault="005B7E95" w:rsidP="00273CFF">
      <w:pPr>
        <w:pStyle w:val="ListParagraph"/>
        <w:numPr>
          <w:ilvl w:val="0"/>
          <w:numId w:val="2"/>
        </w:numPr>
        <w:spacing w:before="60" w:after="60" w:line="360" w:lineRule="auto"/>
      </w:pPr>
      <w:r w:rsidRPr="00273CFF">
        <w:lastRenderedPageBreak/>
        <w:t>Validated data integrity before exporting results for dashboard development.</w:t>
      </w:r>
    </w:p>
    <w:p w14:paraId="3CE694FD" w14:textId="77777777" w:rsidR="00557944" w:rsidRPr="00273CFF" w:rsidRDefault="00557944" w:rsidP="00273CFF">
      <w:pPr>
        <w:spacing w:before="80" w:line="360" w:lineRule="auto"/>
      </w:pPr>
    </w:p>
    <w:p w14:paraId="74EE86B3" w14:textId="0C41E5DE" w:rsidR="00557944" w:rsidRPr="00273CFF" w:rsidRDefault="005B7E95" w:rsidP="00273CFF">
      <w:pPr>
        <w:spacing w:before="80" w:after="80" w:line="360" w:lineRule="auto"/>
      </w:pPr>
      <w:r w:rsidRPr="00273CFF">
        <w:t xml:space="preserve">Phase 2 </w:t>
      </w:r>
      <w:r w:rsidR="00273CFF" w:rsidRPr="00273CFF">
        <w:t xml:space="preserve">- </w:t>
      </w:r>
      <w:r w:rsidRPr="00273CFF">
        <w:t>Data Transformation (Excel Power Query)</w:t>
      </w:r>
    </w:p>
    <w:p w14:paraId="7DB2643B" w14:textId="77777777" w:rsidR="00557944" w:rsidRPr="00273CFF" w:rsidRDefault="005B7E95" w:rsidP="00273CFF">
      <w:pPr>
        <w:pStyle w:val="ListParagraph"/>
        <w:numPr>
          <w:ilvl w:val="0"/>
          <w:numId w:val="2"/>
        </w:numPr>
        <w:spacing w:before="60" w:after="60" w:line="360" w:lineRule="auto"/>
      </w:pPr>
      <w:r w:rsidRPr="00273CFF">
        <w:t>Loaded the CSV into Excel via Power Query and applied column type corrections.</w:t>
      </w:r>
    </w:p>
    <w:p w14:paraId="3FBC1828" w14:textId="77777777" w:rsidR="00557944" w:rsidRPr="00273CFF" w:rsidRDefault="005B7E95" w:rsidP="00273CFF">
      <w:pPr>
        <w:pStyle w:val="ListParagraph"/>
        <w:numPr>
          <w:ilvl w:val="0"/>
          <w:numId w:val="2"/>
        </w:numPr>
        <w:spacing w:before="60" w:after="60" w:line="360" w:lineRule="auto"/>
      </w:pPr>
      <w:r w:rsidRPr="00273CFF">
        <w:t>Added calculated columns: Revenue (ZAR) = Price per kg × Units Sold, Province, Month Name, and Year.</w:t>
      </w:r>
    </w:p>
    <w:p w14:paraId="2DF77F96" w14:textId="77777777" w:rsidR="00557944" w:rsidRPr="00273CFF" w:rsidRDefault="005B7E95" w:rsidP="00273CFF">
      <w:pPr>
        <w:pStyle w:val="ListParagraph"/>
        <w:numPr>
          <w:ilvl w:val="0"/>
          <w:numId w:val="2"/>
        </w:numPr>
        <w:spacing w:before="60" w:after="60" w:line="360" w:lineRule="auto"/>
      </w:pPr>
      <w:r w:rsidRPr="00273CFF">
        <w:t>Loaded the cleaned 8,700+ row dataset into a structured Excel table.</w:t>
      </w:r>
    </w:p>
    <w:p w14:paraId="0AE67B28" w14:textId="77777777" w:rsidR="00557944" w:rsidRPr="00273CFF" w:rsidRDefault="00557944" w:rsidP="00273CFF">
      <w:pPr>
        <w:spacing w:before="80" w:line="360" w:lineRule="auto"/>
      </w:pPr>
    </w:p>
    <w:p w14:paraId="470F62F4" w14:textId="6F8D74D8" w:rsidR="00557944" w:rsidRPr="00273CFF" w:rsidRDefault="005B7E95" w:rsidP="00273CFF">
      <w:pPr>
        <w:spacing w:before="80" w:after="80" w:line="360" w:lineRule="auto"/>
      </w:pPr>
      <w:r w:rsidRPr="00273CFF">
        <w:t xml:space="preserve">Phase 3 </w:t>
      </w:r>
      <w:r w:rsidR="00273CFF" w:rsidRPr="00273CFF">
        <w:t>-</w:t>
      </w:r>
      <w:r w:rsidRPr="00273CFF">
        <w:t xml:space="preserve"> Dashboard Development (Excel)</w:t>
      </w:r>
    </w:p>
    <w:p w14:paraId="34541809" w14:textId="77777777" w:rsidR="00557944" w:rsidRPr="00273CFF" w:rsidRDefault="005B7E95" w:rsidP="00273CFF">
      <w:pPr>
        <w:pStyle w:val="ListParagraph"/>
        <w:numPr>
          <w:ilvl w:val="0"/>
          <w:numId w:val="2"/>
        </w:numPr>
        <w:spacing w:before="60" w:after="60" w:line="360" w:lineRule="auto"/>
      </w:pPr>
      <w:r w:rsidRPr="00273CFF">
        <w:t>Built six PivotTables mirroring the SQL query outputs: Revenue by Province, Top 5 Products by Revenue, Revenue by Category, Top Supplier per Province, Monthly Revenue Trend, and Units Sold vs On Hand by Category.</w:t>
      </w:r>
    </w:p>
    <w:p w14:paraId="192AF29B" w14:textId="70576CB6" w:rsidR="00557944" w:rsidRPr="00273CFF" w:rsidRDefault="005B7E95" w:rsidP="00273CFF">
      <w:pPr>
        <w:pStyle w:val="ListParagraph"/>
        <w:numPr>
          <w:ilvl w:val="0"/>
          <w:numId w:val="2"/>
        </w:numPr>
        <w:spacing w:before="60" w:after="60" w:line="360" w:lineRule="auto"/>
      </w:pPr>
      <w:r w:rsidRPr="00273CFF">
        <w:t xml:space="preserve">Created six PivotCharts </w:t>
      </w:r>
      <w:r w:rsidR="00273CFF" w:rsidRPr="00273CFF">
        <w:t>-</w:t>
      </w:r>
      <w:r w:rsidRPr="00273CFF">
        <w:t xml:space="preserve">bar, pie, line, and clustered bar </w:t>
      </w:r>
      <w:r w:rsidR="00273CFF" w:rsidRPr="00273CFF">
        <w:t>-</w:t>
      </w:r>
      <w:r w:rsidRPr="00273CFF">
        <w:t xml:space="preserve"> themed in a consistent forest green colour palette.</w:t>
      </w:r>
    </w:p>
    <w:p w14:paraId="1FA9D5EA" w14:textId="41FDA978" w:rsidR="00557944" w:rsidRPr="00273CFF" w:rsidRDefault="005B7E95" w:rsidP="00273CFF">
      <w:pPr>
        <w:pStyle w:val="ListParagraph"/>
        <w:numPr>
          <w:ilvl w:val="0"/>
          <w:numId w:val="2"/>
        </w:numPr>
        <w:spacing w:before="60" w:after="60" w:line="360" w:lineRule="auto"/>
      </w:pPr>
      <w:r w:rsidRPr="00273CFF">
        <w:t xml:space="preserve">Designed KPI cards displaying Total Revenue, Top Province, Top Product, and Top Category </w:t>
      </w:r>
      <w:r w:rsidR="00273CFF" w:rsidRPr="00273CFF">
        <w:t>-</w:t>
      </w:r>
      <w:r w:rsidRPr="00273CFF">
        <w:t xml:space="preserve"> all formula-driven.</w:t>
      </w:r>
    </w:p>
    <w:p w14:paraId="51802EEC" w14:textId="77777777" w:rsidR="00557944" w:rsidRPr="00273CFF" w:rsidRDefault="005B7E95" w:rsidP="00273CFF">
      <w:pPr>
        <w:pStyle w:val="ListParagraph"/>
        <w:numPr>
          <w:ilvl w:val="0"/>
          <w:numId w:val="2"/>
        </w:numPr>
        <w:spacing w:before="60" w:after="60" w:line="360" w:lineRule="auto"/>
      </w:pPr>
      <w:r w:rsidRPr="00273CFF">
        <w:t>Added Province and Year slicers connected to all six PivotTables for full interactive filtering.</w:t>
      </w:r>
    </w:p>
    <w:p w14:paraId="3D95076D" w14:textId="77777777" w:rsidR="00557944" w:rsidRPr="00273CFF" w:rsidRDefault="00557944" w:rsidP="00273CFF">
      <w:pPr>
        <w:spacing w:before="160" w:line="360" w:lineRule="auto"/>
      </w:pPr>
    </w:p>
    <w:p w14:paraId="194AA576" w14:textId="77777777" w:rsidR="00557944" w:rsidRPr="00273CFF" w:rsidRDefault="005B7E95" w:rsidP="00273CFF">
      <w:pPr>
        <w:spacing w:before="320" w:after="160" w:line="360" w:lineRule="auto"/>
      </w:pPr>
      <w:r w:rsidRPr="00273CFF">
        <w:rPr>
          <w:b/>
          <w:bCs/>
          <w:sz w:val="28"/>
          <w:szCs w:val="28"/>
        </w:rPr>
        <w:t>Key Insights from the Data</w:t>
      </w:r>
    </w:p>
    <w:p w14:paraId="5FBA5092" w14:textId="77777777" w:rsidR="00557944" w:rsidRPr="00273CFF" w:rsidRDefault="005B7E95" w:rsidP="00273CFF">
      <w:pPr>
        <w:pStyle w:val="ListParagraph"/>
        <w:numPr>
          <w:ilvl w:val="0"/>
          <w:numId w:val="2"/>
        </w:numPr>
        <w:spacing w:before="60" w:after="60" w:line="360" w:lineRule="auto"/>
      </w:pPr>
      <w:r w:rsidRPr="00273CFF">
        <w:t>Mpumalanga generated the highest total revenue among all nine provinces, followed by Northern Cape and Western Cape.</w:t>
      </w:r>
    </w:p>
    <w:p w14:paraId="09B1CD6E" w14:textId="77777777" w:rsidR="00557944" w:rsidRPr="00273CFF" w:rsidRDefault="005B7E95" w:rsidP="00273CFF">
      <w:pPr>
        <w:pStyle w:val="ListParagraph"/>
        <w:numPr>
          <w:ilvl w:val="0"/>
          <w:numId w:val="2"/>
        </w:numPr>
        <w:spacing w:before="60" w:after="60" w:line="360" w:lineRule="auto"/>
      </w:pPr>
      <w:r w:rsidRPr="00273CFF">
        <w:t>Lamb was the top-performing product by revenue, with Beef and Cheese ranking second and third.</w:t>
      </w:r>
    </w:p>
    <w:p w14:paraId="0522A704" w14:textId="77777777" w:rsidR="00557944" w:rsidRPr="00273CFF" w:rsidRDefault="005B7E95" w:rsidP="00273CFF">
      <w:pPr>
        <w:pStyle w:val="ListParagraph"/>
        <w:numPr>
          <w:ilvl w:val="0"/>
          <w:numId w:val="2"/>
        </w:numPr>
        <w:spacing w:before="60" w:after="60" w:line="360" w:lineRule="auto"/>
      </w:pPr>
      <w:r w:rsidRPr="00273CFF">
        <w:t>Livestock dominated category revenue, significantly ahead of Dairy and Fruits.</w:t>
      </w:r>
    </w:p>
    <w:p w14:paraId="1D6E04D2" w14:textId="77777777" w:rsidR="00557944" w:rsidRPr="00273CFF" w:rsidRDefault="005B7E95" w:rsidP="00273CFF">
      <w:pPr>
        <w:pStyle w:val="ListParagraph"/>
        <w:numPr>
          <w:ilvl w:val="0"/>
          <w:numId w:val="2"/>
        </w:numPr>
        <w:spacing w:before="60" w:after="60" w:line="360" w:lineRule="auto"/>
      </w:pPr>
      <w:r w:rsidRPr="00273CFF">
        <w:t>Revenue remained relatively consistent across months with no extreme seasonal spikes.</w:t>
      </w:r>
    </w:p>
    <w:p w14:paraId="20BBA0E4" w14:textId="77777777" w:rsidR="00557944" w:rsidRPr="00273CFF" w:rsidRDefault="005B7E95" w:rsidP="00273CFF">
      <w:pPr>
        <w:pStyle w:val="ListParagraph"/>
        <w:numPr>
          <w:ilvl w:val="0"/>
          <w:numId w:val="2"/>
        </w:numPr>
        <w:spacing w:before="60" w:after="60" w:line="360" w:lineRule="auto"/>
      </w:pPr>
      <w:r w:rsidRPr="00273CFF">
        <w:t>Dairy and Fruits had the highest sales conversion rates relative to stock shipped.</w:t>
      </w:r>
    </w:p>
    <w:p w14:paraId="591811EF" w14:textId="77777777" w:rsidR="00557944" w:rsidRPr="00273CFF" w:rsidRDefault="00557944" w:rsidP="00273CFF">
      <w:pPr>
        <w:spacing w:before="160" w:line="360" w:lineRule="auto"/>
      </w:pPr>
    </w:p>
    <w:p w14:paraId="0B74E621" w14:textId="77777777" w:rsidR="00557944" w:rsidRPr="00273CFF" w:rsidRDefault="005B7E95" w:rsidP="00273CFF">
      <w:pPr>
        <w:spacing w:before="320" w:after="160" w:line="360" w:lineRule="auto"/>
      </w:pPr>
      <w:r w:rsidRPr="00273CFF">
        <w:rPr>
          <w:b/>
          <w:bCs/>
          <w:sz w:val="28"/>
          <w:szCs w:val="28"/>
        </w:rPr>
        <w:t>Key Impact</w:t>
      </w:r>
    </w:p>
    <w:p w14:paraId="1EAD2D79" w14:textId="77777777" w:rsidR="00557944" w:rsidRPr="00273CFF" w:rsidRDefault="005B7E95" w:rsidP="00273CFF">
      <w:pPr>
        <w:pStyle w:val="ListParagraph"/>
        <w:numPr>
          <w:ilvl w:val="0"/>
          <w:numId w:val="2"/>
        </w:numPr>
        <w:spacing w:before="60" w:after="60" w:line="360" w:lineRule="auto"/>
      </w:pPr>
      <w:r w:rsidRPr="00273CFF">
        <w:rPr>
          <w:b/>
          <w:bCs/>
        </w:rPr>
        <w:lastRenderedPageBreak/>
        <w:t xml:space="preserve">Regional Visibility: </w:t>
      </w:r>
      <w:r w:rsidRPr="00273CFF">
        <w:t>Provides agribusiness managers with a province-level view of sales performance for faster, evidence-based decisions.</w:t>
      </w:r>
    </w:p>
    <w:p w14:paraId="74B6383F" w14:textId="77777777" w:rsidR="00557944" w:rsidRPr="00273CFF" w:rsidRDefault="005B7E95" w:rsidP="00273CFF">
      <w:pPr>
        <w:pStyle w:val="ListParagraph"/>
        <w:numPr>
          <w:ilvl w:val="0"/>
          <w:numId w:val="2"/>
        </w:numPr>
        <w:spacing w:before="60" w:after="60" w:line="360" w:lineRule="auto"/>
      </w:pPr>
      <w:r w:rsidRPr="00273CFF">
        <w:rPr>
          <w:b/>
          <w:bCs/>
        </w:rPr>
        <w:t xml:space="preserve">Supplier Intelligence: </w:t>
      </w:r>
      <w:r w:rsidRPr="00273CFF">
        <w:t>The Top Supplier per Province breakdown helps procurement teams identify which suppliers drive value in each region.</w:t>
      </w:r>
    </w:p>
    <w:p w14:paraId="0D98B90F" w14:textId="77777777" w:rsidR="00557944" w:rsidRPr="00273CFF" w:rsidRDefault="005B7E95" w:rsidP="00273CFF">
      <w:pPr>
        <w:pStyle w:val="ListParagraph"/>
        <w:numPr>
          <w:ilvl w:val="0"/>
          <w:numId w:val="2"/>
        </w:numPr>
        <w:spacing w:before="60" w:after="60" w:line="360" w:lineRule="auto"/>
      </w:pPr>
      <w:r w:rsidRPr="00273CFF">
        <w:rPr>
          <w:b/>
          <w:bCs/>
        </w:rPr>
        <w:t xml:space="preserve">Inventory Optimisation: </w:t>
      </w:r>
      <w:r w:rsidRPr="00273CFF">
        <w:t>Units Sold vs On Hand highlights potential overstocking or understocking by category.</w:t>
      </w:r>
    </w:p>
    <w:p w14:paraId="370024C7" w14:textId="77777777" w:rsidR="00557944" w:rsidRPr="00273CFF" w:rsidRDefault="005B7E95" w:rsidP="00273CFF">
      <w:pPr>
        <w:pStyle w:val="ListParagraph"/>
        <w:numPr>
          <w:ilvl w:val="0"/>
          <w:numId w:val="2"/>
        </w:numPr>
        <w:spacing w:before="60" w:after="60" w:line="360" w:lineRule="auto"/>
      </w:pPr>
      <w:r w:rsidRPr="00273CFF">
        <w:rPr>
          <w:b/>
          <w:bCs/>
        </w:rPr>
        <w:t xml:space="preserve">Interactive Reporting: </w:t>
      </w:r>
      <w:r w:rsidRPr="00273CFF">
        <w:t>Slicer-driven filtering allows any stakeholder to explore data by province or year without technical skills.</w:t>
      </w:r>
    </w:p>
    <w:p w14:paraId="1B8FC634" w14:textId="77777777" w:rsidR="00557944" w:rsidRPr="00273CFF" w:rsidRDefault="00557944" w:rsidP="00273CFF">
      <w:pPr>
        <w:spacing w:before="160" w:line="360" w:lineRule="auto"/>
      </w:pPr>
    </w:p>
    <w:p w14:paraId="75B37F8C" w14:textId="77777777" w:rsidR="00557944" w:rsidRPr="00273CFF" w:rsidRDefault="005B7E95" w:rsidP="00273CFF">
      <w:pPr>
        <w:spacing w:before="320" w:after="160" w:line="360" w:lineRule="auto"/>
      </w:pPr>
      <w:r w:rsidRPr="00273CFF">
        <w:rPr>
          <w:b/>
          <w:bCs/>
          <w:sz w:val="28"/>
          <w:szCs w:val="28"/>
        </w:rPr>
        <w:t>Data Source &amp; Disclaimer</w:t>
      </w:r>
    </w:p>
    <w:p w14:paraId="023102B8" w14:textId="683C632F" w:rsidR="00557944" w:rsidRPr="00273CFF" w:rsidRDefault="005B7E95" w:rsidP="00273CFF">
      <w:pPr>
        <w:spacing w:before="80" w:after="80" w:line="360" w:lineRule="auto"/>
      </w:pPr>
      <w:r w:rsidRPr="00273CFF">
        <w:t xml:space="preserve">The dataset was sourced from Kaggle (Agricultural Sales Dataset). Province </w:t>
      </w:r>
      <w:proofErr w:type="gramStart"/>
      <w:r w:rsidRPr="00273CFF">
        <w:t>were</w:t>
      </w:r>
      <w:proofErr w:type="gramEnd"/>
      <w:r w:rsidRPr="00273CFF">
        <w:t xml:space="preserve"> mapped programmatically for South African context as the original dataset contained US city locations. All analysis is conducted for portfolio demonstration purposes.</w:t>
      </w:r>
    </w:p>
    <w:p w14:paraId="2D41ECB1" w14:textId="77777777" w:rsidR="00557944" w:rsidRPr="00273CFF" w:rsidRDefault="00557944" w:rsidP="00273CFF">
      <w:pPr>
        <w:spacing w:before="80" w:line="360" w:lineRule="auto"/>
      </w:pPr>
    </w:p>
    <w:p w14:paraId="14010EE9" w14:textId="23207B5D" w:rsidR="00557944" w:rsidRPr="00273CFF" w:rsidRDefault="005B7E95" w:rsidP="00273CFF">
      <w:pPr>
        <w:spacing w:before="80" w:after="80" w:line="360" w:lineRule="auto"/>
      </w:pPr>
      <w:r w:rsidRPr="00273CFF">
        <w:t xml:space="preserve">Dataset URL: </w:t>
      </w:r>
      <w:hyperlink r:id="rId5" w:history="1">
        <w:r w:rsidR="00273CFF" w:rsidRPr="00273CFF">
          <w:rPr>
            <w:rStyle w:val="Hyperlink"/>
          </w:rPr>
          <w:t>Agricultural Products Sales Data (2022-2023)</w:t>
        </w:r>
      </w:hyperlink>
    </w:p>
    <w:p w14:paraId="07A5B061" w14:textId="77777777" w:rsidR="00557944" w:rsidRPr="00273CFF" w:rsidRDefault="005B7E95" w:rsidP="00273CFF">
      <w:pPr>
        <w:spacing w:before="320" w:after="160" w:line="360" w:lineRule="auto"/>
      </w:pPr>
      <w:r w:rsidRPr="00273CFF">
        <w:rPr>
          <w:b/>
          <w:bCs/>
          <w:sz w:val="28"/>
          <w:szCs w:val="28"/>
        </w:rPr>
        <w:t>Tools &amp; Technologies</w:t>
      </w:r>
    </w:p>
    <w:p w14:paraId="7A6C2166" w14:textId="2C1656F7" w:rsidR="00557944" w:rsidRPr="00273CFF" w:rsidRDefault="005B7E95" w:rsidP="00273CFF">
      <w:pPr>
        <w:pStyle w:val="ListParagraph"/>
        <w:numPr>
          <w:ilvl w:val="0"/>
          <w:numId w:val="2"/>
        </w:numPr>
        <w:spacing w:before="60" w:after="60" w:line="360" w:lineRule="auto"/>
      </w:pPr>
      <w:r w:rsidRPr="00273CFF">
        <w:t xml:space="preserve">Microsoft Excel </w:t>
      </w:r>
      <w:r w:rsidR="00273CFF">
        <w:t>-</w:t>
      </w:r>
      <w:r w:rsidRPr="00273CFF">
        <w:t xml:space="preserve"> Power Query, PivotTables, PivotCharts, Slicers, KPI Cards</w:t>
      </w:r>
    </w:p>
    <w:p w14:paraId="214A2DAF" w14:textId="2569607E" w:rsidR="00557944" w:rsidRPr="00273CFF" w:rsidRDefault="005B7E95" w:rsidP="00273CFF">
      <w:pPr>
        <w:pStyle w:val="ListParagraph"/>
        <w:numPr>
          <w:ilvl w:val="0"/>
          <w:numId w:val="2"/>
        </w:numPr>
        <w:spacing w:before="60" w:after="60" w:line="360" w:lineRule="auto"/>
      </w:pPr>
      <w:r w:rsidRPr="00273CFF">
        <w:t>SQL (</w:t>
      </w:r>
      <w:proofErr w:type="spellStart"/>
      <w:r w:rsidRPr="00273CFF">
        <w:t>SQLiteOnline</w:t>
      </w:r>
      <w:proofErr w:type="spellEnd"/>
      <w:r w:rsidRPr="00273CFF">
        <w:t xml:space="preserve">) </w:t>
      </w:r>
      <w:r w:rsidR="00273CFF">
        <w:t>-</w:t>
      </w:r>
      <w:r w:rsidRPr="00273CFF">
        <w:t xml:space="preserve"> Data querying, aggregation, and validation</w:t>
      </w:r>
    </w:p>
    <w:p w14:paraId="35C74E25" w14:textId="27757F83" w:rsidR="00557944" w:rsidRPr="00273CFF" w:rsidRDefault="005B7E95" w:rsidP="00273CFF">
      <w:pPr>
        <w:pStyle w:val="ListParagraph"/>
        <w:numPr>
          <w:ilvl w:val="0"/>
          <w:numId w:val="2"/>
        </w:numPr>
        <w:spacing w:before="60" w:after="60" w:line="360" w:lineRule="auto"/>
      </w:pPr>
      <w:r w:rsidRPr="00273CFF">
        <w:t xml:space="preserve">GitHub </w:t>
      </w:r>
      <w:r w:rsidR="00273CFF">
        <w:t>-</w:t>
      </w:r>
      <w:r w:rsidRPr="00273CFF">
        <w:t xml:space="preserve"> Version control and portfolio hosting</w:t>
      </w:r>
    </w:p>
    <w:sectPr w:rsidR="00557944" w:rsidRPr="00273CF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17495"/>
    <w:multiLevelType w:val="hybridMultilevel"/>
    <w:tmpl w:val="FFFFFFFF"/>
    <w:lvl w:ilvl="0" w:tplc="860620B4">
      <w:start w:val="1"/>
      <w:numFmt w:val="bullet"/>
      <w:lvlText w:val="●"/>
      <w:lvlJc w:val="left"/>
      <w:pPr>
        <w:ind w:left="720" w:hanging="360"/>
      </w:pPr>
    </w:lvl>
    <w:lvl w:ilvl="1" w:tplc="E1369146">
      <w:start w:val="1"/>
      <w:numFmt w:val="bullet"/>
      <w:lvlText w:val="○"/>
      <w:lvlJc w:val="left"/>
      <w:pPr>
        <w:ind w:left="1440" w:hanging="360"/>
      </w:pPr>
    </w:lvl>
    <w:lvl w:ilvl="2" w:tplc="B906A238">
      <w:start w:val="1"/>
      <w:numFmt w:val="bullet"/>
      <w:lvlText w:val="■"/>
      <w:lvlJc w:val="left"/>
      <w:pPr>
        <w:ind w:left="2160" w:hanging="360"/>
      </w:pPr>
    </w:lvl>
    <w:lvl w:ilvl="3" w:tplc="CFF80F48">
      <w:start w:val="1"/>
      <w:numFmt w:val="bullet"/>
      <w:lvlText w:val="●"/>
      <w:lvlJc w:val="left"/>
      <w:pPr>
        <w:ind w:left="2880" w:hanging="360"/>
      </w:pPr>
    </w:lvl>
    <w:lvl w:ilvl="4" w:tplc="8938C01E">
      <w:start w:val="1"/>
      <w:numFmt w:val="bullet"/>
      <w:lvlText w:val="○"/>
      <w:lvlJc w:val="left"/>
      <w:pPr>
        <w:ind w:left="3600" w:hanging="360"/>
      </w:pPr>
    </w:lvl>
    <w:lvl w:ilvl="5" w:tplc="BB36AB5C">
      <w:start w:val="1"/>
      <w:numFmt w:val="bullet"/>
      <w:lvlText w:val="■"/>
      <w:lvlJc w:val="left"/>
      <w:pPr>
        <w:ind w:left="4320" w:hanging="360"/>
      </w:pPr>
    </w:lvl>
    <w:lvl w:ilvl="6" w:tplc="9992F308">
      <w:start w:val="1"/>
      <w:numFmt w:val="bullet"/>
      <w:lvlText w:val="●"/>
      <w:lvlJc w:val="left"/>
      <w:pPr>
        <w:ind w:left="5040" w:hanging="360"/>
      </w:pPr>
    </w:lvl>
    <w:lvl w:ilvl="7" w:tplc="16F2C402">
      <w:start w:val="1"/>
      <w:numFmt w:val="bullet"/>
      <w:lvlText w:val="●"/>
      <w:lvlJc w:val="left"/>
      <w:pPr>
        <w:ind w:left="5760" w:hanging="360"/>
      </w:pPr>
    </w:lvl>
    <w:lvl w:ilvl="8" w:tplc="386C05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CF28FC"/>
    <w:multiLevelType w:val="hybridMultilevel"/>
    <w:tmpl w:val="FFFFFFFF"/>
    <w:lvl w:ilvl="0" w:tplc="F214694C">
      <w:start w:val="1"/>
      <w:numFmt w:val="bullet"/>
      <w:lvlText w:val="•"/>
      <w:lvlJc w:val="left"/>
      <w:pPr>
        <w:ind w:left="720" w:hanging="360"/>
      </w:pPr>
    </w:lvl>
    <w:lvl w:ilvl="1" w:tplc="0D68C7EA">
      <w:numFmt w:val="decimal"/>
      <w:lvlText w:val=""/>
      <w:lvlJc w:val="left"/>
    </w:lvl>
    <w:lvl w:ilvl="2" w:tplc="FDD2E604">
      <w:numFmt w:val="decimal"/>
      <w:lvlText w:val=""/>
      <w:lvlJc w:val="left"/>
    </w:lvl>
    <w:lvl w:ilvl="3" w:tplc="D4345D5C">
      <w:numFmt w:val="decimal"/>
      <w:lvlText w:val=""/>
      <w:lvlJc w:val="left"/>
    </w:lvl>
    <w:lvl w:ilvl="4" w:tplc="FD044E10">
      <w:numFmt w:val="decimal"/>
      <w:lvlText w:val=""/>
      <w:lvlJc w:val="left"/>
    </w:lvl>
    <w:lvl w:ilvl="5" w:tplc="4B0EECF6">
      <w:numFmt w:val="decimal"/>
      <w:lvlText w:val=""/>
      <w:lvlJc w:val="left"/>
    </w:lvl>
    <w:lvl w:ilvl="6" w:tplc="38E61DF8">
      <w:numFmt w:val="decimal"/>
      <w:lvlText w:val=""/>
      <w:lvlJc w:val="left"/>
    </w:lvl>
    <w:lvl w:ilvl="7" w:tplc="36A233C4">
      <w:numFmt w:val="decimal"/>
      <w:lvlText w:val=""/>
      <w:lvlJc w:val="left"/>
    </w:lvl>
    <w:lvl w:ilvl="8" w:tplc="383CC364">
      <w:numFmt w:val="decimal"/>
      <w:lvlText w:val=""/>
      <w:lvlJc w:val="left"/>
    </w:lvl>
  </w:abstractNum>
  <w:num w:numId="1" w16cid:durableId="48306295">
    <w:abstractNumId w:val="0"/>
    <w:lvlOverride w:ilvl="0">
      <w:startOverride w:val="1"/>
    </w:lvlOverride>
  </w:num>
  <w:num w:numId="2" w16cid:durableId="18394922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944"/>
    <w:rsid w:val="00253FA2"/>
    <w:rsid w:val="00273CFF"/>
    <w:rsid w:val="00557944"/>
    <w:rsid w:val="005B7E95"/>
    <w:rsid w:val="00AF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2E962B"/>
  <w15:docId w15:val="{CE2A0D52-1A3A-DE42-BA07-2E8E3BCA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73C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kdstoys/agricultural-products-sales-data-2022-202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Doctor Banele Nhambe</cp:lastModifiedBy>
  <cp:revision>2</cp:revision>
  <dcterms:created xsi:type="dcterms:W3CDTF">2026-04-20T13:08:00Z</dcterms:created>
  <dcterms:modified xsi:type="dcterms:W3CDTF">2026-04-20T13:08:00Z</dcterms:modified>
</cp:coreProperties>
</file>